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43"/>
        <w:spacing w:line="360" w:lineRule="auto"/>
        <w:shd w:val="clear" w:color="auto" w:fill="auto"/>
        <w:rPr>
          <w:rFonts w:ascii="宋体" w:hAnsi="宋体"/>
          <w:color w:val="000000"/>
          <w:sz w:val="32"/>
          <w:szCs w:val="32"/>
          <w:highlight w:val="none"/>
        </w:rPr>
      </w:pPr>
      <w:r>
        <w:rPr>
          <w:rFonts w:ascii="宋体" w:hAnsi="宋体"/>
          <w:color w:val="000000"/>
          <w:sz w:val="32"/>
          <w:szCs w:val="32"/>
          <w:highlight w:val="none"/>
        </w:rPr>
      </w:r>
      <w:r/>
    </w:p>
    <w:p>
      <w:pPr>
        <w:pStyle w:val="955"/>
        <w:shd w:val="clear" w:color="auto" w:fill="auto"/>
        <w:rPr>
          <w:color w:val="000000"/>
          <w:highlight w:val="none"/>
        </w:rPr>
      </w:pPr>
      <w:r>
        <w:rPr>
          <w:color w:val="000000"/>
          <w:highlight w:val="none"/>
        </w:rPr>
      </w:r>
      <w:r/>
    </w:p>
    <w:p>
      <w:pPr>
        <w:pStyle w:val="943"/>
        <w:spacing w:line="360" w:lineRule="auto"/>
        <w:shd w:val="clear" w:color="auto" w:fill="auto"/>
        <w:rPr>
          <w:rFonts w:ascii="宋体" w:hAnsi="宋体"/>
          <w:color w:val="000000"/>
          <w:sz w:val="32"/>
          <w:szCs w:val="32"/>
          <w:highlight w:val="none"/>
        </w:rPr>
      </w:pPr>
      <w:r>
        <w:rPr>
          <w:rFonts w:ascii="宋体" w:hAnsi="宋体"/>
          <w:color w:val="000000"/>
          <w:sz w:val="32"/>
          <w:szCs w:val="32"/>
          <w:highlight w:val="none"/>
        </w:rPr>
      </w:r>
      <w:r/>
    </w:p>
    <w:p>
      <w:pPr>
        <w:pStyle w:val="943"/>
        <w:spacing w:line="360" w:lineRule="auto"/>
        <w:shd w:val="clear" w:color="auto" w:fill="auto"/>
        <w:rPr>
          <w:rFonts w:ascii="宋体" w:hAnsi="宋体"/>
          <w:color w:val="000000"/>
          <w:sz w:val="32"/>
          <w:szCs w:val="32"/>
          <w:highlight w:val="none"/>
        </w:rPr>
      </w:pPr>
      <w:r>
        <w:rPr>
          <w:rFonts w:ascii="宋体" w:hAnsi="宋体"/>
          <w:color w:val="000000"/>
          <w:sz w:val="32"/>
          <w:szCs w:val="32"/>
          <w:highlight w:val="none"/>
        </w:rPr>
      </w:r>
      <w:r/>
    </w:p>
    <w:p>
      <w:pPr>
        <w:pStyle w:val="1067"/>
        <w:ind w:firstLine="0"/>
        <w:jc w:val="center"/>
        <w:shd w:val="clear" w:color="auto" w:fill="auto"/>
        <w:rPr>
          <w:rFonts w:ascii="Times New Roman" w:hAnsi="Times New Roman" w:cs="宋体-18030"/>
          <w:b/>
          <w:bCs/>
          <w:color w:val="000000"/>
          <w:sz w:val="96"/>
          <w:szCs w:val="96"/>
          <w:highlight w:val="none"/>
        </w:rPr>
      </w:pPr>
      <w:r>
        <w:rPr>
          <w:rFonts w:hint="eastAsia" w:ascii="Times New Roman" w:hAnsi="Times New Roman" w:cs="宋体-18030"/>
          <w:b/>
          <w:bCs/>
          <w:color w:val="000000"/>
          <w:sz w:val="96"/>
          <w:szCs w:val="96"/>
          <w:highlight w:val="none"/>
        </w:rPr>
        <w:t xml:space="preserve">政 府 采 购</w:t>
      </w:r>
      <w:r>
        <w:rPr>
          <w:rFonts w:ascii="Times New Roman" w:hAnsi="Times New Roman" w:cs="宋体-18030"/>
          <w:b/>
          <w:bCs/>
          <w:color w:val="000000"/>
          <w:sz w:val="96"/>
          <w:szCs w:val="96"/>
          <w:highlight w:val="none"/>
        </w:rPr>
      </w:r>
      <w:r/>
    </w:p>
    <w:p>
      <w:pPr>
        <w:pStyle w:val="1067"/>
        <w:ind w:firstLine="0"/>
        <w:jc w:val="center"/>
        <w:shd w:val="clear" w:color="auto" w:fill="auto"/>
        <w:rPr>
          <w:rFonts w:ascii="Times New Roman" w:hAnsi="Times New Roman" w:cs="宋体-18030"/>
          <w:b/>
          <w:bCs/>
          <w:color w:val="000000"/>
          <w:sz w:val="84"/>
          <w:szCs w:val="84"/>
          <w:highlight w:val="none"/>
        </w:rPr>
      </w:pPr>
      <w:r>
        <w:rPr>
          <w:rFonts w:ascii="Times New Roman" w:hAnsi="Times New Roman" w:cs="宋体-18030"/>
          <w:b/>
          <w:bCs/>
          <w:color w:val="000000"/>
          <w:sz w:val="84"/>
          <w:szCs w:val="84"/>
          <w:highlight w:val="none"/>
        </w:rPr>
      </w:r>
      <w:r/>
    </w:p>
    <w:p>
      <w:pPr>
        <w:pStyle w:val="1067"/>
        <w:ind w:firstLine="0"/>
        <w:jc w:val="center"/>
        <w:shd w:val="clear" w:color="auto" w:fill="auto"/>
        <w:rPr>
          <w:rFonts w:ascii="Times New Roman" w:hAnsi="Times New Roman" w:cs="宋体-18030"/>
          <w:b/>
          <w:bCs/>
          <w:color w:val="000000"/>
          <w:sz w:val="84"/>
          <w:szCs w:val="84"/>
          <w:highlight w:val="none"/>
        </w:rPr>
      </w:pPr>
      <w:r>
        <w:rPr>
          <w:rFonts w:hint="eastAsia" w:ascii="Times New Roman" w:hAnsi="Times New Roman" w:cs="宋体-18030"/>
          <w:b/>
          <w:bCs/>
          <w:color w:val="000000"/>
          <w:sz w:val="84"/>
          <w:szCs w:val="84"/>
          <w:highlight w:val="none"/>
        </w:rPr>
        <w:t xml:space="preserve">招　标　文　件</w:t>
      </w:r>
      <w:r>
        <w:rPr>
          <w:rFonts w:ascii="Times New Roman" w:hAnsi="Times New Roman" w:cs="宋体-18030"/>
          <w:b/>
          <w:bCs/>
          <w:color w:val="000000"/>
          <w:sz w:val="84"/>
          <w:szCs w:val="84"/>
          <w:highlight w:val="none"/>
        </w:rPr>
      </w:r>
      <w:r/>
    </w:p>
    <w:p>
      <w:pPr>
        <w:pStyle w:val="943"/>
        <w:shd w:val="clear" w:color="auto" w:fill="auto"/>
        <w:rPr>
          <w:rFonts w:ascii="宋体" w:hAnsi="宋体"/>
          <w:color w:val="000000"/>
          <w:sz w:val="32"/>
          <w:szCs w:val="32"/>
          <w:highlight w:val="none"/>
        </w:rPr>
      </w:pPr>
      <w:r>
        <w:rPr>
          <w:rFonts w:ascii="宋体" w:hAnsi="宋体"/>
          <w:color w:val="000000"/>
          <w:sz w:val="32"/>
          <w:szCs w:val="32"/>
          <w:highlight w:val="none"/>
        </w:rPr>
      </w:r>
      <w:r/>
    </w:p>
    <w:p>
      <w:pPr>
        <w:pStyle w:val="943"/>
        <w:shd w:val="clear" w:color="auto" w:fill="auto"/>
        <w:rPr>
          <w:rFonts w:ascii="宋体" w:hAnsi="宋体"/>
          <w:color w:val="000000"/>
          <w:sz w:val="32"/>
          <w:szCs w:val="32"/>
          <w:highlight w:val="none"/>
        </w:rPr>
      </w:pPr>
      <w:r>
        <w:rPr>
          <w:rFonts w:ascii="宋体" w:hAnsi="宋体"/>
          <w:color w:val="000000"/>
          <w:sz w:val="32"/>
          <w:szCs w:val="32"/>
          <w:highlight w:val="none"/>
        </w:rPr>
      </w:r>
      <w:r/>
    </w:p>
    <w:p>
      <w:pPr>
        <w:pStyle w:val="943"/>
        <w:shd w:val="clear" w:color="auto" w:fill="auto"/>
        <w:rPr>
          <w:rFonts w:ascii="宋体" w:hAnsi="宋体"/>
          <w:color w:val="000000"/>
          <w:sz w:val="32"/>
          <w:szCs w:val="32"/>
          <w:highlight w:val="none"/>
        </w:rPr>
      </w:pPr>
      <w:r>
        <w:rPr>
          <w:rFonts w:ascii="宋体" w:hAnsi="宋体"/>
          <w:color w:val="000000"/>
          <w:sz w:val="32"/>
          <w:szCs w:val="32"/>
          <w:highlight w:val="none"/>
        </w:rPr>
      </w:r>
      <w:r/>
    </w:p>
    <w:p>
      <w:pPr>
        <w:pStyle w:val="943"/>
        <w:shd w:val="clear" w:color="auto" w:fill="auto"/>
        <w:rPr>
          <w:rFonts w:hint="eastAsia" w:ascii="宋体" w:hAnsi="宋体"/>
          <w:color w:val="000000"/>
          <w:sz w:val="32"/>
          <w:szCs w:val="32"/>
          <w:highlight w:val="none"/>
        </w:rPr>
      </w:pPr>
      <w:r>
        <w:rPr>
          <w:rFonts w:hint="eastAsia" w:ascii="宋体" w:hAnsi="宋体"/>
          <w:color w:val="000000"/>
          <w:sz w:val="32"/>
          <w:szCs w:val="32"/>
          <w:highlight w:val="none"/>
        </w:rPr>
      </w:r>
      <w:r/>
    </w:p>
    <w:p>
      <w:pPr>
        <w:pStyle w:val="943"/>
        <w:ind w:left="1260"/>
        <w:spacing w:line="360" w:lineRule="auto"/>
        <w:shd w:val="clear" w:color="auto" w:fill="auto"/>
        <w:widowControl/>
        <w:rPr>
          <w:rFonts w:ascii="宋体" w:hAnsi="宋体" w:cs="宋体"/>
          <w:color w:val="000000"/>
          <w:sz w:val="32"/>
          <w:szCs w:val="24"/>
          <w:highlight w:val="none"/>
        </w:rPr>
      </w:pPr>
      <w:r>
        <w:rPr>
          <w:rFonts w:hint="eastAsia" w:ascii="宋体" w:hAnsi="宋体" w:cs="宋体"/>
          <w:color w:val="000000"/>
          <w:sz w:val="32"/>
          <w:highlight w:val="none"/>
        </w:rPr>
        <w:t xml:space="preserve">项目名称：</w:t>
      </w:r>
      <w:r>
        <w:rPr>
          <w:rFonts w:hint="eastAsia" w:ascii="宋体" w:hAnsi="宋体" w:cs="宋体"/>
          <w:color w:val="000000"/>
          <w:sz w:val="32"/>
          <w:szCs w:val="24"/>
          <w:highlight w:val="none"/>
        </w:rPr>
        <w:t xml:space="preserve">江苏省福利彩票发行中心2026-2027年职工食堂经营管理及食材供应服务项目</w:t>
      </w:r>
      <w:r>
        <w:rPr>
          <w:rFonts w:ascii="宋体" w:hAnsi="宋体" w:cs="宋体"/>
          <w:color w:val="000000"/>
          <w:sz w:val="32"/>
          <w:szCs w:val="24"/>
          <w:highlight w:val="none"/>
        </w:rPr>
      </w:r>
      <w:r/>
    </w:p>
    <w:p>
      <w:pPr>
        <w:pStyle w:val="1067"/>
        <w:ind w:firstLine="1276"/>
        <w:spacing w:before="0" w:after="0"/>
        <w:shd w:val="clear" w:color="auto" w:fill="auto"/>
        <w:rPr>
          <w:rFonts w:hint="eastAsia" w:ascii="宋体" w:hAnsi="宋体" w:cs="宋体"/>
          <w:color w:val="000000"/>
          <w:sz w:val="32"/>
          <w:highlight w:val="none"/>
          <w:lang w:eastAsia="zh-CN"/>
        </w:rPr>
      </w:pPr>
      <w:r>
        <w:rPr>
          <w:rFonts w:hint="eastAsia" w:ascii="宋体" w:hAnsi="宋体" w:cs="宋体"/>
          <w:color w:val="000000"/>
          <w:sz w:val="32"/>
          <w:highlight w:val="none"/>
        </w:rPr>
        <w:t xml:space="preserve">项目</w:t>
      </w:r>
      <w:r>
        <w:rPr>
          <w:rFonts w:hint="eastAsia" w:ascii="宋体" w:hAnsi="宋体" w:cs="宋体"/>
          <w:color w:val="000000"/>
          <w:sz w:val="32"/>
          <w:highlight w:val="none"/>
          <w:lang w:val="en-US" w:eastAsia="zh-CN"/>
        </w:rPr>
        <w:t xml:space="preserve">编号：JSZC-320000-NJCY-G2026-0001</w:t>
      </w:r>
      <w:r>
        <w:rPr>
          <w:rFonts w:hint="eastAsia" w:ascii="宋体" w:hAnsi="宋体" w:cs="宋体"/>
          <w:color w:val="000000"/>
          <w:sz w:val="32"/>
          <w:highlight w:val="none"/>
          <w:lang w:eastAsia="zh-CN"/>
        </w:rPr>
      </w:r>
      <w:r/>
    </w:p>
    <w:p>
      <w:pPr>
        <w:pStyle w:val="1067"/>
        <w:ind w:firstLine="1276"/>
        <w:spacing w:before="0" w:after="0"/>
        <w:shd w:val="clear" w:color="auto" w:fill="auto"/>
        <w:rPr>
          <w:rFonts w:ascii="宋体" w:hAnsi="宋体" w:cs="宋体"/>
          <w:color w:val="000000"/>
          <w:sz w:val="32"/>
          <w:szCs w:val="22"/>
          <w:highlight w:val="none"/>
        </w:rPr>
      </w:pPr>
      <w:r>
        <w:rPr>
          <w:rFonts w:hint="eastAsia" w:ascii="宋体" w:hAnsi="宋体" w:cs="宋体"/>
          <w:color w:val="000000"/>
          <w:sz w:val="32"/>
          <w:szCs w:val="22"/>
          <w:highlight w:val="none"/>
        </w:rPr>
        <w:t xml:space="preserve">招 标 人：江苏省福利彩票发行中心</w:t>
      </w:r>
      <w:r>
        <w:rPr>
          <w:rFonts w:ascii="宋体" w:hAnsi="宋体" w:cs="宋体"/>
          <w:color w:val="000000"/>
          <w:sz w:val="32"/>
          <w:szCs w:val="22"/>
          <w:highlight w:val="none"/>
        </w:rPr>
      </w:r>
      <w:r/>
    </w:p>
    <w:p>
      <w:pPr>
        <w:pStyle w:val="1067"/>
        <w:ind w:firstLine="1276"/>
        <w:spacing w:before="0" w:after="0"/>
        <w:shd w:val="clear" w:color="auto" w:fill="auto"/>
        <w:rPr>
          <w:rFonts w:ascii="宋体" w:hAnsi="宋体" w:cs="宋体"/>
          <w:color w:val="000000"/>
          <w:sz w:val="32"/>
          <w:szCs w:val="22"/>
          <w:highlight w:val="none"/>
        </w:rPr>
      </w:pPr>
      <w:r>
        <w:rPr>
          <w:rFonts w:hint="eastAsia" w:ascii="宋体" w:hAnsi="宋体" w:cs="宋体"/>
          <w:color w:val="000000"/>
          <w:sz w:val="32"/>
          <w:szCs w:val="22"/>
          <w:highlight w:val="none"/>
        </w:rPr>
        <w:t xml:space="preserve">招标代理：江苏川页工程项目管理有限公司</w:t>
      </w:r>
      <w:r>
        <w:rPr>
          <w:rFonts w:ascii="宋体" w:hAnsi="宋体" w:cs="宋体"/>
          <w:color w:val="000000"/>
          <w:sz w:val="32"/>
          <w:szCs w:val="22"/>
          <w:highlight w:val="none"/>
        </w:rPr>
      </w:r>
      <w:r/>
    </w:p>
    <w:p>
      <w:pPr>
        <w:pStyle w:val="1067"/>
        <w:ind w:firstLine="1276"/>
        <w:spacing w:before="0" w:after="0"/>
        <w:shd w:val="clear" w:color="auto" w:fill="auto"/>
        <w:rPr>
          <w:rFonts w:hint="eastAsia" w:ascii="宋体" w:hAnsi="宋体" w:cs="宋体"/>
          <w:color w:val="000000"/>
          <w:sz w:val="32"/>
          <w:szCs w:val="22"/>
          <w:highlight w:val="none"/>
        </w:rPr>
      </w:pPr>
      <w:r>
        <w:rPr>
          <w:rFonts w:hint="eastAsia" w:ascii="宋体" w:hAnsi="宋体" w:cs="宋体"/>
          <w:color w:val="000000"/>
          <w:sz w:val="32"/>
          <w:szCs w:val="22"/>
          <w:highlight w:val="none"/>
        </w:rPr>
        <w:t xml:space="preserve">日    期：二○二</w:t>
      </w:r>
      <w:r>
        <w:rPr>
          <w:rFonts w:hint="eastAsia" w:ascii="宋体" w:hAnsi="宋体" w:cs="宋体"/>
          <w:color w:val="000000"/>
          <w:sz w:val="32"/>
          <w:szCs w:val="22"/>
          <w:highlight w:val="none"/>
          <w:lang w:eastAsia="zh-CN"/>
        </w:rPr>
        <w:t xml:space="preserve">六</w:t>
      </w:r>
      <w:r>
        <w:rPr>
          <w:rFonts w:hint="eastAsia" w:ascii="宋体" w:hAnsi="宋体" w:cs="宋体"/>
          <w:color w:val="000000"/>
          <w:sz w:val="32"/>
          <w:szCs w:val="22"/>
          <w:highlight w:val="none"/>
        </w:rPr>
        <w:t xml:space="preserve">年</w:t>
      </w:r>
      <w:r>
        <w:rPr>
          <w:rFonts w:hint="eastAsia" w:ascii="宋体" w:hAnsi="宋体" w:cs="宋体"/>
          <w:color w:val="000000"/>
          <w:sz w:val="32"/>
          <w:szCs w:val="22"/>
          <w:highlight w:val="none"/>
          <w:lang w:eastAsia="zh-CN"/>
        </w:rPr>
        <w:t xml:space="preserve">一</w:t>
      </w:r>
      <w:r>
        <w:rPr>
          <w:rFonts w:hint="eastAsia" w:ascii="宋体" w:hAnsi="宋体" w:cs="宋体"/>
          <w:color w:val="000000"/>
          <w:sz w:val="32"/>
          <w:szCs w:val="22"/>
          <w:highlight w:val="none"/>
        </w:rPr>
        <w:t xml:space="preserve">月二十</w:t>
      </w:r>
      <w:r>
        <w:rPr>
          <w:rFonts w:hint="eastAsia" w:ascii="宋体" w:hAnsi="宋体" w:cs="宋体"/>
          <w:color w:val="000000"/>
          <w:sz w:val="32"/>
          <w:szCs w:val="22"/>
          <w:highlight w:val="none"/>
          <w:lang w:eastAsia="zh-CN"/>
        </w:rPr>
        <w:t xml:space="preserve">八</w:t>
      </w:r>
      <w:r>
        <w:rPr>
          <w:rFonts w:ascii="宋体" w:hAnsi="宋体" w:cs="宋体"/>
          <w:color w:val="000000"/>
          <w:sz w:val="32"/>
          <w:szCs w:val="22"/>
          <w:highlight w:val="none"/>
        </w:rPr>
        <w:t xml:space="preserve">日</w:t>
      </w:r>
      <w:r>
        <w:rPr>
          <w:rFonts w:hint="eastAsia" w:ascii="宋体" w:hAnsi="宋体" w:cs="宋体"/>
          <w:color w:val="000000"/>
          <w:sz w:val="32"/>
          <w:szCs w:val="22"/>
          <w:highlight w:val="none"/>
        </w:rPr>
      </w:r>
      <w:r/>
    </w:p>
    <w:p>
      <w:pPr>
        <w:pStyle w:val="1067"/>
        <w:ind w:left="2717" w:hanging="1600"/>
        <w:shd w:val="clear" w:color="auto" w:fill="auto"/>
        <w:rPr>
          <w:rFonts w:ascii="宋体" w:hAnsi="宋体" w:cs="宋体"/>
          <w:color w:val="000000"/>
          <w:sz w:val="32"/>
          <w:highlight w:val="none"/>
        </w:rPr>
        <w:sectPr>
          <w:headerReference w:type="default" r:id="rId9"/>
          <w:headerReference w:type="even" r:id="rId10"/>
          <w:headerReference w:type="first" r:id="rId11"/>
          <w:footerReference w:type="default" r:id="rId13"/>
          <w:footerReference w:type="even" r:id="rId14"/>
          <w:footerReference w:type="first" r:id="rId15"/>
          <w:footnotePr/>
          <w:endnotePr/>
          <w:type w:val="continuous"/>
          <w:pgSz w:w="11906" w:h="16838" w:orient="portrait"/>
          <w:pgMar w:top="1418" w:right="1418" w:bottom="1418" w:left="1418" w:header="851" w:footer="992" w:gutter="0"/>
          <w:cols w:num="1" w:sep="0" w:space="1701" w:equalWidth="1"/>
          <w:docGrid w:linePitch="360"/>
          <w:titlePg/>
        </w:sectPr>
      </w:pPr>
      <w:r>
        <w:rPr>
          <w:rFonts w:ascii="宋体" w:hAnsi="宋体" w:cs="宋体"/>
          <w:color w:val="000000"/>
          <w:sz w:val="32"/>
          <w:highlight w:val="none"/>
        </w:rPr>
        <w:br w:type="page" w:clear="all"/>
      </w:r>
      <w:r/>
    </w:p>
    <w:p>
      <w:pPr>
        <w:pStyle w:val="943"/>
        <w:ind w:firstLine="199"/>
        <w:jc w:val="center"/>
        <w:shd w:val="clear" w:color="auto" w:fill="auto"/>
        <w:rPr>
          <w:rFonts w:ascii="Times New Roman" w:hAnsi="Times New Roman" w:cs="宋体-18030"/>
          <w:b/>
          <w:color w:val="000000"/>
          <w:sz w:val="36"/>
          <w:szCs w:val="36"/>
          <w:highlight w:val="none"/>
        </w:rPr>
      </w:pPr>
      <w:r/>
      <w:bookmarkStart w:id="0" w:name="_Toc120614210"/>
      <w:r/>
      <w:bookmarkStart w:id="1" w:name="_Toc479757206"/>
      <w:r/>
      <w:bookmarkStart w:id="2" w:name="_Toc16938516"/>
      <w:r/>
      <w:bookmarkStart w:id="3" w:name="_Toc20823272"/>
      <w:r/>
      <w:bookmarkStart w:id="4" w:name="_Toc523127445"/>
      <w:r/>
      <w:bookmarkStart w:id="5" w:name="_Toc513029200"/>
      <w:r>
        <w:rPr>
          <w:rFonts w:ascii="Times New Roman" w:hAnsi="Times New Roman" w:cs="宋体-18030"/>
          <w:b/>
          <w:color w:val="000000"/>
          <w:sz w:val="36"/>
          <w:szCs w:val="36"/>
          <w:highlight w:val="none"/>
        </w:rPr>
      </w:r>
      <w:r/>
    </w:p>
    <w:p>
      <w:pPr>
        <w:pStyle w:val="943"/>
        <w:ind w:firstLine="199"/>
        <w:jc w:val="center"/>
        <w:shd w:val="clear" w:color="auto" w:fill="auto"/>
        <w:rPr>
          <w:rFonts w:ascii="Times New Roman" w:hAnsi="Times New Roman" w:cs="宋体-18030"/>
          <w:b/>
          <w:color w:val="000000"/>
          <w:sz w:val="36"/>
          <w:szCs w:val="36"/>
          <w:highlight w:val="none"/>
        </w:rPr>
      </w:pPr>
      <w:r>
        <w:rPr>
          <w:rFonts w:ascii="Times New Roman" w:hAnsi="Times New Roman" w:cs="宋体-18030"/>
          <w:b/>
          <w:color w:val="000000"/>
          <w:sz w:val="36"/>
          <w:szCs w:val="36"/>
          <w:highlight w:val="none"/>
        </w:rPr>
        <w:br w:type="page" w:clear="all"/>
      </w:r>
      <w:r>
        <w:rPr>
          <w:rFonts w:hint="eastAsia" w:ascii="Times New Roman" w:hAnsi="Times New Roman" w:cs="宋体-18030"/>
          <w:b/>
          <w:color w:val="000000"/>
          <w:sz w:val="36"/>
          <w:szCs w:val="36"/>
          <w:highlight w:val="none"/>
        </w:rPr>
        <w:t xml:space="preserve">总目录</w:t>
      </w:r>
      <w:r>
        <w:rPr>
          <w:rFonts w:ascii="Times New Roman" w:hAnsi="Times New Roman" w:cs="宋体-18030"/>
          <w:b/>
          <w:color w:val="000000"/>
          <w:sz w:val="36"/>
          <w:szCs w:val="36"/>
          <w:highlight w:val="none"/>
        </w:rPr>
      </w:r>
      <w:r/>
    </w:p>
    <w:p>
      <w:pPr>
        <w:pStyle w:val="943"/>
        <w:ind w:firstLine="154"/>
        <w:jc w:val="center"/>
        <w:shd w:val="clear" w:color="auto" w:fill="auto"/>
        <w:rPr>
          <w:rFonts w:ascii="Times New Roman" w:hAnsi="Times New Roman" w:cs="宋体-18030"/>
          <w:bCs/>
          <w:color w:val="000000"/>
          <w:sz w:val="28"/>
          <w:szCs w:val="28"/>
          <w:highlight w:val="none"/>
        </w:rPr>
      </w:pPr>
      <w:r>
        <w:rPr>
          <w:rFonts w:ascii="Times New Roman" w:hAnsi="Times New Roman" w:cs="宋体-18030"/>
          <w:bCs/>
          <w:color w:val="000000"/>
          <w:sz w:val="28"/>
          <w:szCs w:val="28"/>
          <w:highlight w:val="none"/>
        </w:rPr>
      </w:r>
      <w:r/>
    </w:p>
    <w:p>
      <w:pPr>
        <w:pStyle w:val="1011"/>
        <w:spacing w:line="480" w:lineRule="auto"/>
        <w:shd w:val="clear" w:color="auto" w:fill="auto"/>
        <w:tabs>
          <w:tab w:val="right" w:pos="8720" w:leader="dot"/>
        </w:tabs>
        <w:rPr>
          <w:b/>
          <w:caps w:val="0"/>
          <w:color w:val="000000"/>
          <w:sz w:val="21"/>
          <w:szCs w:val="22"/>
          <w:highlight w:val="none"/>
        </w:rPr>
      </w:pPr>
      <w:r>
        <w:rPr>
          <w:rFonts w:hint="eastAsia"/>
          <w:b/>
          <w:color w:val="000000"/>
          <w:sz w:val="28"/>
          <w:szCs w:val="28"/>
          <w:highlight w:val="none"/>
        </w:rPr>
        <w:fldChar w:fldCharType="begin"/>
      </w:r>
      <w:r>
        <w:rPr>
          <w:rFonts w:hint="eastAsia" w:cs="宋体"/>
          <w:b/>
          <w:bCs/>
          <w:color w:val="000000"/>
          <w:sz w:val="28"/>
          <w:szCs w:val="28"/>
          <w:highlight w:val="none"/>
        </w:rPr>
        <w:instrText xml:space="preserve">TOC \o "1-2" \h \u </w:instrText>
      </w:r>
      <w:r>
        <w:rPr>
          <w:rFonts w:hint="eastAsia"/>
          <w:b/>
          <w:color w:val="000000"/>
          <w:sz w:val="28"/>
          <w:szCs w:val="28"/>
          <w:highlight w:val="none"/>
        </w:rPr>
        <w:fldChar w:fldCharType="separate"/>
      </w:r>
      <w:r>
        <w:rPr>
          <w:b/>
          <w:color w:val="000000"/>
          <w:highlight w:val="none"/>
        </w:rPr>
        <w:fldChar w:fldCharType="begin"/>
      </w:r>
      <w:r>
        <w:rPr>
          <w:rStyle w:val="1049"/>
          <w:b/>
          <w:color w:val="000000"/>
          <w:highlight w:val="none"/>
        </w:rPr>
        <w:instrText xml:space="preserve"> </w:instrText>
      </w:r>
      <w:r>
        <w:rPr>
          <w:b/>
          <w:color w:val="000000"/>
          <w:highlight w:val="none"/>
        </w:rPr>
        <w:instrText xml:space="preserve">HYPERLINK \l "_Toc86249955"</w:instrText>
      </w:r>
      <w:r>
        <w:rPr>
          <w:rStyle w:val="1049"/>
          <w:b/>
          <w:color w:val="000000"/>
          <w:highlight w:val="none"/>
        </w:rPr>
        <w:instrText xml:space="preserve"> </w:instrText>
      </w:r>
      <w:r>
        <w:rPr>
          <w:b/>
          <w:color w:val="000000"/>
          <w:highlight w:val="none"/>
        </w:rPr>
        <w:fldChar w:fldCharType="separate"/>
      </w:r>
      <w:r>
        <w:rPr>
          <w:rStyle w:val="1049"/>
          <w:rFonts w:hint="eastAsia" w:cs="宋体-18030"/>
          <w:b/>
          <w:color w:val="000000"/>
          <w:highlight w:val="none"/>
        </w:rPr>
        <w:t xml:space="preserve">第一章 招标公告</w:t>
      </w:r>
      <w:r>
        <w:rPr>
          <w:b/>
          <w:color w:val="000000"/>
          <w:highlight w:val="none"/>
        </w:rPr>
        <w:tab/>
      </w:r>
      <w:r>
        <w:rPr>
          <w:b/>
          <w:color w:val="000000"/>
          <w:highlight w:val="none"/>
        </w:rPr>
        <w:fldChar w:fldCharType="begin"/>
      </w:r>
      <w:r>
        <w:rPr>
          <w:b/>
          <w:color w:val="000000"/>
          <w:highlight w:val="none"/>
        </w:rPr>
        <w:instrText xml:space="preserve"> PAGEREF _Toc86249955 \h </w:instrText>
      </w:r>
      <w:r>
        <w:rPr>
          <w:b/>
          <w:color w:val="000000"/>
          <w:highlight w:val="none"/>
        </w:rPr>
        <w:fldChar w:fldCharType="separate"/>
      </w:r>
      <w:r>
        <w:rPr>
          <w:b/>
          <w:color w:val="000000"/>
          <w:highlight w:val="none"/>
        </w:rPr>
        <w:t xml:space="preserve">3</w:t>
      </w:r>
      <w:r>
        <w:rPr>
          <w:b/>
          <w:color w:val="000000"/>
          <w:highlight w:val="none"/>
        </w:rPr>
        <w:fldChar w:fldCharType="end"/>
      </w:r>
      <w:r>
        <w:rPr>
          <w:b/>
          <w:color w:val="000000"/>
          <w:highlight w:val="none"/>
        </w:rPr>
        <w:fldChar w:fldCharType="end"/>
      </w:r>
      <w:r>
        <w:rPr>
          <w:b/>
          <w:caps w:val="0"/>
          <w:color w:val="000000"/>
          <w:sz w:val="21"/>
          <w:szCs w:val="22"/>
          <w:highlight w:val="none"/>
        </w:rPr>
      </w:r>
      <w:r/>
    </w:p>
    <w:p>
      <w:pPr>
        <w:pStyle w:val="1011"/>
        <w:ind w:firstLine="198"/>
        <w:spacing w:line="480" w:lineRule="auto"/>
        <w:shd w:val="clear" w:color="auto" w:fill="auto"/>
        <w:tabs>
          <w:tab w:val="right" w:pos="8720" w:leader="dot"/>
        </w:tabs>
        <w:rPr>
          <w:b/>
          <w:caps w:val="0"/>
          <w:color w:val="000000"/>
          <w:sz w:val="21"/>
          <w:szCs w:val="22"/>
          <w:highlight w:val="none"/>
        </w:rPr>
      </w:pPr>
      <w:r>
        <w:rPr>
          <w:b/>
          <w:color w:val="000000"/>
          <w:highlight w:val="none"/>
        </w:rPr>
        <w:fldChar w:fldCharType="begin"/>
      </w:r>
      <w:r>
        <w:rPr>
          <w:rStyle w:val="1049"/>
          <w:b/>
          <w:color w:val="000000"/>
          <w:highlight w:val="none"/>
        </w:rPr>
        <w:instrText xml:space="preserve"> </w:instrText>
      </w:r>
      <w:r>
        <w:rPr>
          <w:b/>
          <w:color w:val="000000"/>
          <w:highlight w:val="none"/>
        </w:rPr>
        <w:instrText xml:space="preserve">HYPERLINK \l "_Toc86249956"</w:instrText>
      </w:r>
      <w:r>
        <w:rPr>
          <w:rStyle w:val="1049"/>
          <w:b/>
          <w:color w:val="000000"/>
          <w:highlight w:val="none"/>
        </w:rPr>
        <w:instrText xml:space="preserve"> </w:instrText>
      </w:r>
      <w:r>
        <w:rPr>
          <w:b/>
          <w:color w:val="000000"/>
          <w:highlight w:val="none"/>
        </w:rPr>
        <w:fldChar w:fldCharType="separate"/>
      </w:r>
      <w:r>
        <w:rPr>
          <w:rStyle w:val="1049"/>
          <w:rFonts w:hint="eastAsia" w:cs="宋体-18030"/>
          <w:b/>
          <w:color w:val="000000"/>
          <w:highlight w:val="none"/>
        </w:rPr>
        <w:t xml:space="preserve">第二章 投标人</w:t>
      </w:r>
      <w:bookmarkStart w:id="6" w:name="_Hlt177201134"/>
      <w:r>
        <w:rPr>
          <w:rStyle w:val="1049"/>
          <w:rFonts w:hint="eastAsia" w:cs="宋体-18030"/>
          <w:b/>
          <w:color w:val="000000"/>
          <w:highlight w:val="none"/>
        </w:rPr>
        <w:t xml:space="preserve">须</w:t>
      </w:r>
      <w:bookmarkEnd w:id="6"/>
      <w:r>
        <w:rPr>
          <w:rStyle w:val="1049"/>
          <w:rFonts w:hint="eastAsia" w:cs="宋体-18030"/>
          <w:b/>
          <w:color w:val="000000"/>
          <w:highlight w:val="none"/>
        </w:rPr>
        <w:t xml:space="preserve">知</w:t>
      </w:r>
      <w:r>
        <w:rPr>
          <w:b/>
          <w:color w:val="000000"/>
          <w:highlight w:val="none"/>
        </w:rPr>
        <w:tab/>
      </w:r>
      <w:r>
        <w:rPr>
          <w:b/>
          <w:color w:val="000000"/>
          <w:highlight w:val="none"/>
        </w:rPr>
        <w:fldChar w:fldCharType="begin"/>
      </w:r>
      <w:r>
        <w:rPr>
          <w:b/>
          <w:color w:val="000000"/>
          <w:highlight w:val="none"/>
        </w:rPr>
        <w:instrText xml:space="preserve"> PAGEREF _Toc86249956 \h </w:instrText>
      </w:r>
      <w:r>
        <w:rPr>
          <w:b/>
          <w:color w:val="000000"/>
          <w:highlight w:val="none"/>
        </w:rPr>
        <w:fldChar w:fldCharType="separate"/>
      </w:r>
      <w:r>
        <w:rPr>
          <w:b/>
          <w:color w:val="000000"/>
          <w:highlight w:val="none"/>
        </w:rPr>
        <w:t xml:space="preserve">7</w:t>
      </w:r>
      <w:r>
        <w:rPr>
          <w:b/>
          <w:color w:val="000000"/>
          <w:highlight w:val="none"/>
        </w:rPr>
        <w:fldChar w:fldCharType="end"/>
      </w:r>
      <w:r>
        <w:rPr>
          <w:b/>
          <w:color w:val="000000"/>
          <w:highlight w:val="none"/>
        </w:rPr>
        <w:fldChar w:fldCharType="end"/>
      </w:r>
      <w:r>
        <w:rPr>
          <w:b/>
          <w:caps w:val="0"/>
          <w:color w:val="000000"/>
          <w:sz w:val="21"/>
          <w:szCs w:val="22"/>
          <w:highlight w:val="none"/>
        </w:rPr>
      </w:r>
      <w:r/>
    </w:p>
    <w:p>
      <w:pPr>
        <w:pStyle w:val="1011"/>
        <w:ind w:firstLine="198"/>
        <w:spacing w:line="480" w:lineRule="auto"/>
        <w:shd w:val="clear" w:color="auto" w:fill="auto"/>
        <w:tabs>
          <w:tab w:val="right" w:pos="8720" w:leader="dot"/>
        </w:tabs>
        <w:rPr>
          <w:b/>
          <w:caps w:val="0"/>
          <w:color w:val="000000"/>
          <w:sz w:val="21"/>
          <w:szCs w:val="22"/>
          <w:highlight w:val="none"/>
        </w:rPr>
      </w:pPr>
      <w:r>
        <w:rPr>
          <w:b/>
          <w:color w:val="000000"/>
          <w:highlight w:val="none"/>
        </w:rPr>
        <w:fldChar w:fldCharType="begin"/>
      </w:r>
      <w:r>
        <w:rPr>
          <w:rStyle w:val="1049"/>
          <w:b/>
          <w:color w:val="000000"/>
          <w:highlight w:val="none"/>
        </w:rPr>
        <w:instrText xml:space="preserve"> </w:instrText>
      </w:r>
      <w:r>
        <w:rPr>
          <w:b/>
          <w:color w:val="000000"/>
          <w:highlight w:val="none"/>
        </w:rPr>
        <w:instrText xml:space="preserve">HYPERLINK \l "_Toc86249957"</w:instrText>
      </w:r>
      <w:r>
        <w:rPr>
          <w:rStyle w:val="1049"/>
          <w:b/>
          <w:color w:val="000000"/>
          <w:highlight w:val="none"/>
        </w:rPr>
        <w:instrText xml:space="preserve"> </w:instrText>
      </w:r>
      <w:r>
        <w:rPr>
          <w:b/>
          <w:color w:val="000000"/>
          <w:highlight w:val="none"/>
        </w:rPr>
        <w:fldChar w:fldCharType="separate"/>
      </w:r>
      <w:r>
        <w:rPr>
          <w:rStyle w:val="1049"/>
          <w:rFonts w:hint="eastAsia" w:cs="宋体"/>
          <w:b/>
          <w:color w:val="000000"/>
          <w:highlight w:val="none"/>
        </w:rPr>
        <w:t xml:space="preserve">第三章</w:t>
      </w:r>
      <w:r>
        <w:rPr>
          <w:rStyle w:val="1049"/>
          <w:rFonts w:cs="宋体"/>
          <w:b/>
          <w:color w:val="000000"/>
          <w:highlight w:val="none"/>
        </w:rPr>
        <w:t xml:space="preserve"> </w:t>
      </w:r>
      <w:r>
        <w:rPr>
          <w:rStyle w:val="1049"/>
          <w:rFonts w:hint="eastAsia" w:cs="宋体"/>
          <w:b/>
          <w:color w:val="000000"/>
          <w:highlight w:val="none"/>
        </w:rPr>
        <w:t xml:space="preserve">采购合</w:t>
      </w:r>
      <w:bookmarkStart w:id="7" w:name="_Hlt177201129"/>
      <w:r>
        <w:rPr>
          <w:rStyle w:val="1049"/>
          <w:rFonts w:hint="eastAsia" w:cs="宋体"/>
          <w:b/>
          <w:color w:val="000000"/>
          <w:highlight w:val="none"/>
        </w:rPr>
        <w:t xml:space="preserve">同</w:t>
      </w:r>
      <w:bookmarkEnd w:id="7"/>
      <w:r>
        <w:rPr>
          <w:rStyle w:val="1049"/>
          <w:rFonts w:hint="eastAsia" w:cs="宋体"/>
          <w:b/>
          <w:color w:val="000000"/>
          <w:highlight w:val="none"/>
        </w:rPr>
        <w:t xml:space="preserve">主要条款及格式</w:t>
      </w:r>
      <w:r>
        <w:rPr>
          <w:b/>
          <w:color w:val="000000"/>
          <w:highlight w:val="none"/>
        </w:rPr>
        <w:tab/>
      </w:r>
      <w:r>
        <w:rPr>
          <w:b/>
          <w:color w:val="000000"/>
          <w:highlight w:val="none"/>
        </w:rPr>
        <w:fldChar w:fldCharType="begin"/>
      </w:r>
      <w:r>
        <w:rPr>
          <w:b/>
          <w:color w:val="000000"/>
          <w:highlight w:val="none"/>
        </w:rPr>
        <w:instrText xml:space="preserve"> PAGEREF _Toc86249957 \h </w:instrText>
      </w:r>
      <w:r>
        <w:rPr>
          <w:b/>
          <w:color w:val="000000"/>
          <w:highlight w:val="none"/>
        </w:rPr>
        <w:fldChar w:fldCharType="separate"/>
      </w:r>
      <w:r>
        <w:rPr>
          <w:b/>
          <w:color w:val="000000"/>
          <w:highlight w:val="none"/>
        </w:rPr>
        <w:t xml:space="preserve">20</w:t>
      </w:r>
      <w:r>
        <w:rPr>
          <w:b/>
          <w:color w:val="000000"/>
          <w:highlight w:val="none"/>
        </w:rPr>
        <w:fldChar w:fldCharType="end"/>
      </w:r>
      <w:r>
        <w:rPr>
          <w:b/>
          <w:color w:val="000000"/>
          <w:highlight w:val="none"/>
        </w:rPr>
        <w:fldChar w:fldCharType="end"/>
      </w:r>
      <w:r>
        <w:rPr>
          <w:b/>
          <w:caps w:val="0"/>
          <w:color w:val="000000"/>
          <w:sz w:val="21"/>
          <w:szCs w:val="22"/>
          <w:highlight w:val="none"/>
        </w:rPr>
      </w:r>
      <w:r/>
    </w:p>
    <w:p>
      <w:pPr>
        <w:pStyle w:val="1011"/>
        <w:ind w:firstLine="198"/>
        <w:spacing w:line="480" w:lineRule="auto"/>
        <w:shd w:val="clear" w:color="auto" w:fill="auto"/>
        <w:tabs>
          <w:tab w:val="right" w:pos="8720" w:leader="dot"/>
        </w:tabs>
        <w:rPr>
          <w:b/>
          <w:caps w:val="0"/>
          <w:color w:val="000000"/>
          <w:sz w:val="21"/>
          <w:szCs w:val="22"/>
          <w:highlight w:val="none"/>
        </w:rPr>
      </w:pPr>
      <w:r>
        <w:rPr>
          <w:b/>
          <w:color w:val="000000"/>
          <w:highlight w:val="none"/>
        </w:rPr>
        <w:fldChar w:fldCharType="begin"/>
      </w:r>
      <w:r>
        <w:rPr>
          <w:rStyle w:val="1049"/>
          <w:b/>
          <w:color w:val="000000"/>
          <w:highlight w:val="none"/>
        </w:rPr>
        <w:instrText xml:space="preserve"> </w:instrText>
      </w:r>
      <w:r>
        <w:rPr>
          <w:b/>
          <w:color w:val="000000"/>
          <w:highlight w:val="none"/>
        </w:rPr>
        <w:instrText xml:space="preserve">HYPERLINK \l "_Toc86249958"</w:instrText>
      </w:r>
      <w:r>
        <w:rPr>
          <w:rStyle w:val="1049"/>
          <w:b/>
          <w:color w:val="000000"/>
          <w:highlight w:val="none"/>
        </w:rPr>
        <w:instrText xml:space="preserve"> </w:instrText>
      </w:r>
      <w:r>
        <w:rPr>
          <w:b/>
          <w:color w:val="000000"/>
          <w:highlight w:val="none"/>
        </w:rPr>
        <w:fldChar w:fldCharType="separate"/>
      </w:r>
      <w:r>
        <w:rPr>
          <w:rStyle w:val="1049"/>
          <w:rFonts w:hint="eastAsia" w:cs="宋体"/>
          <w:b/>
          <w:color w:val="000000"/>
          <w:highlight w:val="none"/>
        </w:rPr>
        <w:t xml:space="preserve">第四章</w:t>
      </w:r>
      <w:r>
        <w:rPr>
          <w:rStyle w:val="1049"/>
          <w:rFonts w:cs="宋体"/>
          <w:b/>
          <w:color w:val="000000"/>
          <w:highlight w:val="none"/>
        </w:rPr>
        <w:t xml:space="preserve"> </w:t>
      </w:r>
      <w:r>
        <w:rPr>
          <w:rStyle w:val="1049"/>
          <w:rFonts w:hint="eastAsia" w:cs="宋体"/>
          <w:b/>
          <w:color w:val="000000"/>
          <w:highlight w:val="none"/>
        </w:rPr>
        <w:t xml:space="preserve">项目</w:t>
      </w:r>
      <w:bookmarkStart w:id="8" w:name="_Hlt177201117"/>
      <w:r>
        <w:rPr>
          <w:rStyle w:val="1049"/>
          <w:rFonts w:hint="eastAsia" w:cs="宋体"/>
          <w:b/>
          <w:color w:val="000000"/>
          <w:highlight w:val="none"/>
        </w:rPr>
        <w:t xml:space="preserve">需</w:t>
      </w:r>
      <w:bookmarkEnd w:id="8"/>
      <w:r/>
      <w:bookmarkStart w:id="9" w:name="_Hlt219471304"/>
      <w:r>
        <w:rPr>
          <w:rStyle w:val="1049"/>
          <w:rFonts w:hint="eastAsia" w:cs="宋体"/>
          <w:b/>
          <w:color w:val="000000"/>
          <w:highlight w:val="none"/>
        </w:rPr>
        <w:t xml:space="preserve">求</w:t>
      </w:r>
      <w:bookmarkEnd w:id="9"/>
      <w:r>
        <w:rPr>
          <w:b/>
          <w:color w:val="000000"/>
          <w:highlight w:val="none"/>
        </w:rPr>
        <w:tab/>
      </w:r>
      <w:r>
        <w:rPr>
          <w:rFonts w:hint="eastAsia"/>
          <w:b/>
          <w:color w:val="000000"/>
          <w:highlight w:val="none"/>
        </w:rPr>
        <w:t xml:space="preserve">2</w:t>
      </w:r>
      <w:r>
        <w:rPr>
          <w:rFonts w:hint="eastAsia"/>
          <w:b/>
          <w:color w:val="000000"/>
          <w:highlight w:val="none"/>
        </w:rPr>
        <w:t xml:space="preserve">7</w:t>
      </w:r>
      <w:r>
        <w:rPr>
          <w:b/>
          <w:color w:val="000000"/>
          <w:highlight w:val="none"/>
        </w:rPr>
        <w:fldChar w:fldCharType="end"/>
      </w:r>
      <w:r>
        <w:rPr>
          <w:b/>
          <w:caps w:val="0"/>
          <w:color w:val="000000"/>
          <w:sz w:val="21"/>
          <w:szCs w:val="22"/>
          <w:highlight w:val="none"/>
        </w:rPr>
      </w:r>
      <w:r/>
    </w:p>
    <w:p>
      <w:pPr>
        <w:pStyle w:val="1011"/>
        <w:ind w:firstLine="198"/>
        <w:spacing w:line="480" w:lineRule="auto"/>
        <w:shd w:val="clear" w:color="auto" w:fill="auto"/>
        <w:tabs>
          <w:tab w:val="right" w:pos="8720" w:leader="dot"/>
        </w:tabs>
        <w:rPr>
          <w:b/>
          <w:caps w:val="0"/>
          <w:color w:val="000000"/>
          <w:sz w:val="21"/>
          <w:szCs w:val="22"/>
          <w:highlight w:val="none"/>
        </w:rPr>
      </w:pPr>
      <w:r>
        <w:rPr>
          <w:b/>
          <w:color w:val="000000"/>
          <w:highlight w:val="none"/>
        </w:rPr>
        <w:fldChar w:fldCharType="begin"/>
      </w:r>
      <w:r>
        <w:rPr>
          <w:rStyle w:val="1049"/>
          <w:b/>
          <w:color w:val="000000"/>
          <w:highlight w:val="none"/>
        </w:rPr>
        <w:instrText xml:space="preserve"> </w:instrText>
      </w:r>
      <w:r>
        <w:rPr>
          <w:b/>
          <w:color w:val="000000"/>
          <w:highlight w:val="none"/>
        </w:rPr>
        <w:instrText xml:space="preserve">HYPERLINK \l "_Toc86249959"</w:instrText>
      </w:r>
      <w:r>
        <w:rPr>
          <w:rStyle w:val="1049"/>
          <w:b/>
          <w:color w:val="000000"/>
          <w:highlight w:val="none"/>
        </w:rPr>
        <w:instrText xml:space="preserve"> </w:instrText>
      </w:r>
      <w:r>
        <w:rPr>
          <w:b/>
          <w:color w:val="000000"/>
          <w:highlight w:val="none"/>
        </w:rPr>
        <w:fldChar w:fldCharType="separate"/>
      </w:r>
      <w:r>
        <w:rPr>
          <w:rStyle w:val="1049"/>
          <w:rFonts w:hint="eastAsia" w:cs="宋体"/>
          <w:b/>
          <w:color w:val="000000"/>
          <w:highlight w:val="none"/>
        </w:rPr>
        <w:t xml:space="preserve">第五章</w:t>
      </w:r>
      <w:r>
        <w:rPr>
          <w:rStyle w:val="1049"/>
          <w:rFonts w:cs="宋体"/>
          <w:b/>
          <w:color w:val="000000"/>
          <w:highlight w:val="none"/>
        </w:rPr>
        <w:t xml:space="preserve"> </w:t>
      </w:r>
      <w:r>
        <w:rPr>
          <w:rStyle w:val="1049"/>
          <w:rFonts w:hint="eastAsia" w:cs="宋体"/>
          <w:b/>
          <w:color w:val="000000"/>
          <w:highlight w:val="none"/>
        </w:rPr>
        <w:t xml:space="preserve">评</w:t>
      </w:r>
      <w:bookmarkStart w:id="10" w:name="_Hlt177201110"/>
      <w:r>
        <w:rPr>
          <w:rStyle w:val="1049"/>
          <w:rFonts w:hint="eastAsia" w:cs="宋体"/>
          <w:b/>
          <w:color w:val="000000"/>
          <w:highlight w:val="none"/>
        </w:rPr>
        <w:t xml:space="preserve">标</w:t>
      </w:r>
      <w:bookmarkEnd w:id="10"/>
      <w:r>
        <w:rPr>
          <w:rStyle w:val="1049"/>
          <w:rFonts w:hint="eastAsia" w:cs="宋体"/>
          <w:b/>
          <w:color w:val="000000"/>
          <w:highlight w:val="none"/>
        </w:rPr>
        <w:t xml:space="preserve">方法与</w:t>
      </w:r>
      <w:bookmarkStart w:id="11" w:name="_Hlt219471320"/>
      <w:r>
        <w:rPr>
          <w:rStyle w:val="1049"/>
          <w:rFonts w:hint="eastAsia" w:cs="宋体"/>
          <w:b/>
          <w:color w:val="000000"/>
          <w:highlight w:val="none"/>
        </w:rPr>
        <w:t xml:space="preserve">评</w:t>
      </w:r>
      <w:bookmarkEnd w:id="11"/>
      <w:r/>
      <w:bookmarkStart w:id="12" w:name="_Hlt177201100"/>
      <w:r>
        <w:rPr>
          <w:rStyle w:val="1049"/>
          <w:rFonts w:hint="eastAsia" w:cs="宋体"/>
          <w:b/>
          <w:color w:val="000000"/>
          <w:highlight w:val="none"/>
        </w:rPr>
        <w:t xml:space="preserve">标</w:t>
      </w:r>
      <w:bookmarkEnd w:id="12"/>
      <w:r>
        <w:rPr>
          <w:rStyle w:val="1049"/>
          <w:rFonts w:hint="eastAsia" w:cs="宋体"/>
          <w:b/>
          <w:color w:val="000000"/>
          <w:highlight w:val="none"/>
        </w:rPr>
        <w:t xml:space="preserve">标准</w:t>
      </w:r>
      <w:r>
        <w:rPr>
          <w:b/>
          <w:color w:val="000000"/>
          <w:highlight w:val="none"/>
        </w:rPr>
        <w:tab/>
      </w:r>
      <w:r>
        <w:rPr>
          <w:rFonts w:hint="eastAsia"/>
          <w:b/>
          <w:color w:val="000000"/>
          <w:highlight w:val="none"/>
        </w:rPr>
        <w:t xml:space="preserve">3</w:t>
      </w:r>
      <w:r>
        <w:rPr>
          <w:rFonts w:hint="eastAsia"/>
          <w:b/>
          <w:color w:val="000000"/>
          <w:highlight w:val="none"/>
        </w:rPr>
        <w:t xml:space="preserve">7</w:t>
      </w:r>
      <w:r>
        <w:rPr>
          <w:b/>
          <w:color w:val="000000"/>
          <w:highlight w:val="none"/>
        </w:rPr>
        <w:fldChar w:fldCharType="end"/>
      </w:r>
      <w:r>
        <w:rPr>
          <w:b/>
          <w:caps w:val="0"/>
          <w:color w:val="000000"/>
          <w:sz w:val="21"/>
          <w:szCs w:val="22"/>
          <w:highlight w:val="none"/>
        </w:rPr>
      </w:r>
      <w:r/>
    </w:p>
    <w:p>
      <w:pPr>
        <w:pStyle w:val="1011"/>
        <w:ind w:firstLine="198"/>
        <w:spacing w:line="480" w:lineRule="auto"/>
        <w:shd w:val="clear" w:color="auto" w:fill="auto"/>
        <w:tabs>
          <w:tab w:val="right" w:pos="8720" w:leader="dot"/>
        </w:tabs>
        <w:rPr>
          <w:rFonts w:hint="eastAsia"/>
          <w:b/>
          <w:caps w:val="0"/>
          <w:color w:val="000000"/>
          <w:sz w:val="21"/>
          <w:szCs w:val="22"/>
          <w:highlight w:val="none"/>
        </w:rPr>
      </w:pPr>
      <w:r>
        <w:rPr>
          <w:b/>
          <w:color w:val="000000"/>
          <w:highlight w:val="none"/>
        </w:rPr>
        <w:fldChar w:fldCharType="begin"/>
      </w:r>
      <w:r>
        <w:rPr>
          <w:rStyle w:val="1049"/>
          <w:b/>
          <w:color w:val="000000"/>
          <w:highlight w:val="none"/>
        </w:rPr>
        <w:instrText xml:space="preserve"> </w:instrText>
      </w:r>
      <w:r>
        <w:rPr>
          <w:b/>
          <w:color w:val="000000"/>
          <w:highlight w:val="none"/>
        </w:rPr>
        <w:instrText xml:space="preserve">HYPERLINK \l "_Toc86249960"</w:instrText>
      </w:r>
      <w:r>
        <w:rPr>
          <w:rStyle w:val="1049"/>
          <w:b/>
          <w:color w:val="000000"/>
          <w:highlight w:val="none"/>
        </w:rPr>
        <w:instrText xml:space="preserve"> </w:instrText>
      </w:r>
      <w:r>
        <w:rPr>
          <w:b/>
          <w:color w:val="000000"/>
          <w:highlight w:val="none"/>
        </w:rPr>
        <w:fldChar w:fldCharType="separate"/>
      </w:r>
      <w:r>
        <w:rPr>
          <w:rStyle w:val="1049"/>
          <w:rFonts w:hint="eastAsia"/>
          <w:b/>
          <w:bCs/>
          <w:color w:val="000000"/>
          <w:highlight w:val="none"/>
        </w:rPr>
        <w:t xml:space="preserve">第六章</w:t>
      </w:r>
      <w:r>
        <w:rPr>
          <w:rStyle w:val="1049"/>
          <w:b/>
          <w:bCs/>
          <w:color w:val="000000"/>
          <w:highlight w:val="none"/>
        </w:rPr>
        <w:t xml:space="preserve"> </w:t>
      </w:r>
      <w:r>
        <w:rPr>
          <w:rStyle w:val="1049"/>
          <w:rFonts w:hint="eastAsia"/>
          <w:b/>
          <w:bCs/>
          <w:color w:val="000000"/>
          <w:highlight w:val="none"/>
        </w:rPr>
        <w:t xml:space="preserve">投标文</w:t>
      </w:r>
      <w:bookmarkStart w:id="13" w:name="_Hlt212019278"/>
      <w:r/>
      <w:bookmarkStart w:id="14" w:name="_Hlt212019279"/>
      <w:r>
        <w:rPr>
          <w:rStyle w:val="1049"/>
          <w:rFonts w:hint="eastAsia"/>
          <w:b/>
          <w:bCs/>
          <w:color w:val="000000"/>
          <w:highlight w:val="none"/>
        </w:rPr>
        <w:t xml:space="preserve">件</w:t>
      </w:r>
      <w:bookmarkEnd w:id="13"/>
      <w:r/>
      <w:bookmarkEnd w:id="14"/>
      <w:r>
        <w:rPr>
          <w:rStyle w:val="1049"/>
          <w:rFonts w:hint="eastAsia"/>
          <w:b/>
          <w:bCs/>
          <w:color w:val="000000"/>
          <w:highlight w:val="none"/>
        </w:rPr>
        <w:t xml:space="preserve">格式</w:t>
      </w:r>
      <w:bookmarkStart w:id="15" w:name="_Hlt165243204"/>
      <w:r/>
      <w:bookmarkStart w:id="16" w:name="_Hlt165243203"/>
      <w:r>
        <w:rPr>
          <w:b/>
          <w:color w:val="000000"/>
          <w:highlight w:val="none"/>
        </w:rPr>
        <w:tab/>
      </w:r>
      <w:bookmarkEnd w:id="15"/>
      <w:r/>
      <w:bookmarkEnd w:id="16"/>
      <w:r>
        <w:rPr>
          <w:rFonts w:hint="eastAsia"/>
          <w:b/>
          <w:color w:val="000000"/>
          <w:highlight w:val="none"/>
        </w:rPr>
        <w:t xml:space="preserve">4</w:t>
      </w:r>
      <w:r>
        <w:rPr>
          <w:b/>
          <w:color w:val="000000"/>
          <w:highlight w:val="none"/>
        </w:rPr>
        <w:fldChar w:fldCharType="end"/>
      </w:r>
      <w:r>
        <w:rPr>
          <w:rFonts w:hint="eastAsia"/>
          <w:b/>
          <w:color w:val="000000"/>
          <w:highlight w:val="none"/>
        </w:rPr>
        <w:t xml:space="preserve">1</w:t>
      </w:r>
      <w:r>
        <w:rPr>
          <w:rFonts w:hint="eastAsia"/>
          <w:b/>
          <w:caps w:val="0"/>
          <w:color w:val="000000"/>
          <w:sz w:val="21"/>
          <w:szCs w:val="22"/>
          <w:highlight w:val="none"/>
        </w:rPr>
      </w:r>
      <w:r/>
    </w:p>
    <w:p>
      <w:pPr>
        <w:pStyle w:val="943"/>
        <w:spacing w:line="360" w:lineRule="auto"/>
        <w:shd w:val="clear" w:color="auto" w:fill="auto"/>
        <w:rPr>
          <w:rFonts w:ascii="Times New Roman" w:hAnsi="Times New Roman" w:cs="宋体-18030"/>
          <w:b/>
          <w:color w:val="000000"/>
          <w:sz w:val="44"/>
          <w:szCs w:val="44"/>
          <w:highlight w:val="none"/>
        </w:rPr>
        <w:sectPr>
          <w:headerReference w:type="default" r:id="rId12"/>
          <w:footnotePr/>
          <w:endnotePr/>
          <w:type w:val="continuous"/>
          <w:pgSz w:w="11906" w:h="16838" w:orient="portrait"/>
          <w:pgMar w:top="1418" w:right="1418" w:bottom="1418" w:left="1418" w:header="851" w:footer="992" w:gutter="0"/>
          <w:pgNumType w:start="1"/>
          <w:cols w:num="1" w:sep="0" w:space="1701" w:equalWidth="1"/>
          <w:docGrid w:linePitch="360"/>
        </w:sectPr>
      </w:pPr>
      <w:r>
        <w:rPr>
          <w:rFonts w:hint="eastAsia" w:ascii="宋体" w:hAnsi="宋体"/>
          <w:b/>
          <w:color w:val="000000"/>
          <w:sz w:val="28"/>
          <w:szCs w:val="28"/>
          <w:highlight w:val="none"/>
        </w:rPr>
        <w:fldChar w:fldCharType="end"/>
      </w:r>
      <w:r>
        <w:rPr>
          <w:rFonts w:ascii="Times New Roman" w:hAnsi="Times New Roman" w:cs="宋体-18030"/>
          <w:b/>
          <w:color w:val="000000"/>
          <w:sz w:val="44"/>
          <w:szCs w:val="44"/>
          <w:highlight w:val="none"/>
        </w:rPr>
        <w:br w:type="page" w:clear="all"/>
      </w:r>
      <w:r/>
    </w:p>
    <w:p>
      <w:pPr>
        <w:pStyle w:val="1173"/>
        <w:spacing w:after="240"/>
        <w:shd w:val="clear" w:color="auto" w:fill="auto"/>
        <w:rPr>
          <w:rFonts w:ascii="Times New Roman" w:eastAsia="宋体" w:cs="宋体-18030"/>
          <w:color w:val="000000"/>
          <w:highlight w:val="none"/>
        </w:rPr>
      </w:pPr>
      <w:r/>
      <w:bookmarkStart w:id="17" w:name="_Toc324237145"/>
      <w:r/>
      <w:bookmarkStart w:id="18" w:name="_Toc10896"/>
      <w:r/>
      <w:bookmarkStart w:id="19" w:name="_Toc86249955"/>
      <w:r>
        <w:rPr>
          <w:rFonts w:ascii="Times New Roman" w:eastAsia="宋体" w:cs="宋体-18030"/>
          <w:color w:val="000000"/>
          <w:highlight w:val="none"/>
        </w:rPr>
      </w:r>
      <w:r/>
    </w:p>
    <w:p>
      <w:pPr>
        <w:pStyle w:val="1173"/>
        <w:spacing w:after="240"/>
        <w:shd w:val="clear" w:color="auto" w:fill="auto"/>
        <w:rPr>
          <w:rFonts w:ascii="Times New Roman" w:hAnsi="Times New Roman" w:eastAsia="宋体" w:cs="宋体-18030"/>
          <w:color w:val="000000"/>
          <w:highlight w:val="none"/>
        </w:rPr>
      </w:pPr>
      <w:r>
        <w:rPr>
          <w:rFonts w:ascii="Times New Roman" w:eastAsia="宋体" w:cs="宋体-18030"/>
          <w:color w:val="000000"/>
          <w:highlight w:val="none"/>
        </w:rPr>
        <w:br w:type="page" w:clear="all"/>
      </w:r>
      <w:r>
        <w:rPr>
          <w:rFonts w:hint="eastAsia" w:ascii="Times New Roman" w:eastAsia="宋体" w:cs="宋体-18030"/>
          <w:color w:val="000000"/>
          <w:highlight w:val="none"/>
        </w:rPr>
        <w:t xml:space="preserve">第一章</w:t>
      </w:r>
      <w:bookmarkEnd w:id="0"/>
      <w:r>
        <w:rPr>
          <w:rFonts w:hint="eastAsia" w:ascii="Times New Roman" w:eastAsia="宋体" w:cs="宋体-18030"/>
          <w:color w:val="000000"/>
          <w:highlight w:val="none"/>
        </w:rPr>
        <w:t xml:space="preserve">招标公告</w:t>
      </w:r>
      <w:bookmarkEnd w:id="17"/>
      <w:r/>
      <w:bookmarkEnd w:id="18"/>
      <w:r/>
      <w:bookmarkEnd w:id="19"/>
      <w:r>
        <w:rPr>
          <w:rFonts w:ascii="Times New Roman" w:hAnsi="Times New Roman" w:eastAsia="宋体" w:cs="宋体-18030"/>
          <w:color w:val="000000"/>
          <w:highlight w:val="none"/>
        </w:rPr>
      </w:r>
      <w:r/>
    </w:p>
    <w:p>
      <w:pPr>
        <w:pStyle w:val="1173"/>
        <w:spacing w:after="120" w:line="400" w:lineRule="exact"/>
        <w:shd w:val="clear" w:color="auto" w:fill="auto"/>
        <w:rPr>
          <w:rFonts w:ascii="宋体" w:hAnsi="宋体" w:eastAsia="宋体" w:cs="宋体"/>
          <w:bCs/>
          <w:color w:val="000000"/>
          <w:sz w:val="28"/>
          <w:szCs w:val="28"/>
          <w:highlight w:val="none"/>
        </w:rPr>
        <w:outlineLvl w:val="9"/>
      </w:pPr>
      <w:r/>
      <w:bookmarkStart w:id="20" w:name="_Toc534801126"/>
      <w:r/>
      <w:bookmarkStart w:id="21" w:name="_Toc6126"/>
      <w:r>
        <w:rPr>
          <w:rFonts w:hint="eastAsia" w:ascii="宋体" w:hAnsi="宋体" w:eastAsia="宋体" w:cs="宋体"/>
          <w:bCs/>
          <w:color w:val="000000"/>
          <w:sz w:val="28"/>
          <w:szCs w:val="28"/>
          <w:highlight w:val="none"/>
        </w:rPr>
        <w:t xml:space="preserve">江苏省福利彩票发行中心2026-2027年职工食堂经营管理及食材供应服务项目招标公告</w:t>
      </w:r>
      <w:bookmarkEnd w:id="20"/>
      <w:r>
        <w:rPr>
          <w:rFonts w:ascii="宋体" w:hAnsi="宋体" w:eastAsia="宋体" w:cs="宋体"/>
          <w:bCs/>
          <w:color w:val="000000"/>
          <w:sz w:val="28"/>
          <w:szCs w:val="28"/>
          <w:highlight w:val="none"/>
        </w:rPr>
      </w:r>
      <w:r/>
    </w:p>
    <w:p>
      <w:pPr>
        <w:pStyle w:val="1432"/>
        <w:ind w:firstLine="480"/>
        <w:spacing w:line="360" w:lineRule="auto"/>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项目概况</w:t>
      </w:r>
      <w:r>
        <w:rPr>
          <w:rFonts w:ascii="宋体" w:hAnsi="宋体"/>
          <w:color w:val="000000"/>
          <w:sz w:val="24"/>
          <w:szCs w:val="24"/>
          <w:highlight w:val="none"/>
        </w:rPr>
      </w:r>
      <w:r/>
    </w:p>
    <w:p>
      <w:pPr>
        <w:pStyle w:val="1432"/>
        <w:ind w:firstLine="480"/>
        <w:spacing w:line="360" w:lineRule="auto"/>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江苏省福利彩票发行中心职工食堂管理及食材供应服务的潜在投标人应在江苏川页工程项目管理有限公司获取招标文件，并于2026年2月27日14点</w:t>
      </w:r>
      <w:r>
        <w:rPr>
          <w:rFonts w:ascii="宋体" w:hAnsi="宋体"/>
          <w:color w:val="000000"/>
          <w:sz w:val="24"/>
          <w:szCs w:val="24"/>
          <w:highlight w:val="none"/>
        </w:rPr>
        <w:t xml:space="preserve">0</w:t>
      </w:r>
      <w:r>
        <w:rPr>
          <w:rFonts w:hint="eastAsia" w:ascii="宋体" w:hAnsi="宋体"/>
          <w:color w:val="000000"/>
          <w:sz w:val="24"/>
          <w:szCs w:val="24"/>
          <w:highlight w:val="none"/>
        </w:rPr>
        <w:t xml:space="preserve">0 分（北京时间）前递交投标</w:t>
      </w:r>
      <w:r>
        <w:rPr>
          <w:rFonts w:ascii="宋体" w:hAnsi="宋体"/>
          <w:color w:val="000000"/>
          <w:sz w:val="24"/>
          <w:szCs w:val="24"/>
          <w:highlight w:val="none"/>
        </w:rPr>
        <w:t xml:space="preserve">文件</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1432"/>
        <w:ind w:firstLine="482"/>
        <w:spacing w:line="360" w:lineRule="auto"/>
        <w:shd w:val="clear" w:color="auto" w:fill="auto"/>
        <w:rPr>
          <w:rFonts w:ascii="宋体" w:hAnsi="宋体"/>
          <w:b/>
          <w:color w:val="000000"/>
          <w:sz w:val="24"/>
          <w:szCs w:val="24"/>
          <w:highlight w:val="none"/>
        </w:rPr>
      </w:pPr>
      <w:r>
        <w:rPr>
          <w:rFonts w:hint="eastAsia" w:ascii="宋体" w:hAnsi="宋体"/>
          <w:b/>
          <w:color w:val="000000"/>
          <w:sz w:val="24"/>
          <w:szCs w:val="24"/>
          <w:highlight w:val="none"/>
        </w:rPr>
        <w:t xml:space="preserve">一、项目基本情况</w:t>
      </w:r>
      <w:r>
        <w:rPr>
          <w:rFonts w:ascii="宋体" w:hAnsi="宋体"/>
          <w:b/>
          <w:color w:val="000000"/>
          <w:sz w:val="24"/>
          <w:szCs w:val="24"/>
          <w:highlight w:val="none"/>
        </w:rPr>
      </w:r>
      <w:r/>
    </w:p>
    <w:p>
      <w:pPr>
        <w:pStyle w:val="1432"/>
        <w:ind w:firstLine="480"/>
        <w:spacing w:line="360" w:lineRule="auto"/>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t xml:space="preserve">项目编号：JSZC-320000-NJCY-G2026-0001</w:t>
      </w:r>
      <w:r>
        <w:rPr>
          <w:rFonts w:hint="eastAsia" w:ascii="宋体" w:hAnsi="宋体"/>
          <w:color w:val="000000"/>
          <w:sz w:val="24"/>
          <w:szCs w:val="24"/>
          <w:highlight w:val="none"/>
        </w:rPr>
      </w:r>
      <w:r/>
    </w:p>
    <w:p>
      <w:pPr>
        <w:pStyle w:val="1432"/>
        <w:ind w:firstLine="480"/>
        <w:spacing w:line="360" w:lineRule="auto"/>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项目名称：江苏省福利彩票发行中心2026-2027年职工食堂经营管理及食材供应服务项目</w:t>
      </w:r>
      <w:r>
        <w:rPr>
          <w:rFonts w:ascii="宋体" w:hAnsi="宋体"/>
          <w:color w:val="000000"/>
          <w:sz w:val="24"/>
          <w:szCs w:val="24"/>
          <w:highlight w:val="none"/>
        </w:rPr>
      </w:r>
      <w:r/>
    </w:p>
    <w:p>
      <w:pPr>
        <w:pStyle w:val="1432"/>
        <w:ind w:firstLine="480"/>
        <w:spacing w:line="360" w:lineRule="auto"/>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预算金额为：284万元</w:t>
      </w:r>
      <w:r>
        <w:rPr>
          <w:rFonts w:ascii="宋体" w:hAnsi="宋体"/>
          <w:color w:val="000000"/>
          <w:sz w:val="24"/>
          <w:szCs w:val="24"/>
          <w:highlight w:val="none"/>
        </w:rPr>
      </w:r>
      <w:r/>
    </w:p>
    <w:p>
      <w:pPr>
        <w:pStyle w:val="1432"/>
        <w:ind w:firstLine="480"/>
        <w:spacing w:line="360" w:lineRule="auto"/>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t xml:space="preserve">最高限价（如有）：284万元</w:t>
      </w:r>
      <w:r>
        <w:rPr>
          <w:rFonts w:hint="eastAsia" w:ascii="宋体" w:hAnsi="宋体"/>
          <w:color w:val="000000"/>
          <w:sz w:val="24"/>
          <w:szCs w:val="24"/>
          <w:highlight w:val="none"/>
        </w:rPr>
      </w:r>
      <w:r/>
    </w:p>
    <w:p>
      <w:pPr>
        <w:pStyle w:val="1432"/>
        <w:ind w:firstLine="480"/>
        <w:spacing w:line="360" w:lineRule="auto"/>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t xml:space="preserve">采购需求：</w:t>
      </w:r>
      <w:r>
        <w:rPr>
          <w:rFonts w:ascii="宋体" w:hAnsi="宋体"/>
          <w:color w:val="000000"/>
          <w:sz w:val="24"/>
          <w:szCs w:val="24"/>
          <w:highlight w:val="none"/>
        </w:rPr>
        <w:t xml:space="preserve">为提高采购工作效率，本次采购两年期职工食堂相关服务</w:t>
      </w:r>
      <w:r>
        <w:rPr>
          <w:rFonts w:hint="eastAsia" w:ascii="宋体" w:hAnsi="宋体"/>
          <w:color w:val="000000"/>
          <w:sz w:val="24"/>
          <w:szCs w:val="24"/>
          <w:highlight w:val="none"/>
        </w:rPr>
        <w:t xml:space="preserve">。包括</w:t>
      </w:r>
      <w:r>
        <w:rPr>
          <w:rFonts w:ascii="宋体" w:hAnsi="宋体"/>
          <w:color w:val="000000"/>
          <w:sz w:val="24"/>
          <w:szCs w:val="24"/>
          <w:highlight w:val="none"/>
        </w:rPr>
        <w:t xml:space="preserve">职工食堂的管理服务（含内部设备设施、用品用具的维护）</w:t>
      </w:r>
      <w:r>
        <w:rPr>
          <w:rFonts w:hint="eastAsia" w:ascii="宋体" w:hAnsi="宋体"/>
          <w:color w:val="000000"/>
          <w:sz w:val="24"/>
          <w:szCs w:val="24"/>
          <w:highlight w:val="none"/>
        </w:rPr>
        <w:t xml:space="preserve">预算62万/年，</w:t>
      </w:r>
      <w:r>
        <w:rPr>
          <w:rFonts w:ascii="宋体" w:hAnsi="宋体"/>
          <w:color w:val="000000"/>
          <w:sz w:val="24"/>
          <w:szCs w:val="24"/>
          <w:highlight w:val="none"/>
        </w:rPr>
        <w:t xml:space="preserve">食堂食材及配料供应</w:t>
      </w:r>
      <w:r>
        <w:rPr>
          <w:rFonts w:hint="eastAsia" w:ascii="宋体" w:hAnsi="宋体"/>
          <w:color w:val="000000"/>
          <w:sz w:val="24"/>
          <w:szCs w:val="24"/>
          <w:highlight w:val="none"/>
        </w:rPr>
        <w:t xml:space="preserve">预算80万元/年，具体内容详见采购需求。</w:t>
      </w:r>
      <w:r>
        <w:rPr>
          <w:rFonts w:hint="eastAsia" w:ascii="宋体" w:hAnsi="宋体"/>
          <w:color w:val="000000"/>
          <w:sz w:val="24"/>
          <w:szCs w:val="24"/>
          <w:highlight w:val="none"/>
        </w:rPr>
      </w:r>
      <w:r/>
    </w:p>
    <w:p>
      <w:pPr>
        <w:pStyle w:val="1432"/>
        <w:ind w:firstLine="480"/>
        <w:spacing w:line="360" w:lineRule="auto"/>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履约期限：两年</w:t>
      </w:r>
      <w:r>
        <w:rPr>
          <w:rFonts w:ascii="宋体" w:hAnsi="宋体"/>
          <w:color w:val="000000"/>
          <w:sz w:val="24"/>
          <w:szCs w:val="24"/>
          <w:highlight w:val="none"/>
        </w:rPr>
      </w:r>
      <w:r/>
    </w:p>
    <w:p>
      <w:pPr>
        <w:pStyle w:val="1432"/>
        <w:ind w:firstLine="480"/>
        <w:spacing w:line="360" w:lineRule="auto"/>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本项目（是/否）接受联合体投标：否。</w:t>
      </w:r>
      <w:r>
        <w:rPr>
          <w:rFonts w:ascii="宋体" w:hAnsi="宋体"/>
          <w:color w:val="000000"/>
          <w:sz w:val="24"/>
          <w:szCs w:val="24"/>
          <w:highlight w:val="none"/>
        </w:rPr>
      </w:r>
      <w:r/>
    </w:p>
    <w:p>
      <w:pPr>
        <w:pStyle w:val="943"/>
        <w:ind w:firstLine="482"/>
        <w:spacing w:line="360" w:lineRule="auto"/>
        <w:shd w:val="clear" w:color="auto" w:fill="auto"/>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二、申请人的资格要求</w:t>
      </w:r>
      <w:r>
        <w:rPr>
          <w:rFonts w:ascii="宋体" w:hAnsi="宋体" w:cs="宋体"/>
          <w:b/>
          <w:bCs/>
          <w:color w:val="000000"/>
          <w:sz w:val="24"/>
          <w:szCs w:val="24"/>
          <w:highlight w:val="none"/>
        </w:rPr>
      </w:r>
      <w:r/>
    </w:p>
    <w:p>
      <w:pPr>
        <w:pStyle w:val="943"/>
        <w:ind w:firstLine="480"/>
        <w:spacing w:line="360" w:lineRule="auto"/>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（一）符合政府采购法第二十二条第一款规定的条件:</w:t>
      </w:r>
      <w:r>
        <w:rPr>
          <w:rFonts w:ascii="宋体" w:hAnsi="宋体"/>
          <w:color w:val="000000"/>
          <w:sz w:val="24"/>
          <w:szCs w:val="24"/>
          <w:highlight w:val="none"/>
        </w:rPr>
      </w:r>
      <w:r/>
    </w:p>
    <w:p>
      <w:pPr>
        <w:pStyle w:val="943"/>
        <w:ind w:firstLine="480"/>
        <w:spacing w:line="360" w:lineRule="auto"/>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1、具有独立承担民事责任的能力；</w:t>
      </w:r>
      <w:r>
        <w:rPr>
          <w:rFonts w:ascii="宋体" w:hAnsi="宋体"/>
          <w:color w:val="000000"/>
          <w:sz w:val="24"/>
          <w:szCs w:val="24"/>
          <w:highlight w:val="none"/>
        </w:rPr>
      </w:r>
      <w:r/>
    </w:p>
    <w:p>
      <w:pPr>
        <w:pStyle w:val="943"/>
        <w:ind w:firstLine="480"/>
        <w:spacing w:line="360" w:lineRule="auto"/>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2、具有良好的商业信誉和健全的财务会计制度，提供参加政府采购活动前一年的财务报表，成立不满一年不需要提供；</w:t>
      </w:r>
      <w:r>
        <w:rPr>
          <w:rFonts w:ascii="宋体" w:hAnsi="宋体"/>
          <w:color w:val="000000"/>
          <w:sz w:val="24"/>
          <w:szCs w:val="24"/>
          <w:highlight w:val="none"/>
        </w:rPr>
      </w:r>
      <w:r/>
    </w:p>
    <w:p>
      <w:pPr>
        <w:pStyle w:val="943"/>
        <w:ind w:firstLine="480"/>
        <w:spacing w:line="360" w:lineRule="auto"/>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3、具有履行合同所必需的设备和专业技术能力，提供</w:t>
      </w:r>
      <w:r>
        <w:rPr>
          <w:rFonts w:ascii="宋体" w:hAnsi="宋体"/>
          <w:color w:val="000000"/>
          <w:sz w:val="24"/>
          <w:szCs w:val="24"/>
          <w:highlight w:val="none"/>
        </w:rPr>
        <w:t xml:space="preserve">具备履行合同所必需的设备和专业技术能力的</w:t>
      </w:r>
      <w:r>
        <w:rPr>
          <w:rFonts w:hint="eastAsia" w:ascii="宋体" w:hAnsi="宋体"/>
          <w:color w:val="000000"/>
          <w:sz w:val="24"/>
          <w:szCs w:val="24"/>
          <w:highlight w:val="none"/>
        </w:rPr>
        <w:t xml:space="preserve">书面声明原件；</w:t>
      </w:r>
      <w:r>
        <w:rPr>
          <w:rFonts w:ascii="宋体" w:hAnsi="宋体"/>
          <w:color w:val="000000"/>
          <w:sz w:val="24"/>
          <w:szCs w:val="24"/>
          <w:highlight w:val="none"/>
        </w:rPr>
      </w:r>
      <w:r/>
    </w:p>
    <w:p>
      <w:pPr>
        <w:pStyle w:val="943"/>
        <w:ind w:firstLine="480"/>
        <w:spacing w:line="360" w:lineRule="auto"/>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4、有依法缴纳税收和社会保障资金的良好记录，提供公告</w:t>
      </w:r>
      <w:r>
        <w:rPr>
          <w:rFonts w:ascii="宋体" w:hAnsi="宋体"/>
          <w:color w:val="000000"/>
          <w:sz w:val="24"/>
          <w:szCs w:val="24"/>
          <w:highlight w:val="none"/>
        </w:rPr>
        <w:t xml:space="preserve">前六个月内任一月份的依法缴纳税收和社会保障资金的相关材料</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943"/>
        <w:ind w:firstLine="480"/>
        <w:spacing w:line="360" w:lineRule="auto"/>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5、参加政府采购活动前三年内，在经营活动中没有重大违法记录，提供</w:t>
      </w:r>
      <w:r>
        <w:rPr>
          <w:rFonts w:ascii="宋体" w:hAnsi="宋体"/>
          <w:color w:val="000000"/>
          <w:sz w:val="24"/>
          <w:szCs w:val="24"/>
          <w:highlight w:val="none"/>
        </w:rPr>
        <w:t xml:space="preserve">参加政府采购活动前3年内在经营活动中没有重大违法记录的书面声明</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943"/>
        <w:ind w:firstLine="480"/>
        <w:spacing w:line="360" w:lineRule="auto"/>
        <w:shd w:val="clear" w:color="auto" w:fill="auto"/>
        <w:rPr>
          <w:rFonts w:ascii="宋体" w:hAnsi="宋体"/>
          <w:color w:val="000000"/>
          <w:sz w:val="24"/>
          <w:szCs w:val="24"/>
          <w:highlight w:val="none"/>
        </w:rPr>
      </w:pPr>
      <w:r>
        <w:rPr>
          <w:rFonts w:ascii="宋体" w:hAnsi="宋体"/>
          <w:color w:val="000000"/>
          <w:sz w:val="24"/>
          <w:szCs w:val="24"/>
          <w:highlight w:val="none"/>
        </w:rPr>
        <w:t xml:space="preserve">6</w:t>
      </w:r>
      <w:r>
        <w:rPr>
          <w:rFonts w:hint="eastAsia" w:ascii="宋体" w:hAnsi="宋体"/>
          <w:color w:val="000000"/>
          <w:sz w:val="24"/>
          <w:szCs w:val="24"/>
          <w:highlight w:val="none"/>
        </w:rPr>
        <w:t xml:space="preserve">、法律、行政法规规定的其他条件。</w:t>
      </w:r>
      <w:r>
        <w:rPr>
          <w:rFonts w:ascii="宋体" w:hAnsi="宋体"/>
          <w:color w:val="000000"/>
          <w:sz w:val="24"/>
          <w:szCs w:val="24"/>
          <w:highlight w:val="none"/>
        </w:rPr>
      </w:r>
      <w:r/>
    </w:p>
    <w:p>
      <w:pPr>
        <w:pStyle w:val="959"/>
        <w:ind w:firstLine="480"/>
        <w:shd w:val="clear" w:color="auto" w:fill="auto"/>
        <w:rPr>
          <w:rFonts w:ascii="宋体" w:hAnsi="宋体" w:cs="宋体"/>
          <w:color w:val="000000"/>
          <w:highlight w:val="none"/>
        </w:rPr>
      </w:pPr>
      <w:r>
        <w:rPr>
          <w:rFonts w:hint="eastAsia" w:ascii="宋体" w:hAnsi="宋体"/>
          <w:color w:val="000000"/>
          <w:szCs w:val="24"/>
          <w:highlight w:val="none"/>
        </w:rPr>
        <w:t xml:space="preserve">（二）落实政府采购政策需满足的资格要求：</w:t>
      </w:r>
      <w:r>
        <w:rPr>
          <w:rFonts w:hint="eastAsia" w:ascii="宋体" w:hAnsi="宋体" w:cs="宋体"/>
          <w:color w:val="000000"/>
          <w:highlight w:val="none"/>
        </w:rPr>
        <w:t xml:space="preserve">（如属于专门面向中小企业采购的项目，供应商应为中小微企业、监狱企业、残疾人福利性单位）本项目按照采用以下第（1）种方式落实政府采购促进中小企业发展的要求： </w:t>
      </w:r>
      <w:r>
        <w:rPr>
          <w:rFonts w:ascii="宋体" w:hAnsi="宋体" w:cs="宋体"/>
          <w:color w:val="000000"/>
          <w:highlight w:val="none"/>
        </w:rPr>
      </w:r>
      <w:r/>
    </w:p>
    <w:p>
      <w:pPr>
        <w:pStyle w:val="959"/>
        <w:ind w:firstLine="480"/>
        <w:shd w:val="clear" w:color="auto" w:fill="auto"/>
        <w:rPr>
          <w:rFonts w:ascii="宋体" w:hAnsi="宋体" w:cs="宋体"/>
          <w:color w:val="000000"/>
          <w:highlight w:val="none"/>
        </w:rPr>
      </w:pPr>
      <w:r>
        <w:rPr>
          <w:rFonts w:hint="eastAsia" w:ascii="宋体" w:hAnsi="宋体" w:cs="宋体"/>
          <w:color w:val="000000"/>
          <w:highlight w:val="none"/>
        </w:rPr>
        <w:t xml:space="preserve">（1）本项目整体专门面向中小企业采购服务。</w:t>
      </w:r>
      <w:r>
        <w:rPr>
          <w:rFonts w:ascii="宋体" w:hAnsi="宋体" w:cs="宋体"/>
          <w:color w:val="000000"/>
          <w:highlight w:val="none"/>
        </w:rPr>
      </w:r>
      <w:r/>
    </w:p>
    <w:p>
      <w:pPr>
        <w:pStyle w:val="959"/>
        <w:ind w:firstLine="480"/>
        <w:shd w:val="clear" w:color="auto" w:fill="auto"/>
        <w:rPr>
          <w:rFonts w:ascii="宋体" w:hAnsi="宋体" w:cs="宋体"/>
          <w:color w:val="000000"/>
          <w:highlight w:val="none"/>
        </w:rPr>
      </w:pPr>
      <w:r>
        <w:rPr>
          <w:rFonts w:hint="eastAsia" w:ascii="宋体" w:hAnsi="宋体" w:cs="宋体"/>
          <w:color w:val="000000"/>
          <w:highlight w:val="none"/>
        </w:rPr>
        <w:t xml:space="preserve">（2）本项目整体专门面向小微企业采购服务。 </w:t>
      </w:r>
      <w:r>
        <w:rPr>
          <w:rFonts w:ascii="宋体" w:hAnsi="宋体" w:cs="宋体"/>
          <w:color w:val="000000"/>
          <w:highlight w:val="none"/>
        </w:rPr>
      </w:r>
      <w:r/>
    </w:p>
    <w:p>
      <w:pPr>
        <w:pStyle w:val="959"/>
        <w:ind w:firstLine="480"/>
        <w:shd w:val="clear" w:color="auto" w:fill="auto"/>
        <w:rPr>
          <w:rFonts w:ascii="宋体" w:hAnsi="宋体" w:cs="宋体"/>
          <w:color w:val="000000"/>
          <w:highlight w:val="none"/>
        </w:rPr>
      </w:pPr>
      <w:r>
        <w:rPr>
          <w:rFonts w:hint="eastAsia" w:ascii="宋体" w:hAnsi="宋体" w:cs="宋体"/>
          <w:color w:val="000000"/>
          <w:highlight w:val="none"/>
        </w:rPr>
        <w:t xml:space="preserve">（3）本项目通过以下第（）种方式预留部分采购份额采购中小企业服务： </w:t>
      </w:r>
      <w:r>
        <w:rPr>
          <w:rFonts w:ascii="宋体" w:hAnsi="宋体" w:cs="宋体"/>
          <w:color w:val="000000"/>
          <w:highlight w:val="none"/>
        </w:rPr>
      </w:r>
      <w:r/>
    </w:p>
    <w:p>
      <w:pPr>
        <w:pStyle w:val="959"/>
        <w:ind w:firstLine="480"/>
        <w:shd w:val="clear" w:color="auto" w:fill="auto"/>
        <w:rPr>
          <w:rFonts w:ascii="宋体" w:hAnsi="宋体" w:cs="宋体"/>
          <w:color w:val="000000"/>
          <w:highlight w:val="none"/>
        </w:rPr>
      </w:pPr>
      <w:r>
        <w:rPr>
          <w:rFonts w:hint="eastAsia" w:ascii="宋体" w:hAnsi="宋体" w:cs="宋体"/>
          <w:color w:val="000000"/>
          <w:highlight w:val="none"/>
        </w:rPr>
        <w:t xml:space="preserve">①本项目要求供应商以联合体形式参加，中小企业合同金额应当达到的比例为</w:t>
      </w:r>
      <w:r>
        <w:rPr>
          <w:rFonts w:hint="eastAsia" w:ascii="宋体" w:hAnsi="宋体" w:cs="宋体"/>
          <w:color w:val="000000"/>
          <w:highlight w:val="none"/>
          <w:u w:val="single"/>
        </w:rPr>
        <w:t xml:space="preserve"> </w:t>
      </w:r>
      <w:r>
        <w:rPr>
          <w:rFonts w:ascii="宋体" w:hAnsi="宋体" w:cs="宋体"/>
          <w:color w:val="000000"/>
          <w:highlight w:val="none"/>
          <w:u w:val="single"/>
        </w:rPr>
        <w:t xml:space="preserve">  </w:t>
      </w:r>
      <w:r>
        <w:rPr>
          <w:rFonts w:hint="eastAsia" w:ascii="宋体" w:hAnsi="宋体" w:cs="宋体"/>
          <w:color w:val="000000"/>
          <w:highlight w:val="none"/>
        </w:rPr>
        <w:t xml:space="preserve">%。 </w:t>
      </w:r>
      <w:r>
        <w:rPr>
          <w:rFonts w:ascii="宋体" w:hAnsi="宋体" w:cs="宋体"/>
          <w:color w:val="000000"/>
          <w:highlight w:val="none"/>
        </w:rPr>
      </w:r>
      <w:r/>
    </w:p>
    <w:p>
      <w:pPr>
        <w:pStyle w:val="959"/>
        <w:ind w:firstLine="480"/>
        <w:shd w:val="clear" w:color="auto" w:fill="auto"/>
        <w:rPr>
          <w:rFonts w:ascii="宋体" w:hAnsi="宋体" w:cs="宋体"/>
          <w:color w:val="000000"/>
          <w:highlight w:val="none"/>
        </w:rPr>
      </w:pPr>
      <w:r>
        <w:rPr>
          <w:rFonts w:hint="eastAsia" w:ascii="宋体" w:hAnsi="宋体" w:cs="宋体"/>
          <w:color w:val="000000"/>
          <w:highlight w:val="none"/>
        </w:rPr>
        <w:t xml:space="preserve">②本项目要求供应商进行合同分包，中小企业合同金额应当达到的比例为</w:t>
      </w:r>
      <w:r>
        <w:rPr>
          <w:rFonts w:hint="eastAsia" w:ascii="宋体" w:hAnsi="宋体" w:cs="宋体"/>
          <w:color w:val="000000"/>
          <w:highlight w:val="none"/>
          <w:u w:val="single"/>
        </w:rPr>
        <w:t xml:space="preserve"> </w:t>
      </w:r>
      <w:r>
        <w:rPr>
          <w:rFonts w:ascii="宋体" w:hAnsi="宋体" w:cs="宋体"/>
          <w:color w:val="000000"/>
          <w:highlight w:val="none"/>
          <w:u w:val="single"/>
        </w:rPr>
        <w:t xml:space="preserve">  </w:t>
      </w:r>
      <w:r>
        <w:rPr>
          <w:rFonts w:hint="eastAsia" w:ascii="宋体" w:hAnsi="宋体" w:cs="宋体"/>
          <w:color w:val="000000"/>
          <w:highlight w:val="none"/>
        </w:rPr>
        <w:t xml:space="preserve">%。 </w:t>
      </w:r>
      <w:r>
        <w:rPr>
          <w:rFonts w:ascii="宋体" w:hAnsi="宋体" w:cs="宋体"/>
          <w:color w:val="000000"/>
          <w:highlight w:val="none"/>
        </w:rPr>
      </w:r>
      <w:r/>
    </w:p>
    <w:p>
      <w:pPr>
        <w:pStyle w:val="943"/>
        <w:ind w:firstLine="480"/>
        <w:spacing w:line="360" w:lineRule="auto"/>
        <w:shd w:val="clear" w:color="auto" w:fill="auto"/>
        <w:rPr>
          <w:rStyle w:val="1652"/>
          <w:rFonts w:ascii="宋体" w:hAnsi="宋体"/>
          <w:color w:val="000000"/>
          <w:sz w:val="24"/>
          <w:szCs w:val="24"/>
          <w:highlight w:val="none"/>
        </w:rPr>
      </w:pPr>
      <w:r>
        <w:rPr>
          <w:rFonts w:ascii="宋体" w:hAnsi="宋体"/>
          <w:color w:val="000000"/>
          <w:sz w:val="24"/>
          <w:szCs w:val="24"/>
          <w:highlight w:val="none"/>
        </w:rPr>
        <w:t xml:space="preserve">（4）本项目为非预留份额的采购项目或采购包，执行价格扣除优惠政策。</w:t>
      </w:r>
      <w:r>
        <w:rPr>
          <w:rStyle w:val="1652"/>
          <w:rFonts w:ascii="宋体" w:hAnsi="宋体"/>
          <w:color w:val="000000"/>
          <w:sz w:val="24"/>
          <w:szCs w:val="24"/>
          <w:highlight w:val="none"/>
        </w:rPr>
      </w:r>
      <w:r/>
    </w:p>
    <w:p>
      <w:pPr>
        <w:pStyle w:val="943"/>
        <w:ind w:firstLine="360"/>
        <w:spacing w:line="360" w:lineRule="auto"/>
        <w:shd w:val="clear" w:color="auto" w:fill="auto"/>
        <w:rPr>
          <w:rFonts w:hint="eastAsia" w:ascii="宋体" w:hAnsi="宋体"/>
          <w:color w:val="000000"/>
          <w:sz w:val="24"/>
          <w:szCs w:val="24"/>
          <w:highlight w:val="none"/>
        </w:rPr>
      </w:pPr>
      <w:r>
        <w:rPr>
          <w:rFonts w:hint="eastAsia" w:ascii="宋体" w:hAnsi="宋体" w:cs="宋体"/>
          <w:color w:val="000000"/>
          <w:sz w:val="24"/>
          <w:szCs w:val="21"/>
          <w:highlight w:val="none"/>
        </w:rPr>
        <w:t xml:space="preserve">（三）本项目的特定资格要求：</w:t>
      </w:r>
      <w:r>
        <w:rPr>
          <w:rFonts w:hint="eastAsia" w:ascii="宋体" w:hAnsi="宋体"/>
          <w:color w:val="000000"/>
          <w:sz w:val="24"/>
          <w:szCs w:val="24"/>
          <w:highlight w:val="none"/>
        </w:rPr>
        <w:t xml:space="preserve">投标人必须具备有效的《食品经营许可证》。</w:t>
      </w:r>
      <w:r>
        <w:rPr>
          <w:rFonts w:hint="eastAsia" w:ascii="宋体" w:hAnsi="宋体"/>
          <w:color w:val="000000"/>
          <w:sz w:val="24"/>
          <w:szCs w:val="24"/>
          <w:highlight w:val="none"/>
        </w:rPr>
      </w:r>
      <w:r/>
    </w:p>
    <w:p>
      <w:pPr>
        <w:pStyle w:val="943"/>
        <w:ind w:firstLine="361"/>
        <w:spacing w:line="360" w:lineRule="auto"/>
        <w:shd w:val="clear" w:color="auto" w:fill="auto"/>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三、获取</w:t>
      </w:r>
      <w:r>
        <w:rPr>
          <w:rFonts w:ascii="宋体" w:hAnsi="宋体" w:cs="宋体"/>
          <w:b/>
          <w:bCs/>
          <w:color w:val="000000"/>
          <w:sz w:val="24"/>
          <w:szCs w:val="24"/>
          <w:highlight w:val="none"/>
        </w:rPr>
        <w:t xml:space="preserve">招标文件</w:t>
      </w:r>
      <w:r>
        <w:rPr>
          <w:rFonts w:ascii="宋体" w:hAnsi="宋体" w:cs="宋体"/>
          <w:b/>
          <w:bCs/>
          <w:color w:val="000000"/>
          <w:sz w:val="24"/>
          <w:szCs w:val="24"/>
          <w:highlight w:val="none"/>
        </w:rPr>
      </w:r>
      <w:r/>
    </w:p>
    <w:p>
      <w:pPr>
        <w:pStyle w:val="943"/>
        <w:ind w:firstLine="480"/>
        <w:spacing w:line="360" w:lineRule="auto"/>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时间：2026年1月28日至2026年2月4日（节假日除外）每天上午9：00时至下午17：00时（北京时间）。</w:t>
      </w:r>
      <w:r>
        <w:rPr>
          <w:rFonts w:ascii="宋体" w:hAnsi="宋体"/>
          <w:color w:val="000000"/>
          <w:sz w:val="24"/>
          <w:szCs w:val="24"/>
          <w:highlight w:val="none"/>
        </w:rPr>
      </w:r>
      <w:r/>
    </w:p>
    <w:p>
      <w:pPr>
        <w:pStyle w:val="943"/>
        <w:ind w:firstLine="480"/>
        <w:spacing w:line="360" w:lineRule="auto"/>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t xml:space="preserve">地点：江苏川页工程项目管理有限公司。</w:t>
      </w:r>
      <w:r>
        <w:rPr>
          <w:rFonts w:hint="eastAsia" w:ascii="宋体" w:hAnsi="宋体"/>
          <w:color w:val="000000"/>
          <w:sz w:val="24"/>
          <w:szCs w:val="24"/>
          <w:highlight w:val="none"/>
        </w:rPr>
      </w:r>
      <w:r/>
    </w:p>
    <w:p>
      <w:pPr>
        <w:pStyle w:val="943"/>
        <w:ind w:firstLine="480"/>
        <w:spacing w:line="360" w:lineRule="auto"/>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方式：</w:t>
      </w:r>
      <w:r>
        <w:rPr>
          <w:rFonts w:hint="eastAsia" w:ascii="宋体" w:hAnsi="宋体" w:cs="宋体"/>
          <w:color w:val="000000"/>
          <w:sz w:val="24"/>
          <w:szCs w:val="24"/>
          <w:highlight w:val="none"/>
        </w:rPr>
        <w:t xml:space="preserve">潜在投标人代表按公告附件“采购文件获取及授权表”的要求填写相关信息，并将填写完整准确的“采购文件获取及授权表扫描件（附授权代表人身份证扫描件及招标文件的付款凭证）”发送至邮箱jscy20230428@163.com后获取，采购文件支持现场领取或邮寄。</w:t>
      </w:r>
      <w:r>
        <w:rPr>
          <w:rFonts w:ascii="宋体" w:hAnsi="宋体"/>
          <w:color w:val="000000"/>
          <w:sz w:val="24"/>
          <w:szCs w:val="24"/>
          <w:highlight w:val="none"/>
        </w:rPr>
      </w:r>
      <w:r/>
    </w:p>
    <w:p>
      <w:pPr>
        <w:pStyle w:val="943"/>
        <w:ind w:firstLine="480"/>
        <w:spacing w:line="360" w:lineRule="auto"/>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（四）售价：￥</w:t>
      </w:r>
      <w:r>
        <w:rPr>
          <w:rFonts w:ascii="宋体" w:hAnsi="宋体"/>
          <w:color w:val="000000"/>
          <w:sz w:val="24"/>
          <w:szCs w:val="24"/>
          <w:highlight w:val="none"/>
        </w:rPr>
        <w:t xml:space="preserve">5</w:t>
      </w:r>
      <w:r>
        <w:rPr>
          <w:rFonts w:hint="eastAsia" w:ascii="宋体" w:hAnsi="宋体"/>
          <w:color w:val="000000"/>
          <w:sz w:val="24"/>
          <w:szCs w:val="24"/>
          <w:highlight w:val="none"/>
        </w:rPr>
        <w:t xml:space="preserve">00.0元</w:t>
      </w:r>
      <w:r>
        <w:rPr>
          <w:rFonts w:ascii="宋体" w:hAnsi="宋体"/>
          <w:color w:val="000000"/>
          <w:sz w:val="24"/>
          <w:szCs w:val="24"/>
          <w:highlight w:val="none"/>
        </w:rPr>
      </w:r>
      <w:r/>
    </w:p>
    <w:p>
      <w:pPr>
        <w:pStyle w:val="943"/>
        <w:ind w:firstLine="482"/>
        <w:spacing w:line="360" w:lineRule="auto"/>
        <w:shd w:val="clear" w:color="auto" w:fill="auto"/>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四、提交投标文件截止时间、开标时间和地点</w:t>
      </w:r>
      <w:r>
        <w:rPr>
          <w:rFonts w:ascii="宋体" w:hAnsi="宋体" w:cs="宋体"/>
          <w:b/>
          <w:bCs/>
          <w:color w:val="000000"/>
          <w:sz w:val="24"/>
          <w:szCs w:val="24"/>
          <w:highlight w:val="none"/>
        </w:rPr>
      </w:r>
      <w:r/>
    </w:p>
    <w:p>
      <w:pPr>
        <w:pStyle w:val="943"/>
        <w:ind w:firstLine="540"/>
        <w:spacing w:line="360" w:lineRule="auto"/>
        <w:shd w:val="clear" w:color="auto" w:fill="auto"/>
        <w:rPr>
          <w:rFonts w:ascii="宋体" w:hAnsi="Times New Roman"/>
          <w:color w:val="000000"/>
          <w:sz w:val="24"/>
          <w:szCs w:val="24"/>
          <w:highlight w:val="none"/>
          <w:lang w:val="zh-CN"/>
        </w:rPr>
      </w:pPr>
      <w:r>
        <w:rPr>
          <w:rFonts w:hint="eastAsia" w:ascii="宋体" w:hAnsi="Times New Roman"/>
          <w:color w:val="000000"/>
          <w:sz w:val="24"/>
          <w:szCs w:val="24"/>
          <w:highlight w:val="none"/>
          <w:lang w:val="zh-CN"/>
        </w:rPr>
        <w:t xml:space="preserve">时间：2026年</w:t>
      </w:r>
      <w:r>
        <w:rPr>
          <w:rFonts w:hint="eastAsia" w:ascii="宋体" w:hAnsi="Times New Roman"/>
          <w:color w:val="000000"/>
          <w:sz w:val="24"/>
          <w:szCs w:val="24"/>
          <w:highlight w:val="none"/>
        </w:rPr>
        <w:t xml:space="preserve">2</w:t>
      </w:r>
      <w:r>
        <w:rPr>
          <w:rFonts w:hint="eastAsia" w:ascii="宋体" w:hAnsi="Times New Roman"/>
          <w:color w:val="000000"/>
          <w:sz w:val="24"/>
          <w:szCs w:val="24"/>
          <w:highlight w:val="none"/>
          <w:lang w:val="zh-CN"/>
        </w:rPr>
        <w:t xml:space="preserve">月27日14点</w:t>
      </w:r>
      <w:r>
        <w:rPr>
          <w:rFonts w:ascii="宋体" w:hAnsi="Times New Roman"/>
          <w:color w:val="000000"/>
          <w:sz w:val="24"/>
          <w:szCs w:val="24"/>
          <w:highlight w:val="none"/>
          <w:lang w:val="zh-CN"/>
        </w:rPr>
        <w:t xml:space="preserve">0</w:t>
      </w:r>
      <w:r>
        <w:rPr>
          <w:rFonts w:hint="eastAsia" w:ascii="宋体" w:hAnsi="Times New Roman"/>
          <w:color w:val="000000"/>
          <w:sz w:val="24"/>
          <w:szCs w:val="24"/>
          <w:highlight w:val="none"/>
          <w:lang w:val="zh-CN"/>
        </w:rPr>
        <w:t xml:space="preserve">0分（北京时间）</w:t>
      </w:r>
      <w:r>
        <w:rPr>
          <w:rFonts w:ascii="宋体" w:hAnsi="Times New Roman"/>
          <w:color w:val="000000"/>
          <w:sz w:val="24"/>
          <w:szCs w:val="24"/>
          <w:highlight w:val="none"/>
          <w:lang w:val="zh-CN"/>
        </w:rPr>
      </w:r>
      <w:r/>
    </w:p>
    <w:p>
      <w:pPr>
        <w:pStyle w:val="943"/>
        <w:ind w:firstLine="540"/>
        <w:spacing w:line="360" w:lineRule="auto"/>
        <w:shd w:val="clear" w:color="auto" w:fill="auto"/>
        <w:rPr>
          <w:rFonts w:ascii="宋体" w:hAnsi="Times New Roman"/>
          <w:color w:val="000000"/>
          <w:sz w:val="24"/>
          <w:szCs w:val="24"/>
          <w:highlight w:val="none"/>
          <w:lang w:val="zh-CN"/>
        </w:rPr>
      </w:pPr>
      <w:r>
        <w:rPr>
          <w:rFonts w:hint="eastAsia" w:ascii="宋体" w:hAnsi="Times New Roman"/>
          <w:color w:val="000000"/>
          <w:sz w:val="24"/>
          <w:szCs w:val="24"/>
          <w:highlight w:val="none"/>
          <w:lang w:val="zh-CN"/>
        </w:rPr>
        <w:t xml:space="preserve">地点：</w:t>
      </w:r>
      <w:r>
        <w:rPr>
          <w:rFonts w:hint="eastAsia" w:ascii="宋体" w:hAnsi="宋体"/>
          <w:color w:val="000000"/>
          <w:sz w:val="24"/>
          <w:szCs w:val="24"/>
          <w:highlight w:val="none"/>
        </w:rPr>
        <w:t xml:space="preserve">江苏川页工程项目管理有限公司（地址：南京市建邺区奥体中心西商务区T110三楼3081A室）</w:t>
      </w:r>
      <w:r>
        <w:rPr>
          <w:rFonts w:hint="eastAsia" w:ascii="宋体" w:hAnsi="Times New Roman"/>
          <w:color w:val="000000"/>
          <w:sz w:val="24"/>
          <w:szCs w:val="24"/>
          <w:highlight w:val="none"/>
          <w:lang w:val="zh-CN"/>
        </w:rPr>
        <w:t xml:space="preserve">。</w:t>
      </w:r>
      <w:r>
        <w:rPr>
          <w:rFonts w:ascii="宋体" w:hAnsi="Times New Roman"/>
          <w:color w:val="000000"/>
          <w:sz w:val="24"/>
          <w:szCs w:val="24"/>
          <w:highlight w:val="none"/>
          <w:lang w:val="zh-CN"/>
        </w:rPr>
      </w:r>
      <w:r/>
    </w:p>
    <w:p>
      <w:pPr>
        <w:pStyle w:val="943"/>
        <w:ind w:firstLine="482"/>
        <w:spacing w:line="360" w:lineRule="auto"/>
        <w:shd w:val="clear" w:color="auto" w:fill="auto"/>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五、公告期限</w:t>
      </w:r>
      <w:r>
        <w:rPr>
          <w:rFonts w:ascii="宋体" w:hAnsi="宋体" w:cs="宋体"/>
          <w:b/>
          <w:bCs/>
          <w:color w:val="000000"/>
          <w:sz w:val="24"/>
          <w:szCs w:val="24"/>
          <w:highlight w:val="none"/>
        </w:rPr>
      </w:r>
      <w:r/>
    </w:p>
    <w:p>
      <w:pPr>
        <w:pStyle w:val="943"/>
        <w:ind w:firstLine="480"/>
        <w:spacing w:line="360" w:lineRule="auto"/>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自本公告发布之日起5个工作日。</w:t>
      </w:r>
      <w:r>
        <w:rPr>
          <w:rFonts w:ascii="宋体" w:hAnsi="宋体"/>
          <w:color w:val="000000"/>
          <w:sz w:val="24"/>
          <w:szCs w:val="24"/>
          <w:highlight w:val="none"/>
        </w:rPr>
      </w:r>
      <w:r/>
    </w:p>
    <w:p>
      <w:pPr>
        <w:pStyle w:val="943"/>
        <w:ind w:firstLine="482"/>
        <w:spacing w:line="360" w:lineRule="auto"/>
        <w:shd w:val="clear" w:color="auto" w:fill="auto"/>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六、其他补充事宜:</w:t>
      </w:r>
      <w:r>
        <w:rPr>
          <w:rFonts w:ascii="宋体" w:hAnsi="宋体" w:cs="宋体"/>
          <w:b/>
          <w:bCs/>
          <w:color w:val="000000"/>
          <w:sz w:val="24"/>
          <w:szCs w:val="24"/>
          <w:highlight w:val="none"/>
        </w:rPr>
      </w:r>
      <w:r/>
    </w:p>
    <w:p>
      <w:pPr>
        <w:pStyle w:val="943"/>
        <w:ind w:firstLine="480"/>
        <w:spacing w:line="360" w:lineRule="auto"/>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（一）拒绝下述供应商参加本次采购活动：</w:t>
      </w:r>
      <w:r>
        <w:rPr>
          <w:rFonts w:ascii="宋体" w:hAnsi="宋体"/>
          <w:color w:val="000000"/>
          <w:sz w:val="24"/>
          <w:szCs w:val="24"/>
          <w:highlight w:val="none"/>
        </w:rPr>
      </w:r>
      <w:r/>
    </w:p>
    <w:p>
      <w:pPr>
        <w:pStyle w:val="943"/>
        <w:ind w:firstLine="480"/>
        <w:spacing w:line="360" w:lineRule="auto"/>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1、供应商单位负责人为同一人或者存在直接控股、管理关系的不同供应商，不得参加同一合同项下的政府采购活动；</w:t>
      </w:r>
      <w:r>
        <w:rPr>
          <w:rFonts w:ascii="宋体" w:hAnsi="宋体"/>
          <w:color w:val="000000"/>
          <w:sz w:val="24"/>
          <w:szCs w:val="24"/>
          <w:highlight w:val="none"/>
        </w:rPr>
      </w:r>
      <w:r/>
    </w:p>
    <w:p>
      <w:pPr>
        <w:pStyle w:val="943"/>
        <w:ind w:firstLine="480"/>
        <w:spacing w:line="360" w:lineRule="auto"/>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2、凡为采购项目提供整体设计、规范编制或者项目管理、监理、检测等服务的供应商，不得再参加本项目的其他采购活动；</w:t>
      </w:r>
      <w:r>
        <w:rPr>
          <w:rFonts w:ascii="宋体" w:hAnsi="宋体"/>
          <w:color w:val="000000"/>
          <w:sz w:val="24"/>
          <w:szCs w:val="24"/>
          <w:highlight w:val="none"/>
        </w:rPr>
      </w:r>
      <w:r/>
    </w:p>
    <w:p>
      <w:pPr>
        <w:pStyle w:val="943"/>
        <w:ind w:firstLine="480"/>
        <w:spacing w:line="360" w:lineRule="auto"/>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3、拒绝列入失信被执行人、重大税收违法案件当事人名单、政府采购严重违法失信行为记录名单的供应商参加本项目的采购活动。</w:t>
      </w:r>
      <w:r>
        <w:rPr>
          <w:rFonts w:ascii="宋体" w:hAnsi="宋体"/>
          <w:color w:val="000000"/>
          <w:sz w:val="24"/>
          <w:szCs w:val="24"/>
          <w:highlight w:val="none"/>
        </w:rPr>
      </w:r>
      <w:r/>
    </w:p>
    <w:p>
      <w:pPr>
        <w:pStyle w:val="943"/>
        <w:ind w:firstLine="480"/>
        <w:spacing w:line="360" w:lineRule="auto"/>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t xml:space="preserve">（二）本项目不接受进口产品投标。</w:t>
      </w:r>
      <w:r>
        <w:rPr>
          <w:rFonts w:hint="eastAsia" w:ascii="宋体" w:hAnsi="宋体"/>
          <w:color w:val="000000"/>
          <w:sz w:val="24"/>
          <w:szCs w:val="24"/>
          <w:highlight w:val="none"/>
        </w:rPr>
      </w:r>
      <w:r/>
    </w:p>
    <w:p>
      <w:pPr>
        <w:pStyle w:val="943"/>
        <w:ind w:firstLine="480"/>
        <w:spacing w:line="360" w:lineRule="auto"/>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（三）质量标准：符合国家质量验收合格标准。</w:t>
      </w:r>
      <w:r>
        <w:rPr>
          <w:rFonts w:ascii="宋体" w:hAnsi="宋体"/>
          <w:color w:val="000000"/>
          <w:sz w:val="24"/>
          <w:szCs w:val="24"/>
          <w:highlight w:val="none"/>
        </w:rPr>
      </w:r>
      <w:r/>
    </w:p>
    <w:p>
      <w:pPr>
        <w:pStyle w:val="943"/>
        <w:ind w:firstLine="480"/>
        <w:spacing w:line="360" w:lineRule="auto"/>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（四）投标文件编制要求：投标</w:t>
      </w:r>
      <w:r>
        <w:rPr>
          <w:rFonts w:ascii="宋体" w:hAnsi="宋体"/>
          <w:color w:val="000000"/>
          <w:sz w:val="24"/>
          <w:szCs w:val="24"/>
          <w:highlight w:val="none"/>
        </w:rPr>
        <w:t xml:space="preserve">文件须递交</w:t>
      </w:r>
      <w:r>
        <w:rPr>
          <w:rFonts w:hint="eastAsia" w:ascii="宋体" w:hAnsi="宋体"/>
          <w:color w:val="000000"/>
          <w:sz w:val="24"/>
          <w:szCs w:val="24"/>
          <w:highlight w:val="none"/>
        </w:rPr>
        <w:t xml:space="preserve">正本</w:t>
      </w:r>
      <w:r>
        <w:rPr>
          <w:rFonts w:hint="eastAsia" w:ascii="宋体" w:hAnsi="宋体"/>
          <w:color w:val="000000"/>
          <w:sz w:val="24"/>
          <w:szCs w:val="24"/>
          <w:highlight w:val="none"/>
          <w:u w:val="single"/>
        </w:rPr>
        <w:t xml:space="preserve">1</w:t>
      </w:r>
      <w:r>
        <w:rPr>
          <w:rFonts w:hint="eastAsia" w:ascii="宋体" w:hAnsi="宋体"/>
          <w:color w:val="000000"/>
          <w:sz w:val="24"/>
          <w:szCs w:val="24"/>
          <w:highlight w:val="none"/>
        </w:rPr>
        <w:t xml:space="preserve">份，副本</w:t>
      </w:r>
      <w:r>
        <w:rPr>
          <w:rFonts w:hint="eastAsia" w:ascii="宋体" w:hAnsi="宋体"/>
          <w:color w:val="000000"/>
          <w:sz w:val="24"/>
          <w:szCs w:val="24"/>
          <w:highlight w:val="none"/>
          <w:u w:val="single"/>
        </w:rPr>
        <w:t xml:space="preserve">4</w:t>
      </w:r>
      <w:r>
        <w:rPr>
          <w:rFonts w:hint="eastAsia" w:ascii="宋体" w:hAnsi="宋体"/>
          <w:color w:val="000000"/>
          <w:sz w:val="24"/>
          <w:szCs w:val="24"/>
          <w:highlight w:val="none"/>
        </w:rPr>
        <w:t xml:space="preserve">份，电子文件</w:t>
      </w:r>
      <w:r>
        <w:rPr>
          <w:rFonts w:hint="eastAsia" w:ascii="宋体" w:hAnsi="宋体"/>
          <w:color w:val="000000"/>
          <w:sz w:val="24"/>
          <w:szCs w:val="24"/>
          <w:highlight w:val="none"/>
          <w:u w:val="single"/>
        </w:rPr>
        <w:t xml:space="preserve">1</w:t>
      </w:r>
      <w:r>
        <w:rPr>
          <w:rFonts w:hint="eastAsia" w:ascii="宋体" w:hAnsi="宋体"/>
          <w:color w:val="000000"/>
          <w:sz w:val="24"/>
          <w:szCs w:val="24"/>
          <w:highlight w:val="none"/>
        </w:rPr>
        <w:t xml:space="preserve">份（</w:t>
      </w:r>
      <w:r>
        <w:rPr>
          <w:rFonts w:hint="eastAsia" w:ascii="宋体"/>
          <w:color w:val="000000"/>
          <w:sz w:val="24"/>
          <w:szCs w:val="24"/>
          <w:highlight w:val="none"/>
          <w:lang w:val="zh-CN"/>
        </w:rPr>
        <w:t xml:space="preserve">投标</w:t>
      </w:r>
      <w:r>
        <w:rPr>
          <w:rFonts w:ascii="宋体"/>
          <w:color w:val="000000"/>
          <w:sz w:val="24"/>
          <w:szCs w:val="24"/>
          <w:highlight w:val="none"/>
          <w:lang w:val="zh-CN"/>
        </w:rPr>
        <w:t xml:space="preserve">文件正本扫描件</w:t>
      </w:r>
      <w:r>
        <w:rPr>
          <w:rFonts w:hint="eastAsia" w:ascii="宋体"/>
          <w:color w:val="000000"/>
          <w:sz w:val="24"/>
          <w:szCs w:val="24"/>
          <w:highlight w:val="none"/>
          <w:lang w:val="zh-CN"/>
        </w:rPr>
        <w:t xml:space="preserve">PDF版</w:t>
      </w:r>
      <w:r>
        <w:rPr>
          <w:rFonts w:ascii="宋体"/>
          <w:color w:val="000000"/>
          <w:sz w:val="24"/>
          <w:szCs w:val="24"/>
          <w:highlight w:val="none"/>
          <w:lang w:val="zh-CN"/>
        </w:rPr>
        <w:t xml:space="preserve">及word</w:t>
      </w:r>
      <w:r>
        <w:rPr>
          <w:rFonts w:hint="eastAsia" w:ascii="宋体"/>
          <w:color w:val="000000"/>
          <w:sz w:val="24"/>
          <w:szCs w:val="24"/>
          <w:highlight w:val="none"/>
          <w:lang w:val="zh-CN"/>
        </w:rPr>
        <w:t xml:space="preserve">版，</w:t>
      </w:r>
      <w:r>
        <w:rPr>
          <w:rFonts w:hint="eastAsia" w:ascii="宋体" w:hAnsi="宋体"/>
          <w:color w:val="000000"/>
          <w:sz w:val="24"/>
          <w:szCs w:val="24"/>
          <w:highlight w:val="none"/>
        </w:rPr>
        <w:t xml:space="preserve">U盘或光盘形式）。当电子版文件与纸质版正本文件不一致时，以纸质版正本文件为准。电子版文件用于辅助评标和存档，供应商需承担前述不一致造成的不利后果。</w:t>
      </w:r>
      <w:r>
        <w:rPr>
          <w:rFonts w:ascii="宋体" w:hAnsi="宋体"/>
          <w:color w:val="000000"/>
          <w:sz w:val="24"/>
          <w:szCs w:val="24"/>
          <w:highlight w:val="none"/>
        </w:rPr>
      </w:r>
      <w:r/>
    </w:p>
    <w:p>
      <w:pPr>
        <w:pStyle w:val="943"/>
        <w:ind w:firstLine="480"/>
        <w:spacing w:line="360" w:lineRule="auto"/>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五）集中现场考察或答疑：采购人不组织，申请人可自行联系采购人。未考察现场或考察工作不详细的申请人中标后，不得以不完全了解现场情况为理由而向采购人提出任何索赔或其他要求，对此采购人不承担任何责任并将不作任何答复。</w:t>
      </w:r>
      <w:r>
        <w:rPr>
          <w:rFonts w:ascii="宋体" w:hAnsi="宋体"/>
          <w:color w:val="000000"/>
          <w:sz w:val="24"/>
          <w:szCs w:val="24"/>
          <w:highlight w:val="none"/>
        </w:rPr>
      </w:r>
      <w:r/>
    </w:p>
    <w:p>
      <w:pPr>
        <w:pStyle w:val="943"/>
        <w:ind w:firstLine="480"/>
        <w:spacing w:line="360" w:lineRule="auto"/>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六）采购项目需要落实的政府采购政策：本项目若符合政府强制采购节能产品、信息安全产品、优先采购环境标志产品、扶持福利企业、促进残疾人就业、支持中小微企业、支持监狱和戒毒企业等政策，将落实相关政策。</w:t>
      </w:r>
      <w:r>
        <w:rPr>
          <w:rFonts w:ascii="宋体" w:hAnsi="宋体"/>
          <w:color w:val="000000"/>
          <w:sz w:val="24"/>
          <w:szCs w:val="24"/>
          <w:highlight w:val="none"/>
        </w:rPr>
      </w:r>
      <w:r/>
    </w:p>
    <w:p>
      <w:pPr>
        <w:pStyle w:val="943"/>
        <w:ind w:firstLine="480"/>
        <w:spacing w:line="360" w:lineRule="auto"/>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（七）有关本次采购的事项若存在变动或修改，敬请及时关注江苏政府采购网发布的信息更正公告。</w:t>
      </w:r>
      <w:r>
        <w:rPr>
          <w:rFonts w:ascii="宋体" w:hAnsi="宋体"/>
          <w:color w:val="000000"/>
          <w:sz w:val="24"/>
          <w:szCs w:val="24"/>
          <w:highlight w:val="none"/>
        </w:rPr>
      </w:r>
      <w:r/>
    </w:p>
    <w:p>
      <w:pPr>
        <w:pStyle w:val="943"/>
        <w:ind w:firstLine="482"/>
        <w:spacing w:line="360" w:lineRule="auto"/>
        <w:shd w:val="clear" w:color="auto" w:fill="auto"/>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七、对本次招标提出询问，请按以下方式联系</w:t>
      </w:r>
      <w:r>
        <w:rPr>
          <w:rFonts w:ascii="宋体" w:hAnsi="宋体" w:cs="宋体"/>
          <w:b/>
          <w:bCs/>
          <w:color w:val="000000"/>
          <w:sz w:val="24"/>
          <w:szCs w:val="24"/>
          <w:highlight w:val="none"/>
        </w:rPr>
      </w:r>
      <w:r/>
    </w:p>
    <w:p>
      <w:pPr>
        <w:pStyle w:val="943"/>
        <w:ind w:firstLine="480"/>
        <w:spacing w:line="360" w:lineRule="auto"/>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1.采购人信息</w:t>
      </w:r>
      <w:r>
        <w:rPr>
          <w:rFonts w:ascii="宋体" w:hAnsi="宋体"/>
          <w:color w:val="000000"/>
          <w:sz w:val="24"/>
          <w:szCs w:val="24"/>
          <w:highlight w:val="none"/>
        </w:rPr>
      </w:r>
      <w:r/>
    </w:p>
    <w:p>
      <w:pPr>
        <w:pStyle w:val="943"/>
        <w:ind w:firstLine="480"/>
        <w:spacing w:line="360" w:lineRule="auto"/>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名 称：江苏省福利彩票发行中心</w:t>
      </w:r>
      <w:r>
        <w:rPr>
          <w:rFonts w:ascii="宋体" w:hAnsi="宋体"/>
          <w:color w:val="000000"/>
          <w:sz w:val="24"/>
          <w:szCs w:val="24"/>
          <w:highlight w:val="none"/>
        </w:rPr>
      </w:r>
      <w:r/>
    </w:p>
    <w:p>
      <w:pPr>
        <w:pStyle w:val="943"/>
        <w:ind w:firstLine="480"/>
        <w:spacing w:line="360" w:lineRule="auto"/>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地址：</w:t>
      </w:r>
      <w:r>
        <w:rPr>
          <w:rFonts w:hint="eastAsia" w:ascii="宋体" w:hAnsi="宋体" w:cs="宋体"/>
          <w:color w:val="000000"/>
          <w:sz w:val="24"/>
          <w:szCs w:val="24"/>
          <w:highlight w:val="none"/>
        </w:rPr>
        <w:t xml:space="preserve">南京市建邺区南湖路113号</w:t>
      </w:r>
      <w:r>
        <w:rPr>
          <w:rFonts w:ascii="宋体" w:hAnsi="宋体"/>
          <w:color w:val="000000"/>
          <w:sz w:val="24"/>
          <w:szCs w:val="24"/>
          <w:highlight w:val="none"/>
        </w:rPr>
      </w:r>
      <w:r/>
    </w:p>
    <w:p>
      <w:pPr>
        <w:pStyle w:val="943"/>
        <w:ind w:firstLine="480"/>
        <w:spacing w:line="360" w:lineRule="auto"/>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t xml:space="preserve">联系人：</w:t>
      </w:r>
      <w:r>
        <w:rPr>
          <w:rFonts w:hint="eastAsia" w:ascii="宋体" w:hAnsi="宋体" w:cs="宋体"/>
          <w:color w:val="000000"/>
          <w:sz w:val="24"/>
          <w:szCs w:val="24"/>
          <w:highlight w:val="none"/>
        </w:rPr>
        <w:t xml:space="preserve">杜工</w:t>
      </w:r>
      <w:r>
        <w:rPr>
          <w:rFonts w:hint="eastAsia" w:ascii="宋体" w:hAnsi="宋体"/>
          <w:color w:val="000000"/>
          <w:sz w:val="24"/>
          <w:szCs w:val="24"/>
          <w:highlight w:val="none"/>
        </w:rPr>
      </w:r>
      <w:r/>
    </w:p>
    <w:p>
      <w:pPr>
        <w:pStyle w:val="943"/>
        <w:ind w:firstLine="480"/>
        <w:spacing w:line="360" w:lineRule="auto"/>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t xml:space="preserve">联系电话：</w:t>
      </w:r>
      <w:r>
        <w:rPr>
          <w:rFonts w:hint="eastAsia" w:ascii="宋体" w:hAnsi="宋体" w:cs="宋体"/>
          <w:color w:val="000000"/>
          <w:sz w:val="24"/>
          <w:szCs w:val="24"/>
          <w:highlight w:val="none"/>
        </w:rPr>
        <w:t xml:space="preserve">025-86466204</w:t>
      </w:r>
      <w:r>
        <w:rPr>
          <w:rFonts w:hint="eastAsia" w:ascii="宋体" w:hAnsi="宋体"/>
          <w:color w:val="000000"/>
          <w:sz w:val="24"/>
          <w:szCs w:val="24"/>
          <w:highlight w:val="none"/>
        </w:rPr>
      </w:r>
      <w:r/>
    </w:p>
    <w:p>
      <w:pPr>
        <w:pStyle w:val="943"/>
        <w:ind w:firstLine="480"/>
        <w:spacing w:line="360" w:lineRule="auto"/>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2.采购代理机构信息</w:t>
      </w:r>
      <w:r>
        <w:rPr>
          <w:rFonts w:ascii="宋体" w:hAnsi="宋体"/>
          <w:color w:val="000000"/>
          <w:sz w:val="24"/>
          <w:szCs w:val="24"/>
          <w:highlight w:val="none"/>
        </w:rPr>
      </w:r>
      <w:r/>
    </w:p>
    <w:p>
      <w:pPr>
        <w:pStyle w:val="943"/>
        <w:ind w:firstLine="480"/>
        <w:spacing w:line="360" w:lineRule="auto"/>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名 称：江苏川页工程项目管理有限公司</w:t>
      </w:r>
      <w:r>
        <w:rPr>
          <w:rFonts w:ascii="宋体" w:hAnsi="宋体"/>
          <w:color w:val="000000"/>
          <w:sz w:val="24"/>
          <w:szCs w:val="24"/>
          <w:highlight w:val="none"/>
        </w:rPr>
      </w:r>
      <w:r/>
    </w:p>
    <w:p>
      <w:pPr>
        <w:pStyle w:val="943"/>
        <w:ind w:firstLine="480"/>
        <w:spacing w:line="360" w:lineRule="auto"/>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地址：</w:t>
      </w:r>
      <w:r>
        <w:rPr>
          <w:rFonts w:hint="eastAsia" w:ascii="宋体" w:hAnsi="宋体" w:cs="宋体"/>
          <w:color w:val="000000"/>
          <w:sz w:val="24"/>
          <w:szCs w:val="24"/>
          <w:highlight w:val="none"/>
        </w:rPr>
        <w:t xml:space="preserve">南京市建邺区奥体中心西商务区T110三楼3081A室</w:t>
      </w:r>
      <w:r>
        <w:rPr>
          <w:rFonts w:ascii="宋体" w:hAnsi="宋体"/>
          <w:color w:val="000000"/>
          <w:sz w:val="24"/>
          <w:szCs w:val="24"/>
          <w:highlight w:val="none"/>
        </w:rPr>
      </w:r>
      <w:r/>
    </w:p>
    <w:p>
      <w:pPr>
        <w:pStyle w:val="943"/>
        <w:ind w:firstLine="480"/>
        <w:spacing w:line="360" w:lineRule="auto"/>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t xml:space="preserve">联系人：</w:t>
      </w:r>
      <w:bookmarkStart w:id="22" w:name="OLE_LINK1"/>
      <w:r>
        <w:rPr>
          <w:rFonts w:hint="eastAsia" w:ascii="宋体" w:hAnsi="宋体" w:cs="宋体"/>
          <w:color w:val="000000"/>
          <w:sz w:val="24"/>
          <w:szCs w:val="24"/>
          <w:highlight w:val="none"/>
        </w:rPr>
        <w:t xml:space="preserve">程工</w:t>
      </w:r>
      <w:bookmarkEnd w:id="22"/>
      <w:r>
        <w:rPr>
          <w:rFonts w:hint="eastAsia" w:ascii="宋体" w:hAnsi="宋体"/>
          <w:color w:val="000000"/>
          <w:sz w:val="24"/>
          <w:szCs w:val="24"/>
          <w:highlight w:val="none"/>
        </w:rPr>
      </w:r>
      <w:r/>
    </w:p>
    <w:p>
      <w:pPr>
        <w:pStyle w:val="943"/>
        <w:ind w:firstLine="480"/>
        <w:spacing w:line="360" w:lineRule="auto"/>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联系电话：</w:t>
      </w:r>
      <w:r>
        <w:rPr>
          <w:rFonts w:hint="eastAsia" w:ascii="宋体" w:hAnsi="宋体" w:cs="宋体"/>
          <w:color w:val="000000"/>
          <w:sz w:val="24"/>
          <w:szCs w:val="24"/>
          <w:highlight w:val="none"/>
        </w:rPr>
        <w:t xml:space="preserve">13955452884</w:t>
      </w:r>
      <w:r>
        <w:rPr>
          <w:rFonts w:ascii="宋体" w:hAnsi="宋体"/>
          <w:color w:val="000000"/>
          <w:sz w:val="24"/>
          <w:szCs w:val="24"/>
          <w:highlight w:val="none"/>
        </w:rPr>
      </w:r>
      <w:r/>
    </w:p>
    <w:p>
      <w:pPr>
        <w:pStyle w:val="943"/>
        <w:ind w:firstLine="480"/>
        <w:spacing w:line="360" w:lineRule="auto"/>
        <w:shd w:val="clear" w:color="auto" w:fill="auto"/>
        <w:rPr>
          <w:rFonts w:ascii="宋体" w:hAnsi="宋体"/>
          <w:color w:val="000000"/>
          <w:sz w:val="24"/>
          <w:szCs w:val="24"/>
          <w:highlight w:val="none"/>
        </w:rPr>
      </w:pPr>
      <w:r>
        <w:rPr>
          <w:rFonts w:ascii="宋体" w:hAnsi="宋体"/>
          <w:color w:val="000000"/>
          <w:sz w:val="24"/>
          <w:szCs w:val="24"/>
          <w:highlight w:val="none"/>
        </w:rPr>
        <w:t xml:space="preserve">3</w:t>
      </w:r>
      <w:r>
        <w:rPr>
          <w:rFonts w:hint="eastAsia" w:ascii="宋体" w:hAnsi="宋体"/>
          <w:color w:val="000000"/>
          <w:sz w:val="24"/>
          <w:szCs w:val="24"/>
          <w:highlight w:val="none"/>
        </w:rPr>
        <w:t xml:space="preserve">.项目联系方式</w:t>
      </w:r>
      <w:r>
        <w:rPr>
          <w:rFonts w:ascii="宋体" w:hAnsi="宋体"/>
          <w:color w:val="000000"/>
          <w:sz w:val="24"/>
          <w:szCs w:val="24"/>
          <w:highlight w:val="none"/>
        </w:rPr>
      </w:r>
      <w:r/>
    </w:p>
    <w:p>
      <w:pPr>
        <w:pStyle w:val="943"/>
        <w:ind w:firstLine="480"/>
        <w:spacing w:line="360" w:lineRule="auto"/>
        <w:shd w:val="clear" w:color="auto" w:fill="auto"/>
        <w:rPr>
          <w:rFonts w:hint="eastAsia" w:ascii="宋体" w:hAnsi="宋体"/>
          <w:color w:val="000000"/>
          <w:sz w:val="28"/>
          <w:szCs w:val="24"/>
          <w:highlight w:val="none"/>
        </w:rPr>
      </w:pPr>
      <w:r>
        <w:rPr>
          <w:rFonts w:hint="eastAsia" w:ascii="宋体" w:hAnsi="宋体"/>
          <w:color w:val="000000"/>
          <w:sz w:val="24"/>
          <w:szCs w:val="24"/>
          <w:highlight w:val="none"/>
        </w:rPr>
        <w:t xml:space="preserve">项目联系人：</w:t>
      </w:r>
      <w:r>
        <w:rPr>
          <w:rFonts w:hint="eastAsia" w:ascii="宋体" w:hAnsi="宋体" w:cs="宋体"/>
          <w:color w:val="000000"/>
          <w:sz w:val="24"/>
          <w:szCs w:val="24"/>
          <w:highlight w:val="none"/>
        </w:rPr>
        <w:t xml:space="preserve">程工</w:t>
      </w:r>
      <w:r>
        <w:rPr>
          <w:rFonts w:hint="eastAsia" w:ascii="宋体" w:hAnsi="宋体"/>
          <w:color w:val="000000"/>
          <w:sz w:val="28"/>
          <w:szCs w:val="24"/>
          <w:highlight w:val="none"/>
        </w:rPr>
      </w:r>
      <w:r/>
    </w:p>
    <w:p>
      <w:pPr>
        <w:pStyle w:val="943"/>
        <w:ind w:firstLine="480"/>
        <w:spacing w:line="360" w:lineRule="auto"/>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电话</w:t>
      </w:r>
      <w:r>
        <w:rPr>
          <w:rFonts w:ascii="宋体" w:hAnsi="宋体"/>
          <w:color w:val="000000"/>
          <w:sz w:val="24"/>
          <w:szCs w:val="24"/>
          <w:highlight w:val="none"/>
        </w:rPr>
        <w:t xml:space="preserve">：</w:t>
      </w:r>
      <w:r>
        <w:rPr>
          <w:rFonts w:hint="eastAsia" w:ascii="宋体" w:hAnsi="宋体" w:cs="宋体"/>
          <w:color w:val="000000"/>
          <w:sz w:val="24"/>
          <w:szCs w:val="24"/>
          <w:highlight w:val="none"/>
        </w:rPr>
        <w:t xml:space="preserve">13955452884</w:t>
      </w:r>
      <w:r>
        <w:rPr>
          <w:rFonts w:ascii="宋体" w:hAnsi="宋体"/>
          <w:color w:val="000000"/>
          <w:sz w:val="24"/>
          <w:szCs w:val="24"/>
          <w:highlight w:val="none"/>
        </w:rPr>
      </w:r>
      <w:r/>
    </w:p>
    <w:p>
      <w:pPr>
        <w:pStyle w:val="943"/>
        <w:ind w:firstLine="480"/>
        <w:spacing w:line="360" w:lineRule="auto"/>
        <w:shd w:val="clear" w:color="auto" w:fill="auto"/>
        <w:rPr>
          <w:rFonts w:ascii="宋体" w:hAnsi="宋体"/>
          <w:color w:val="000000"/>
          <w:sz w:val="24"/>
          <w:szCs w:val="24"/>
          <w:highlight w:val="none"/>
        </w:rPr>
      </w:pPr>
      <w:r>
        <w:rPr>
          <w:rFonts w:ascii="宋体" w:hAnsi="宋体"/>
          <w:color w:val="000000"/>
          <w:sz w:val="24"/>
          <w:szCs w:val="24"/>
          <w:highlight w:val="none"/>
        </w:rPr>
      </w:r>
      <w:r/>
    </w:p>
    <w:p>
      <w:pPr>
        <w:pStyle w:val="1173"/>
        <w:spacing w:after="240"/>
        <w:shd w:val="clear" w:color="auto" w:fill="auto"/>
        <w:rPr>
          <w:rFonts w:ascii="Times New Roman" w:eastAsia="宋体" w:cs="宋体-18030"/>
          <w:color w:val="000000"/>
          <w:highlight w:val="none"/>
        </w:rPr>
      </w:pPr>
      <w:r>
        <w:rPr>
          <w:rFonts w:ascii="宋体" w:hAnsi="宋体"/>
          <w:color w:val="000000"/>
          <w:sz w:val="24"/>
          <w:szCs w:val="24"/>
          <w:highlight w:val="none"/>
        </w:rPr>
        <w:br w:type="page" w:clear="all"/>
      </w:r>
      <w:bookmarkEnd w:id="21"/>
      <w:r/>
      <w:bookmarkStart w:id="23" w:name="_Toc120614211"/>
      <w:r/>
      <w:bookmarkStart w:id="24" w:name="_Toc86249956"/>
      <w:r/>
      <w:bookmarkStart w:id="25" w:name="_Toc324237146"/>
      <w:r/>
      <w:bookmarkStart w:id="26" w:name="_Toc16747"/>
      <w:r>
        <w:rPr>
          <w:rFonts w:hint="eastAsia" w:ascii="Times New Roman" w:eastAsia="宋体" w:cs="宋体-18030"/>
          <w:color w:val="000000"/>
          <w:highlight w:val="none"/>
        </w:rPr>
        <w:t xml:space="preserve">第二章</w:t>
      </w:r>
      <w:bookmarkEnd w:id="1"/>
      <w:r/>
      <w:bookmarkEnd w:id="2"/>
      <w:r/>
      <w:bookmarkEnd w:id="3"/>
      <w:r/>
      <w:bookmarkEnd w:id="4"/>
      <w:r/>
      <w:bookmarkEnd w:id="5"/>
      <w:r/>
      <w:bookmarkEnd w:id="23"/>
      <w:r/>
      <w:bookmarkStart w:id="27" w:name="_Toc120614213"/>
      <w:r/>
      <w:bookmarkStart w:id="28" w:name="_Toc20823274"/>
      <w:r/>
      <w:bookmarkStart w:id="29" w:name="_Toc513029202"/>
      <w:r/>
      <w:bookmarkStart w:id="30" w:name="_Toc16938518"/>
      <w:r>
        <w:rPr>
          <w:rFonts w:hint="eastAsia" w:ascii="Times New Roman" w:eastAsia="宋体" w:cs="宋体-18030"/>
          <w:color w:val="000000"/>
          <w:highlight w:val="none"/>
        </w:rPr>
        <w:t xml:space="preserve">投标人须知</w:t>
      </w:r>
      <w:bookmarkEnd w:id="24"/>
      <w:r/>
      <w:bookmarkEnd w:id="25"/>
      <w:r/>
      <w:bookmarkEnd w:id="26"/>
      <w:r/>
      <w:bookmarkEnd w:id="27"/>
      <w:r/>
      <w:bookmarkEnd w:id="28"/>
      <w:r/>
      <w:bookmarkEnd w:id="29"/>
      <w:r/>
      <w:bookmarkEnd w:id="30"/>
      <w:r/>
      <w:bookmarkStart w:id="31" w:name="_Toc120614221"/>
      <w:r/>
      <w:bookmarkStart w:id="32" w:name="_Toc324237147"/>
      <w:r/>
      <w:bookmarkStart w:id="33" w:name="_Toc479757207"/>
      <w:r/>
      <w:bookmarkStart w:id="34" w:name="_Toc513029242"/>
      <w:r/>
      <w:bookmarkStart w:id="35" w:name="_Toc16938558"/>
      <w:r/>
      <w:bookmarkStart w:id="36" w:name="_Toc20823314"/>
      <w:r>
        <w:rPr>
          <w:rFonts w:ascii="Times New Roman" w:eastAsia="宋体" w:cs="宋体-18030"/>
          <w:color w:val="000000"/>
          <w:highlight w:val="none"/>
        </w:rPr>
      </w:r>
      <w:r/>
    </w:p>
    <w:p>
      <w:pPr>
        <w:pStyle w:val="943"/>
        <w:ind w:firstLine="482"/>
        <w:spacing w:line="360" w:lineRule="auto"/>
        <w:shd w:val="clear" w:color="auto" w:fill="auto"/>
        <w:rPr>
          <w:rFonts w:ascii="宋体" w:hAnsi="宋体" w:cs="宋体"/>
          <w:b/>
          <w:color w:val="000000"/>
          <w:sz w:val="24"/>
          <w:szCs w:val="24"/>
          <w:highlight w:val="none"/>
        </w:rPr>
      </w:pPr>
      <w:r/>
      <w:bookmarkStart w:id="37" w:name="_Toc534801128"/>
      <w:r/>
      <w:bookmarkStart w:id="38" w:name="_Toc1147"/>
      <w:r/>
      <w:bookmarkStart w:id="39" w:name="_Toc494205597"/>
      <w:r/>
      <w:bookmarkStart w:id="40" w:name="_Toc444669971"/>
      <w:r/>
      <w:bookmarkStart w:id="41" w:name="_Toc453781875"/>
      <w:r>
        <w:rPr>
          <w:rFonts w:hint="eastAsia" w:ascii="宋体" w:hAnsi="宋体" w:cs="宋体"/>
          <w:b/>
          <w:color w:val="000000"/>
          <w:sz w:val="24"/>
          <w:szCs w:val="24"/>
          <w:highlight w:val="none"/>
        </w:rPr>
        <w:t xml:space="preserve">一、总则</w:t>
      </w:r>
      <w:bookmarkEnd w:id="37"/>
      <w:r/>
      <w:bookmarkEnd w:id="38"/>
      <w:r/>
      <w:bookmarkEnd w:id="39"/>
      <w:r/>
      <w:bookmarkEnd w:id="40"/>
      <w:r/>
      <w:bookmarkEnd w:id="41"/>
      <w:r>
        <w:rPr>
          <w:rFonts w:ascii="宋体" w:hAnsi="宋体" w:cs="宋体"/>
          <w:b/>
          <w:color w:val="000000"/>
          <w:sz w:val="24"/>
          <w:szCs w:val="24"/>
          <w:highlight w:val="none"/>
        </w:rPr>
      </w:r>
      <w:r/>
    </w:p>
    <w:p>
      <w:pPr>
        <w:pStyle w:val="943"/>
        <w:ind w:firstLine="480"/>
        <w:spacing w:line="360" w:lineRule="auto"/>
        <w:shd w:val="clear" w:color="auto" w:fill="auto"/>
        <w:rPr>
          <w:rFonts w:ascii="宋体" w:hAnsi="宋体" w:cs="宋体"/>
          <w:color w:val="000000"/>
          <w:sz w:val="24"/>
          <w:szCs w:val="24"/>
          <w:highlight w:val="none"/>
        </w:rPr>
      </w:pPr>
      <w:r/>
      <w:bookmarkStart w:id="42" w:name="_Toc453781876"/>
      <w:r>
        <w:rPr>
          <w:rFonts w:hint="eastAsia" w:ascii="宋体" w:hAnsi="宋体" w:cs="宋体"/>
          <w:color w:val="000000"/>
          <w:sz w:val="24"/>
          <w:szCs w:val="24"/>
          <w:highlight w:val="none"/>
        </w:rPr>
        <w:t xml:space="preserve">1、招标方式</w:t>
      </w:r>
      <w:bookmarkEnd w:id="42"/>
      <w:r>
        <w:rPr>
          <w:rFonts w:ascii="宋体" w:hAnsi="宋体" w:cs="宋体"/>
          <w:color w:val="000000"/>
          <w:sz w:val="24"/>
          <w:szCs w:val="24"/>
          <w:highlight w:val="none"/>
        </w:rPr>
      </w:r>
      <w:r/>
    </w:p>
    <w:p>
      <w:pPr>
        <w:pStyle w:val="943"/>
        <w:ind w:firstLine="480"/>
        <w:spacing w:line="360" w:lineRule="auto"/>
        <w:shd w:val="clear" w:color="auto" w:fill="auto"/>
        <w:rPr>
          <w:rFonts w:ascii="宋体" w:hAnsi="宋体" w:cs="宋体-18030"/>
          <w:color w:val="000000"/>
          <w:sz w:val="24"/>
          <w:szCs w:val="24"/>
          <w:highlight w:val="none"/>
        </w:rPr>
      </w:pPr>
      <w:r>
        <w:rPr>
          <w:rFonts w:hint="eastAsia" w:ascii="宋体" w:hAnsi="宋体"/>
          <w:color w:val="000000"/>
          <w:sz w:val="24"/>
          <w:szCs w:val="24"/>
          <w:highlight w:val="none"/>
        </w:rPr>
        <w:t xml:space="preserve">1.1 本次招标采取</w:t>
      </w:r>
      <w:r>
        <w:rPr>
          <w:rFonts w:hint="eastAsia" w:ascii="宋体" w:hAnsi="宋体"/>
          <w:bCs/>
          <w:color w:val="000000"/>
          <w:sz w:val="24"/>
          <w:szCs w:val="24"/>
          <w:highlight w:val="none"/>
        </w:rPr>
        <w:t xml:space="preserve">公开招标</w:t>
      </w:r>
      <w:r>
        <w:rPr>
          <w:rFonts w:hint="eastAsia" w:ascii="宋体" w:hAnsi="宋体"/>
          <w:color w:val="000000"/>
          <w:sz w:val="24"/>
          <w:szCs w:val="24"/>
          <w:highlight w:val="none"/>
        </w:rPr>
        <w:t xml:space="preserve">方式，本招标文件仅适用于招标公告中所述项目。</w:t>
      </w:r>
      <w:r>
        <w:rPr>
          <w:rFonts w:ascii="宋体" w:hAnsi="宋体" w:cs="宋体-18030"/>
          <w:color w:val="000000"/>
          <w:sz w:val="24"/>
          <w:szCs w:val="24"/>
          <w:highlight w:val="none"/>
        </w:rPr>
      </w:r>
      <w:r/>
    </w:p>
    <w:p>
      <w:pPr>
        <w:pStyle w:val="943"/>
        <w:ind w:firstLine="480"/>
        <w:spacing w:line="360" w:lineRule="auto"/>
        <w:shd w:val="clear" w:color="auto" w:fill="auto"/>
        <w:rPr>
          <w:rFonts w:ascii="宋体" w:hAnsi="宋体" w:cs="宋体"/>
          <w:color w:val="000000"/>
          <w:sz w:val="24"/>
          <w:szCs w:val="24"/>
          <w:highlight w:val="none"/>
        </w:rPr>
      </w:pPr>
      <w:r/>
      <w:bookmarkStart w:id="43" w:name="_Toc453781877"/>
      <w:r>
        <w:rPr>
          <w:rFonts w:hint="eastAsia" w:ascii="宋体" w:hAnsi="宋体" w:cs="宋体"/>
          <w:color w:val="000000"/>
          <w:sz w:val="24"/>
          <w:szCs w:val="24"/>
          <w:highlight w:val="none"/>
        </w:rPr>
        <w:t xml:space="preserve">2、合格的投标人</w:t>
      </w:r>
      <w:bookmarkEnd w:id="43"/>
      <w:r>
        <w:rPr>
          <w:rFonts w:ascii="宋体" w:hAnsi="宋体" w:cs="宋体"/>
          <w:color w:val="000000"/>
          <w:sz w:val="24"/>
          <w:szCs w:val="24"/>
          <w:highlight w:val="none"/>
        </w:rPr>
      </w:r>
      <w:r/>
    </w:p>
    <w:p>
      <w:pPr>
        <w:pStyle w:val="943"/>
        <w:ind w:firstLine="480"/>
        <w:spacing w:line="360" w:lineRule="auto"/>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2.1满足招标公告中供应商的资格要求的规定。</w:t>
      </w:r>
      <w:r>
        <w:rPr>
          <w:rFonts w:ascii="宋体" w:hAnsi="宋体"/>
          <w:color w:val="000000"/>
          <w:sz w:val="24"/>
          <w:szCs w:val="24"/>
          <w:highlight w:val="none"/>
        </w:rPr>
      </w:r>
      <w:r/>
    </w:p>
    <w:p>
      <w:pPr>
        <w:pStyle w:val="943"/>
        <w:ind w:firstLine="480"/>
        <w:spacing w:line="360" w:lineRule="auto"/>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2.2 满足本文件实质性条款的规定。</w:t>
      </w:r>
      <w:r>
        <w:rPr>
          <w:rFonts w:ascii="宋体" w:hAnsi="宋体"/>
          <w:color w:val="000000"/>
          <w:sz w:val="24"/>
          <w:szCs w:val="24"/>
          <w:highlight w:val="none"/>
        </w:rPr>
      </w:r>
      <w:r/>
    </w:p>
    <w:p>
      <w:pPr>
        <w:pStyle w:val="943"/>
        <w:ind w:firstLine="480"/>
        <w:spacing w:line="360" w:lineRule="auto"/>
        <w:shd w:val="clear" w:color="auto" w:fill="auto"/>
        <w:rPr>
          <w:rFonts w:ascii="宋体" w:hAnsi="宋体" w:cs="宋体"/>
          <w:color w:val="000000"/>
          <w:sz w:val="24"/>
          <w:szCs w:val="24"/>
          <w:highlight w:val="none"/>
        </w:rPr>
      </w:pPr>
      <w:r/>
      <w:bookmarkStart w:id="44" w:name="_Toc453781878"/>
      <w:r>
        <w:rPr>
          <w:rFonts w:hint="eastAsia" w:ascii="宋体" w:hAnsi="宋体" w:cs="宋体"/>
          <w:color w:val="000000"/>
          <w:sz w:val="24"/>
          <w:szCs w:val="24"/>
          <w:highlight w:val="none"/>
        </w:rPr>
        <w:t xml:space="preserve">3、适用法律</w:t>
      </w:r>
      <w:bookmarkEnd w:id="44"/>
      <w:r>
        <w:rPr>
          <w:rFonts w:ascii="宋体" w:hAnsi="宋体" w:cs="宋体"/>
          <w:color w:val="000000"/>
          <w:sz w:val="24"/>
          <w:szCs w:val="24"/>
          <w:highlight w:val="none"/>
        </w:rPr>
      </w:r>
      <w:r/>
    </w:p>
    <w:p>
      <w:pPr>
        <w:pStyle w:val="943"/>
        <w:ind w:firstLine="480"/>
        <w:spacing w:line="360" w:lineRule="auto"/>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3.1 </w:t>
      </w:r>
      <w:r>
        <w:rPr>
          <w:rFonts w:hint="eastAsia" w:ascii="宋体" w:hAnsi="宋体"/>
          <w:color w:val="000000"/>
          <w:sz w:val="24"/>
          <w:szCs w:val="24"/>
          <w:highlight w:val="none"/>
          <w:lang w:val="zh-CN"/>
        </w:rPr>
        <w:t xml:space="preserve">《中华人民共和国政府采购法》、《中华人民共和国政府采购法实施条例》等有关法律、规章和规定等。</w:t>
      </w:r>
      <w:r>
        <w:rPr>
          <w:rFonts w:ascii="宋体" w:hAnsi="宋体"/>
          <w:color w:val="000000"/>
          <w:sz w:val="24"/>
          <w:szCs w:val="24"/>
          <w:highlight w:val="none"/>
        </w:rPr>
      </w:r>
      <w:r/>
    </w:p>
    <w:p>
      <w:pPr>
        <w:pStyle w:val="943"/>
        <w:ind w:firstLine="480"/>
        <w:spacing w:line="360" w:lineRule="auto"/>
        <w:shd w:val="clear" w:color="auto" w:fill="auto"/>
        <w:rPr>
          <w:rFonts w:ascii="宋体" w:hAnsi="宋体" w:cs="宋体"/>
          <w:color w:val="000000"/>
          <w:sz w:val="24"/>
          <w:szCs w:val="24"/>
          <w:highlight w:val="none"/>
        </w:rPr>
      </w:pPr>
      <w:r/>
      <w:bookmarkStart w:id="45" w:name="_Toc453781879"/>
      <w:r>
        <w:rPr>
          <w:rFonts w:hint="eastAsia" w:ascii="宋体" w:hAnsi="宋体" w:cs="宋体"/>
          <w:color w:val="000000"/>
          <w:sz w:val="24"/>
          <w:szCs w:val="24"/>
          <w:highlight w:val="none"/>
        </w:rPr>
        <w:t xml:space="preserve">4、投标费用</w:t>
      </w:r>
      <w:bookmarkEnd w:id="45"/>
      <w:r>
        <w:rPr>
          <w:rFonts w:ascii="宋体" w:hAnsi="宋体" w:cs="宋体"/>
          <w:color w:val="000000"/>
          <w:sz w:val="24"/>
          <w:szCs w:val="24"/>
          <w:highlight w:val="none"/>
        </w:rPr>
      </w:r>
      <w:r/>
    </w:p>
    <w:p>
      <w:pPr>
        <w:pStyle w:val="943"/>
        <w:ind w:firstLine="480"/>
        <w:spacing w:line="360" w:lineRule="auto"/>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4.1 投标人应自行承担所有与参加投标有关的费用，无论投标过程中的做法和结果如何，招标人</w:t>
      </w:r>
      <w:r>
        <w:rPr>
          <w:rFonts w:ascii="宋体" w:hAnsi="宋体"/>
          <w:color w:val="000000"/>
          <w:sz w:val="24"/>
          <w:szCs w:val="24"/>
          <w:highlight w:val="none"/>
        </w:rPr>
        <w:t xml:space="preserve">及</w:t>
      </w:r>
      <w:r>
        <w:rPr>
          <w:rFonts w:hint="eastAsia" w:ascii="宋体" w:hAnsi="宋体"/>
          <w:color w:val="000000"/>
          <w:sz w:val="24"/>
          <w:szCs w:val="24"/>
          <w:highlight w:val="none"/>
        </w:rPr>
        <w:t xml:space="preserve">招标代理机构在任何情况下均无义务和责任承担这些费用。</w:t>
      </w:r>
      <w:r>
        <w:rPr>
          <w:rFonts w:ascii="宋体" w:hAnsi="宋体"/>
          <w:color w:val="000000"/>
          <w:sz w:val="24"/>
          <w:szCs w:val="24"/>
          <w:highlight w:val="none"/>
        </w:rPr>
      </w:r>
      <w:r/>
    </w:p>
    <w:p>
      <w:pPr>
        <w:pStyle w:val="943"/>
        <w:ind w:firstLine="480"/>
        <w:spacing w:line="360" w:lineRule="auto"/>
        <w:shd w:val="clear" w:color="auto" w:fill="auto"/>
        <w:rPr>
          <w:rFonts w:ascii="宋体" w:hAnsi="宋体" w:cs="宋体"/>
          <w:color w:val="000000"/>
          <w:sz w:val="24"/>
          <w:szCs w:val="24"/>
          <w:highlight w:val="none"/>
        </w:rPr>
      </w:pPr>
      <w:r/>
      <w:bookmarkStart w:id="46" w:name="_Toc453781880"/>
      <w:r>
        <w:rPr>
          <w:rFonts w:hint="eastAsia" w:ascii="宋体" w:hAnsi="宋体" w:cs="宋体"/>
          <w:color w:val="000000"/>
          <w:sz w:val="24"/>
          <w:szCs w:val="24"/>
          <w:highlight w:val="none"/>
        </w:rPr>
        <w:t xml:space="preserve">5、招标文件的约束力</w:t>
      </w:r>
      <w:bookmarkEnd w:id="46"/>
      <w:r>
        <w:rPr>
          <w:rFonts w:ascii="宋体" w:hAnsi="宋体" w:cs="宋体"/>
          <w:color w:val="000000"/>
          <w:sz w:val="24"/>
          <w:szCs w:val="24"/>
          <w:highlight w:val="none"/>
        </w:rPr>
      </w:r>
      <w:r/>
    </w:p>
    <w:p>
      <w:pPr>
        <w:pStyle w:val="943"/>
        <w:ind w:firstLine="480"/>
        <w:spacing w:line="360" w:lineRule="auto"/>
        <w:shd w:val="clear" w:color="auto" w:fill="auto"/>
        <w:rPr>
          <w:rFonts w:ascii="宋体" w:hAnsi="宋体"/>
          <w:color w:val="000000"/>
          <w:sz w:val="24"/>
          <w:szCs w:val="24"/>
          <w:highlight w:val="none"/>
        </w:rPr>
      </w:pPr>
      <w:r>
        <w:rPr>
          <w:rFonts w:hint="eastAsia" w:ascii="宋体" w:hAnsi="宋体"/>
          <w:bCs/>
          <w:color w:val="000000"/>
          <w:sz w:val="24"/>
          <w:szCs w:val="24"/>
          <w:highlight w:val="none"/>
        </w:rPr>
        <w:t xml:space="preserve">5.1</w:t>
      </w:r>
      <w:r>
        <w:rPr>
          <w:rFonts w:hint="eastAsia" w:ascii="宋体" w:hAnsi="宋体"/>
          <w:color w:val="000000"/>
          <w:sz w:val="24"/>
          <w:szCs w:val="24"/>
          <w:highlight w:val="none"/>
        </w:rPr>
        <w:t xml:space="preserve"> 投标人一旦参加本项目采购活动，即被认为接受了本招标文件的规定和约束。</w:t>
      </w:r>
      <w:r>
        <w:rPr>
          <w:rFonts w:ascii="宋体" w:hAnsi="宋体"/>
          <w:color w:val="000000"/>
          <w:sz w:val="24"/>
          <w:szCs w:val="24"/>
          <w:highlight w:val="none"/>
        </w:rPr>
      </w:r>
      <w:r/>
    </w:p>
    <w:p>
      <w:pPr>
        <w:pStyle w:val="943"/>
        <w:ind w:firstLine="482"/>
        <w:spacing w:line="360" w:lineRule="auto"/>
        <w:shd w:val="clear" w:color="auto" w:fill="auto"/>
        <w:rPr>
          <w:rFonts w:ascii="宋体" w:hAnsi="宋体" w:cs="宋体"/>
          <w:b/>
          <w:color w:val="000000"/>
          <w:sz w:val="24"/>
          <w:szCs w:val="24"/>
          <w:highlight w:val="none"/>
        </w:rPr>
      </w:pPr>
      <w:r/>
      <w:bookmarkStart w:id="47" w:name="_Toc494205598"/>
      <w:r/>
      <w:bookmarkStart w:id="48" w:name="_Toc453781881"/>
      <w:r/>
      <w:bookmarkStart w:id="49" w:name="_Toc534801129"/>
      <w:r/>
      <w:bookmarkStart w:id="50" w:name="_Toc22717"/>
      <w:r/>
      <w:bookmarkStart w:id="51" w:name="_Toc444669972"/>
      <w:r>
        <w:rPr>
          <w:rFonts w:hint="eastAsia" w:ascii="宋体" w:hAnsi="宋体" w:cs="宋体"/>
          <w:b/>
          <w:color w:val="000000"/>
          <w:sz w:val="24"/>
          <w:szCs w:val="24"/>
          <w:highlight w:val="none"/>
        </w:rPr>
        <w:t xml:space="preserve">二、招标文件</w:t>
      </w:r>
      <w:bookmarkEnd w:id="47"/>
      <w:r/>
      <w:bookmarkEnd w:id="48"/>
      <w:r/>
      <w:bookmarkEnd w:id="49"/>
      <w:r/>
      <w:bookmarkEnd w:id="50"/>
      <w:r/>
      <w:bookmarkEnd w:id="51"/>
      <w:r>
        <w:rPr>
          <w:rFonts w:ascii="宋体" w:hAnsi="宋体" w:cs="宋体"/>
          <w:b/>
          <w:color w:val="000000"/>
          <w:sz w:val="24"/>
          <w:szCs w:val="24"/>
          <w:highlight w:val="none"/>
        </w:rPr>
      </w:r>
      <w:r/>
    </w:p>
    <w:p>
      <w:pPr>
        <w:pStyle w:val="943"/>
        <w:ind w:firstLine="480"/>
        <w:spacing w:line="360" w:lineRule="auto"/>
        <w:shd w:val="clear" w:color="auto" w:fill="auto"/>
        <w:rPr>
          <w:rFonts w:ascii="宋体" w:hAnsi="宋体" w:cs="宋体"/>
          <w:color w:val="000000"/>
          <w:sz w:val="24"/>
          <w:szCs w:val="24"/>
          <w:highlight w:val="none"/>
        </w:rPr>
      </w:pPr>
      <w:r/>
      <w:bookmarkStart w:id="52" w:name="_Toc453781882"/>
      <w:r>
        <w:rPr>
          <w:rFonts w:hint="eastAsia" w:ascii="宋体" w:hAnsi="宋体" w:cs="宋体"/>
          <w:color w:val="000000"/>
          <w:sz w:val="24"/>
          <w:szCs w:val="24"/>
          <w:highlight w:val="none"/>
        </w:rPr>
        <w:t xml:space="preserve">6、招标文件构成</w:t>
      </w:r>
      <w:bookmarkEnd w:id="52"/>
      <w:r>
        <w:rPr>
          <w:rFonts w:ascii="宋体" w:hAnsi="宋体" w:cs="宋体"/>
          <w:color w:val="000000"/>
          <w:sz w:val="24"/>
          <w:szCs w:val="24"/>
          <w:highlight w:val="none"/>
        </w:rPr>
      </w:r>
      <w:r/>
    </w:p>
    <w:p>
      <w:pPr>
        <w:pStyle w:val="943"/>
        <w:ind w:firstLine="480"/>
        <w:spacing w:line="360" w:lineRule="auto"/>
        <w:shd w:val="clear" w:color="auto" w:fill="auto"/>
        <w:rPr>
          <w:rFonts w:ascii="宋体" w:hAnsi="宋体"/>
          <w:color w:val="000000"/>
          <w:sz w:val="24"/>
          <w:szCs w:val="24"/>
          <w:highlight w:val="none"/>
        </w:rPr>
      </w:pPr>
      <w:r>
        <w:rPr>
          <w:rFonts w:hint="eastAsia" w:ascii="宋体" w:hAnsi="宋体"/>
          <w:bCs/>
          <w:color w:val="000000"/>
          <w:sz w:val="24"/>
          <w:szCs w:val="24"/>
          <w:highlight w:val="none"/>
        </w:rPr>
        <w:t xml:space="preserve">6.1</w:t>
      </w:r>
      <w:r>
        <w:rPr>
          <w:rFonts w:hint="eastAsia" w:ascii="宋体" w:hAnsi="宋体"/>
          <w:color w:val="000000"/>
          <w:sz w:val="24"/>
          <w:szCs w:val="24"/>
          <w:highlight w:val="none"/>
        </w:rPr>
        <w:t xml:space="preserve"> 招标文件有以下部分组成：</w:t>
      </w:r>
      <w:r>
        <w:rPr>
          <w:rFonts w:ascii="宋体" w:hAnsi="宋体"/>
          <w:color w:val="000000"/>
          <w:sz w:val="24"/>
          <w:szCs w:val="24"/>
          <w:highlight w:val="none"/>
        </w:rPr>
      </w:r>
      <w:r/>
    </w:p>
    <w:p>
      <w:pPr>
        <w:pStyle w:val="943"/>
        <w:ind w:firstLine="480"/>
        <w:spacing w:line="360" w:lineRule="auto"/>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（1）招标公告</w:t>
      </w:r>
      <w:r>
        <w:rPr>
          <w:rFonts w:ascii="宋体" w:hAnsi="宋体"/>
          <w:color w:val="000000"/>
          <w:sz w:val="24"/>
          <w:szCs w:val="24"/>
          <w:highlight w:val="none"/>
        </w:rPr>
      </w:r>
      <w:r/>
    </w:p>
    <w:p>
      <w:pPr>
        <w:pStyle w:val="943"/>
        <w:ind w:firstLine="480"/>
        <w:spacing w:line="360" w:lineRule="auto"/>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（2）投标人须知</w:t>
      </w:r>
      <w:r>
        <w:rPr>
          <w:rFonts w:ascii="宋体" w:hAnsi="宋体"/>
          <w:color w:val="000000"/>
          <w:sz w:val="24"/>
          <w:szCs w:val="24"/>
          <w:highlight w:val="none"/>
        </w:rPr>
      </w:r>
      <w:r/>
    </w:p>
    <w:p>
      <w:pPr>
        <w:pStyle w:val="943"/>
        <w:ind w:firstLine="480"/>
        <w:spacing w:line="360" w:lineRule="auto"/>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（3）合同条款及格式</w:t>
      </w:r>
      <w:r>
        <w:rPr>
          <w:rFonts w:ascii="宋体" w:hAnsi="宋体"/>
          <w:color w:val="000000"/>
          <w:sz w:val="24"/>
          <w:szCs w:val="24"/>
          <w:highlight w:val="none"/>
        </w:rPr>
      </w:r>
      <w:r/>
    </w:p>
    <w:p>
      <w:pPr>
        <w:pStyle w:val="943"/>
        <w:ind w:firstLine="480"/>
        <w:spacing w:line="360" w:lineRule="auto"/>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（4）项目需求</w:t>
      </w:r>
      <w:r>
        <w:rPr>
          <w:rFonts w:ascii="宋体" w:hAnsi="宋体"/>
          <w:color w:val="000000"/>
          <w:sz w:val="24"/>
          <w:szCs w:val="24"/>
          <w:highlight w:val="none"/>
        </w:rPr>
      </w:r>
      <w:r/>
    </w:p>
    <w:p>
      <w:pPr>
        <w:pStyle w:val="943"/>
        <w:ind w:firstLine="480"/>
        <w:spacing w:line="360" w:lineRule="auto"/>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（5）评标方法与评标标准</w:t>
      </w:r>
      <w:r>
        <w:rPr>
          <w:rFonts w:ascii="宋体" w:hAnsi="宋体"/>
          <w:color w:val="000000"/>
          <w:sz w:val="24"/>
          <w:szCs w:val="24"/>
          <w:highlight w:val="none"/>
        </w:rPr>
      </w:r>
      <w:r/>
    </w:p>
    <w:p>
      <w:pPr>
        <w:pStyle w:val="943"/>
        <w:ind w:firstLine="480"/>
        <w:spacing w:line="360" w:lineRule="auto"/>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（6）投标文件格式</w:t>
      </w:r>
      <w:r>
        <w:rPr>
          <w:rFonts w:ascii="宋体" w:hAnsi="宋体"/>
          <w:color w:val="000000"/>
          <w:sz w:val="24"/>
          <w:szCs w:val="24"/>
          <w:highlight w:val="none"/>
        </w:rPr>
      </w:r>
      <w:r/>
    </w:p>
    <w:p>
      <w:pPr>
        <w:pStyle w:val="943"/>
        <w:ind w:firstLine="480"/>
        <w:spacing w:line="360" w:lineRule="auto"/>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请仔细检查招标文件是否齐全，如有缺漏请立即与招标代理机构联系解决。</w:t>
      </w:r>
      <w:r>
        <w:rPr>
          <w:rFonts w:ascii="宋体" w:hAnsi="宋体"/>
          <w:color w:val="000000"/>
          <w:sz w:val="24"/>
          <w:szCs w:val="24"/>
          <w:highlight w:val="none"/>
        </w:rPr>
      </w:r>
      <w:r/>
    </w:p>
    <w:p>
      <w:pPr>
        <w:pStyle w:val="943"/>
        <w:ind w:firstLine="480"/>
        <w:spacing w:line="360" w:lineRule="auto"/>
        <w:shd w:val="clear" w:color="auto" w:fill="auto"/>
        <w:rPr>
          <w:rFonts w:ascii="宋体" w:hAnsi="宋体"/>
          <w:color w:val="000000"/>
          <w:sz w:val="24"/>
          <w:szCs w:val="24"/>
          <w:highlight w:val="none"/>
        </w:rPr>
      </w:pPr>
      <w:r>
        <w:rPr>
          <w:rFonts w:hint="eastAsia" w:ascii="宋体" w:hAnsi="宋体"/>
          <w:bCs/>
          <w:color w:val="000000"/>
          <w:sz w:val="24"/>
          <w:szCs w:val="24"/>
          <w:highlight w:val="none"/>
        </w:rPr>
        <w:t xml:space="preserve">6.2</w:t>
      </w:r>
      <w:r>
        <w:rPr>
          <w:rFonts w:hint="eastAsia" w:ascii="宋体" w:hAnsi="宋体"/>
          <w:color w:val="000000"/>
          <w:sz w:val="24"/>
          <w:szCs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ascii="宋体" w:hAnsi="宋体"/>
          <w:color w:val="000000"/>
          <w:sz w:val="24"/>
          <w:szCs w:val="24"/>
          <w:highlight w:val="none"/>
        </w:rPr>
      </w:r>
      <w:r/>
    </w:p>
    <w:p>
      <w:pPr>
        <w:pStyle w:val="943"/>
        <w:ind w:firstLine="480"/>
        <w:spacing w:line="360" w:lineRule="auto"/>
        <w:shd w:val="clear" w:color="auto" w:fill="auto"/>
        <w:rPr>
          <w:rFonts w:ascii="宋体" w:hAnsi="宋体" w:cs="宋体"/>
          <w:color w:val="000000"/>
          <w:sz w:val="24"/>
          <w:szCs w:val="24"/>
          <w:highlight w:val="none"/>
        </w:rPr>
      </w:pPr>
      <w:r/>
      <w:bookmarkStart w:id="53" w:name="_Toc453781883"/>
      <w:r>
        <w:rPr>
          <w:rFonts w:hint="eastAsia" w:ascii="宋体" w:hAnsi="宋体" w:cs="宋体"/>
          <w:color w:val="000000"/>
          <w:sz w:val="24"/>
          <w:szCs w:val="24"/>
          <w:highlight w:val="none"/>
        </w:rPr>
        <w:t xml:space="preserve">7、招标文件的澄清</w:t>
      </w:r>
      <w:bookmarkEnd w:id="53"/>
      <w:r>
        <w:rPr>
          <w:rFonts w:ascii="宋体" w:hAnsi="宋体" w:cs="宋体"/>
          <w:color w:val="000000"/>
          <w:sz w:val="24"/>
          <w:szCs w:val="24"/>
          <w:highlight w:val="none"/>
        </w:rPr>
      </w:r>
      <w:r/>
    </w:p>
    <w:p>
      <w:pPr>
        <w:pStyle w:val="943"/>
        <w:ind w:firstLine="480"/>
        <w:spacing w:line="360" w:lineRule="auto"/>
        <w:shd w:val="clear" w:color="auto" w:fill="auto"/>
        <w:rPr>
          <w:rFonts w:ascii="宋体" w:hAnsi="宋体"/>
          <w:bCs/>
          <w:color w:val="000000"/>
          <w:sz w:val="24"/>
          <w:szCs w:val="24"/>
          <w:highlight w:val="none"/>
        </w:rPr>
      </w:pPr>
      <w:r>
        <w:rPr>
          <w:rFonts w:hint="eastAsia" w:ascii="宋体" w:hAnsi="宋体"/>
          <w:bCs/>
          <w:color w:val="000000"/>
          <w:sz w:val="24"/>
          <w:szCs w:val="24"/>
          <w:highlight w:val="none"/>
        </w:rPr>
        <w:t xml:space="preserve">7.1 任何要求对招标文件进行澄清的投标人，应在投标截止期十五日前按招标公告中的通讯地址，以书面形式通知招标代理机构。</w:t>
      </w:r>
      <w:r>
        <w:rPr>
          <w:rFonts w:ascii="宋体" w:hAnsi="宋体"/>
          <w:bCs/>
          <w:color w:val="000000"/>
          <w:sz w:val="24"/>
          <w:szCs w:val="24"/>
          <w:highlight w:val="none"/>
        </w:rPr>
      </w:r>
      <w:r/>
    </w:p>
    <w:p>
      <w:pPr>
        <w:pStyle w:val="943"/>
        <w:ind w:firstLine="480"/>
        <w:spacing w:line="360" w:lineRule="auto"/>
        <w:shd w:val="clear" w:color="auto" w:fill="auto"/>
        <w:rPr>
          <w:rFonts w:ascii="宋体" w:hAnsi="宋体" w:cs="宋体"/>
          <w:color w:val="000000"/>
          <w:sz w:val="24"/>
          <w:szCs w:val="24"/>
          <w:highlight w:val="none"/>
        </w:rPr>
      </w:pPr>
      <w:r/>
      <w:bookmarkStart w:id="54" w:name="_Toc453781884"/>
      <w:r>
        <w:rPr>
          <w:rFonts w:hint="eastAsia" w:ascii="宋体" w:hAnsi="宋体" w:cs="宋体"/>
          <w:color w:val="000000"/>
          <w:sz w:val="24"/>
          <w:szCs w:val="24"/>
          <w:highlight w:val="none"/>
        </w:rPr>
        <w:t xml:space="preserve">8、招标文件的修改</w:t>
      </w:r>
      <w:bookmarkEnd w:id="54"/>
      <w:r>
        <w:rPr>
          <w:rFonts w:ascii="宋体" w:hAnsi="宋体" w:cs="宋体"/>
          <w:color w:val="000000"/>
          <w:sz w:val="24"/>
          <w:szCs w:val="24"/>
          <w:highlight w:val="none"/>
        </w:rPr>
      </w:r>
      <w:r/>
    </w:p>
    <w:p>
      <w:pPr>
        <w:pStyle w:val="943"/>
        <w:ind w:firstLine="480"/>
        <w:spacing w:line="360" w:lineRule="auto"/>
        <w:shd w:val="clear" w:color="auto" w:fill="auto"/>
        <w:rPr>
          <w:rFonts w:ascii="宋体" w:hAnsi="宋体"/>
          <w:bCs/>
          <w:color w:val="000000"/>
          <w:sz w:val="24"/>
          <w:szCs w:val="24"/>
          <w:highlight w:val="none"/>
        </w:rPr>
      </w:pPr>
      <w:r>
        <w:rPr>
          <w:rFonts w:hint="eastAsia" w:ascii="宋体" w:hAnsi="宋体"/>
          <w:bCs/>
          <w:color w:val="000000"/>
          <w:sz w:val="24"/>
          <w:szCs w:val="24"/>
          <w:highlight w:val="none"/>
        </w:rPr>
        <w:t xml:space="preserve">8.1 在投标截止时间前，招标代理机构可以对招标文件进行修改。</w:t>
      </w:r>
      <w:r>
        <w:rPr>
          <w:rFonts w:ascii="宋体" w:hAnsi="宋体"/>
          <w:bCs/>
          <w:color w:val="000000"/>
          <w:sz w:val="24"/>
          <w:szCs w:val="24"/>
          <w:highlight w:val="none"/>
        </w:rPr>
      </w:r>
      <w:r/>
    </w:p>
    <w:p>
      <w:pPr>
        <w:pStyle w:val="943"/>
        <w:ind w:firstLine="480"/>
        <w:spacing w:line="360" w:lineRule="auto"/>
        <w:shd w:val="clear" w:color="auto" w:fill="auto"/>
        <w:rPr>
          <w:rFonts w:ascii="宋体" w:hAnsi="宋体"/>
          <w:bCs/>
          <w:color w:val="000000"/>
          <w:sz w:val="24"/>
          <w:szCs w:val="24"/>
          <w:highlight w:val="none"/>
        </w:rPr>
      </w:pPr>
      <w:r>
        <w:rPr>
          <w:rFonts w:hint="eastAsia" w:ascii="宋体" w:hAnsi="宋体"/>
          <w:bCs/>
          <w:color w:val="000000"/>
          <w:sz w:val="24"/>
          <w:szCs w:val="24"/>
          <w:highlight w:val="none"/>
        </w:rPr>
        <w:t xml:space="preserve">8.2招标代理机构有权按照法定的要求推迟投标截止日期和开标日期。</w:t>
      </w:r>
      <w:r>
        <w:rPr>
          <w:rFonts w:ascii="宋体" w:hAnsi="宋体"/>
          <w:bCs/>
          <w:color w:val="000000"/>
          <w:sz w:val="24"/>
          <w:szCs w:val="24"/>
          <w:highlight w:val="none"/>
        </w:rPr>
      </w:r>
      <w:r/>
    </w:p>
    <w:p>
      <w:pPr>
        <w:pStyle w:val="943"/>
        <w:ind w:firstLine="480"/>
        <w:spacing w:line="360" w:lineRule="auto"/>
        <w:shd w:val="clear" w:color="auto" w:fill="auto"/>
        <w:rPr>
          <w:rFonts w:ascii="宋体" w:hAnsi="宋体"/>
          <w:bCs/>
          <w:color w:val="000000"/>
          <w:sz w:val="24"/>
          <w:szCs w:val="24"/>
          <w:highlight w:val="none"/>
        </w:rPr>
      </w:pPr>
      <w:r>
        <w:rPr>
          <w:rFonts w:hint="eastAsia" w:ascii="宋体" w:hAnsi="宋体"/>
          <w:bCs/>
          <w:color w:val="000000"/>
          <w:sz w:val="24"/>
          <w:szCs w:val="24"/>
          <w:highlight w:val="none"/>
        </w:rPr>
        <w:t xml:space="preserve">8.3招标文件的修改将在“江苏政府采购网”公布，补充文件将作为招标文件的组成部分，并对投标人具有约束力。</w:t>
      </w:r>
      <w:r>
        <w:rPr>
          <w:rFonts w:ascii="宋体" w:hAnsi="宋体"/>
          <w:bCs/>
          <w:color w:val="000000"/>
          <w:sz w:val="24"/>
          <w:szCs w:val="24"/>
          <w:highlight w:val="none"/>
        </w:rPr>
      </w:r>
      <w:r/>
    </w:p>
    <w:p>
      <w:pPr>
        <w:pStyle w:val="943"/>
        <w:ind w:firstLine="482"/>
        <w:spacing w:line="360" w:lineRule="auto"/>
        <w:shd w:val="clear" w:color="auto" w:fill="auto"/>
        <w:rPr>
          <w:rFonts w:ascii="宋体" w:hAnsi="宋体" w:cs="宋体"/>
          <w:b/>
          <w:color w:val="000000"/>
          <w:sz w:val="24"/>
          <w:szCs w:val="24"/>
          <w:highlight w:val="none"/>
        </w:rPr>
      </w:pPr>
      <w:r/>
      <w:bookmarkStart w:id="55" w:name="_Toc494205599"/>
      <w:r/>
      <w:bookmarkStart w:id="56" w:name="_Toc444669973"/>
      <w:r/>
      <w:bookmarkStart w:id="57" w:name="_Toc534801130"/>
      <w:r/>
      <w:bookmarkStart w:id="58" w:name="_Toc453781885"/>
      <w:r/>
      <w:bookmarkStart w:id="59" w:name="_Toc26708"/>
      <w:r>
        <w:rPr>
          <w:rFonts w:hint="eastAsia" w:ascii="宋体" w:hAnsi="宋体" w:cs="宋体"/>
          <w:b/>
          <w:color w:val="000000"/>
          <w:sz w:val="24"/>
          <w:szCs w:val="24"/>
          <w:highlight w:val="none"/>
        </w:rPr>
        <w:t xml:space="preserve">三、投标文件的编制</w:t>
      </w:r>
      <w:bookmarkEnd w:id="55"/>
      <w:r/>
      <w:bookmarkEnd w:id="56"/>
      <w:r/>
      <w:bookmarkEnd w:id="57"/>
      <w:r/>
      <w:bookmarkEnd w:id="58"/>
      <w:r/>
      <w:bookmarkEnd w:id="59"/>
      <w:r>
        <w:rPr>
          <w:rFonts w:ascii="宋体" w:hAnsi="宋体" w:cs="宋体"/>
          <w:b/>
          <w:color w:val="000000"/>
          <w:sz w:val="24"/>
          <w:szCs w:val="24"/>
          <w:highlight w:val="none"/>
        </w:rPr>
      </w:r>
      <w:r/>
    </w:p>
    <w:p>
      <w:pPr>
        <w:pStyle w:val="943"/>
        <w:ind w:firstLine="480"/>
        <w:spacing w:line="360" w:lineRule="auto"/>
        <w:shd w:val="clear" w:color="auto" w:fill="auto"/>
        <w:rPr>
          <w:rFonts w:ascii="宋体" w:hAnsi="宋体" w:cs="宋体"/>
          <w:color w:val="000000"/>
          <w:sz w:val="24"/>
          <w:szCs w:val="24"/>
          <w:highlight w:val="none"/>
        </w:rPr>
      </w:pPr>
      <w:r/>
      <w:bookmarkStart w:id="60" w:name="_Toc453781886"/>
      <w:r>
        <w:rPr>
          <w:rFonts w:hint="eastAsia" w:ascii="宋体" w:hAnsi="宋体" w:cs="宋体"/>
          <w:color w:val="000000"/>
          <w:sz w:val="24"/>
          <w:szCs w:val="24"/>
          <w:highlight w:val="none"/>
        </w:rPr>
        <w:t xml:space="preserve">9、投标文件的语言及度量衡单位</w:t>
      </w:r>
      <w:bookmarkEnd w:id="60"/>
      <w:r>
        <w:rPr>
          <w:rFonts w:ascii="宋体" w:hAnsi="宋体" w:cs="宋体"/>
          <w:color w:val="000000"/>
          <w:sz w:val="24"/>
          <w:szCs w:val="24"/>
          <w:highlight w:val="none"/>
        </w:rPr>
      </w:r>
      <w:r/>
    </w:p>
    <w:p>
      <w:pPr>
        <w:pStyle w:val="943"/>
        <w:ind w:firstLine="480"/>
        <w:spacing w:line="360" w:lineRule="auto"/>
        <w:shd w:val="clear" w:color="auto" w:fill="auto"/>
        <w:rPr>
          <w:rFonts w:ascii="宋体" w:hAnsi="宋体"/>
          <w:color w:val="000000"/>
          <w:sz w:val="24"/>
          <w:szCs w:val="24"/>
          <w:highlight w:val="none"/>
        </w:rPr>
      </w:pPr>
      <w:r>
        <w:rPr>
          <w:rFonts w:hint="eastAsia" w:ascii="宋体" w:hAnsi="宋体"/>
          <w:bCs/>
          <w:color w:val="000000"/>
          <w:sz w:val="24"/>
          <w:szCs w:val="24"/>
          <w:highlight w:val="none"/>
        </w:rPr>
        <w:t xml:space="preserve">9.1 投标人提交的投标文件以及投标人与招标代理机构就有关投标的所有来往</w:t>
      </w:r>
      <w:r>
        <w:rPr>
          <w:rFonts w:hint="eastAsia" w:ascii="宋体" w:hAnsi="宋体"/>
          <w:color w:val="000000"/>
          <w:sz w:val="24"/>
          <w:szCs w:val="24"/>
          <w:highlight w:val="none"/>
        </w:rPr>
        <w:t xml:space="preserve">通知、函件和文件均应使用</w:t>
      </w:r>
      <w:r>
        <w:rPr>
          <w:rFonts w:hint="eastAsia" w:ascii="宋体" w:hAnsi="宋体"/>
          <w:bCs/>
          <w:color w:val="000000"/>
          <w:sz w:val="24"/>
          <w:szCs w:val="24"/>
          <w:highlight w:val="none"/>
        </w:rPr>
        <w:t xml:space="preserve">简体中文</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943"/>
        <w:ind w:firstLine="480"/>
        <w:spacing w:line="360" w:lineRule="auto"/>
        <w:shd w:val="clear" w:color="auto" w:fill="auto"/>
        <w:rPr>
          <w:rFonts w:ascii="宋体" w:hAnsi="宋体"/>
          <w:bCs/>
          <w:color w:val="000000"/>
          <w:sz w:val="24"/>
          <w:szCs w:val="24"/>
          <w:highlight w:val="none"/>
        </w:rPr>
      </w:pPr>
      <w:r>
        <w:rPr>
          <w:rFonts w:hint="eastAsia" w:ascii="宋体" w:hAnsi="宋体"/>
          <w:bCs/>
          <w:color w:val="000000"/>
          <w:sz w:val="24"/>
          <w:szCs w:val="24"/>
          <w:highlight w:val="none"/>
        </w:rPr>
        <w:t xml:space="preserve">9.2 除技术性能另有规定外，投标文件所使用的度量衡单位，均须采用国家法定计量单位。</w:t>
      </w:r>
      <w:r>
        <w:rPr>
          <w:rFonts w:ascii="宋体" w:hAnsi="宋体"/>
          <w:bCs/>
          <w:color w:val="000000"/>
          <w:sz w:val="24"/>
          <w:szCs w:val="24"/>
          <w:highlight w:val="none"/>
        </w:rPr>
      </w:r>
      <w:r/>
    </w:p>
    <w:p>
      <w:pPr>
        <w:pStyle w:val="943"/>
        <w:ind w:firstLine="480"/>
        <w:spacing w:line="360" w:lineRule="auto"/>
        <w:shd w:val="clear" w:color="auto" w:fill="auto"/>
        <w:rPr>
          <w:rFonts w:ascii="宋体" w:hAnsi="宋体"/>
          <w:bCs/>
          <w:color w:val="000000"/>
          <w:sz w:val="24"/>
          <w:szCs w:val="24"/>
          <w:highlight w:val="none"/>
        </w:rPr>
      </w:pPr>
      <w:r/>
      <w:bookmarkStart w:id="61" w:name="_Toc453781887"/>
      <w:r>
        <w:rPr>
          <w:rFonts w:hint="eastAsia" w:ascii="宋体" w:hAnsi="宋体" w:cs="宋体"/>
          <w:color w:val="000000"/>
          <w:sz w:val="24"/>
          <w:szCs w:val="24"/>
          <w:highlight w:val="none"/>
        </w:rPr>
        <w:t xml:space="preserve">10、投标文件构成</w:t>
      </w:r>
      <w:bookmarkEnd w:id="61"/>
      <w:r>
        <w:rPr>
          <w:rFonts w:ascii="宋体" w:hAnsi="宋体"/>
          <w:bCs/>
          <w:color w:val="000000"/>
          <w:sz w:val="24"/>
          <w:szCs w:val="24"/>
          <w:highlight w:val="none"/>
        </w:rPr>
      </w:r>
      <w:r/>
    </w:p>
    <w:p>
      <w:pPr>
        <w:pStyle w:val="943"/>
        <w:ind w:firstLine="480"/>
        <w:spacing w:line="360" w:lineRule="auto"/>
        <w:shd w:val="clear" w:color="auto" w:fill="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10.1 投标人编写的投标文件应包括资格证明文件、投标分项报价表、技术要求响应及偏离表、商务要求响应及偏离表、项目服务方案、投标函、开标一览表等部分。</w:t>
      </w:r>
      <w:r>
        <w:rPr>
          <w:rFonts w:hint="eastAsia" w:ascii="宋体" w:hAnsi="宋体"/>
          <w:bCs/>
          <w:color w:val="000000"/>
          <w:sz w:val="24"/>
          <w:szCs w:val="24"/>
          <w:highlight w:val="none"/>
        </w:rPr>
      </w:r>
      <w:r/>
    </w:p>
    <w:p>
      <w:pPr>
        <w:pStyle w:val="943"/>
        <w:ind w:firstLine="480"/>
        <w:spacing w:line="360" w:lineRule="auto"/>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10.2 投标人应将投标文件按顺序装订成册，并编制投标文件资料目录。</w:t>
      </w:r>
      <w:r>
        <w:rPr>
          <w:rFonts w:ascii="宋体" w:hAnsi="宋体"/>
          <w:color w:val="000000"/>
          <w:sz w:val="24"/>
          <w:szCs w:val="24"/>
          <w:highlight w:val="none"/>
        </w:rPr>
      </w:r>
      <w:r/>
    </w:p>
    <w:p>
      <w:pPr>
        <w:pStyle w:val="943"/>
        <w:ind w:firstLine="480"/>
        <w:spacing w:line="360" w:lineRule="auto"/>
        <w:shd w:val="clear" w:color="auto" w:fill="auto"/>
        <w:rPr>
          <w:rFonts w:ascii="宋体" w:hAnsi="宋体" w:cs="宋体"/>
          <w:color w:val="000000"/>
          <w:sz w:val="24"/>
          <w:szCs w:val="24"/>
          <w:highlight w:val="none"/>
        </w:rPr>
      </w:pPr>
      <w:r/>
      <w:bookmarkStart w:id="62" w:name="_Toc453781888"/>
      <w:r>
        <w:rPr>
          <w:rFonts w:hint="eastAsia" w:ascii="宋体" w:hAnsi="宋体" w:cs="宋体"/>
          <w:color w:val="000000"/>
          <w:sz w:val="24"/>
          <w:szCs w:val="24"/>
          <w:highlight w:val="none"/>
        </w:rPr>
        <w:t xml:space="preserve">11、证明投标人资格及符合招标文件规定的文件</w:t>
      </w:r>
      <w:bookmarkEnd w:id="62"/>
      <w:r>
        <w:rPr>
          <w:rFonts w:ascii="宋体" w:hAnsi="宋体" w:cs="宋体"/>
          <w:color w:val="000000"/>
          <w:sz w:val="24"/>
          <w:szCs w:val="24"/>
          <w:highlight w:val="none"/>
        </w:rPr>
      </w:r>
      <w:r/>
    </w:p>
    <w:p>
      <w:pPr>
        <w:pStyle w:val="943"/>
        <w:ind w:firstLine="480"/>
        <w:spacing w:line="360" w:lineRule="auto"/>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11.1投标人应按要求提交资格证明文件及符合招标文件规定的文件。</w:t>
      </w:r>
      <w:r>
        <w:rPr>
          <w:rFonts w:ascii="宋体" w:hAnsi="宋体"/>
          <w:color w:val="000000"/>
          <w:sz w:val="24"/>
          <w:szCs w:val="24"/>
          <w:highlight w:val="none"/>
        </w:rPr>
      </w:r>
      <w:r/>
    </w:p>
    <w:p>
      <w:pPr>
        <w:pStyle w:val="943"/>
        <w:ind w:firstLine="480"/>
        <w:spacing w:line="360" w:lineRule="auto"/>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11.2投标人应提交证明其有资格参加投标和中标后有能力独立履行合同的文件。</w:t>
      </w:r>
      <w:r>
        <w:rPr>
          <w:rFonts w:ascii="宋体" w:hAnsi="宋体"/>
          <w:color w:val="000000"/>
          <w:sz w:val="24"/>
          <w:szCs w:val="24"/>
          <w:highlight w:val="none"/>
        </w:rPr>
      </w:r>
      <w:r/>
    </w:p>
    <w:p>
      <w:pPr>
        <w:pStyle w:val="943"/>
        <w:ind w:firstLine="480"/>
        <w:spacing w:line="360" w:lineRule="auto"/>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11.3投标人除必须具有履行合同所需提供的产品以及服务的能力外，还必须具备相应的财务、技术方面的能力。</w:t>
      </w:r>
      <w:r>
        <w:rPr>
          <w:rFonts w:ascii="宋体" w:hAnsi="宋体"/>
          <w:color w:val="000000"/>
          <w:sz w:val="24"/>
          <w:szCs w:val="24"/>
          <w:highlight w:val="none"/>
        </w:rPr>
      </w:r>
      <w:r/>
    </w:p>
    <w:p>
      <w:pPr>
        <w:pStyle w:val="943"/>
        <w:ind w:firstLine="480"/>
        <w:spacing w:line="360" w:lineRule="auto"/>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11.4投标人应提交根据合同要求提供的证明产品质量合格以及符合招标文件规定的证明文件。</w:t>
      </w:r>
      <w:r>
        <w:rPr>
          <w:rFonts w:ascii="宋体" w:hAnsi="宋体"/>
          <w:color w:val="000000"/>
          <w:sz w:val="24"/>
          <w:szCs w:val="24"/>
          <w:highlight w:val="none"/>
        </w:rPr>
      </w:r>
      <w:r/>
    </w:p>
    <w:p>
      <w:pPr>
        <w:pStyle w:val="943"/>
        <w:ind w:firstLine="480"/>
        <w:spacing w:line="360" w:lineRule="auto"/>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11.5证明投标人所提供产品与招标文件的要求相一致的文件可以是图片、文字资料和数据。</w:t>
      </w:r>
      <w:r>
        <w:rPr>
          <w:rFonts w:ascii="宋体" w:hAnsi="宋体"/>
          <w:color w:val="000000"/>
          <w:sz w:val="24"/>
          <w:szCs w:val="24"/>
          <w:highlight w:val="none"/>
        </w:rPr>
      </w:r>
      <w:r/>
    </w:p>
    <w:p>
      <w:pPr>
        <w:pStyle w:val="943"/>
        <w:ind w:firstLine="480"/>
        <w:spacing w:line="360" w:lineRule="auto"/>
        <w:shd w:val="clear" w:color="auto" w:fill="auto"/>
        <w:rPr>
          <w:rFonts w:ascii="宋体" w:hAnsi="宋体" w:cs="宋体"/>
          <w:color w:val="000000"/>
          <w:sz w:val="24"/>
          <w:szCs w:val="24"/>
          <w:highlight w:val="none"/>
        </w:rPr>
      </w:pPr>
      <w:r/>
      <w:bookmarkStart w:id="63" w:name="_Toc453781889"/>
      <w:r>
        <w:rPr>
          <w:rFonts w:hint="eastAsia" w:ascii="宋体" w:hAnsi="宋体" w:cs="宋体"/>
          <w:color w:val="000000"/>
          <w:sz w:val="24"/>
          <w:szCs w:val="24"/>
          <w:highlight w:val="none"/>
        </w:rPr>
        <w:t xml:space="preserve">12、投标分项报价表</w:t>
      </w:r>
      <w:bookmarkEnd w:id="63"/>
      <w:r>
        <w:rPr>
          <w:rFonts w:ascii="宋体" w:hAnsi="宋体" w:cs="宋体"/>
          <w:color w:val="000000"/>
          <w:sz w:val="24"/>
          <w:szCs w:val="24"/>
          <w:highlight w:val="none"/>
        </w:rPr>
      </w:r>
      <w:r/>
    </w:p>
    <w:p>
      <w:pPr>
        <w:pStyle w:val="943"/>
        <w:ind w:firstLine="480"/>
        <w:spacing w:line="360" w:lineRule="auto"/>
        <w:shd w:val="clear" w:color="auto" w:fill="auto"/>
        <w:rPr>
          <w:rFonts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12.1 投标人应按照招标文件规定格式填报分项报价表，在表中标明所提供的每一项货物和服务。每项货物或服务只允许有一个报价，任何有选择的报价将不予接受。</w:t>
      </w:r>
      <w:r>
        <w:rPr>
          <w:rFonts w:ascii="宋体" w:hAnsi="宋体" w:cs="宋体"/>
          <w:color w:val="000000"/>
          <w:sz w:val="24"/>
          <w:szCs w:val="24"/>
          <w:highlight w:val="none"/>
          <w:lang w:val="zh-CN"/>
        </w:rPr>
      </w:r>
      <w:r/>
    </w:p>
    <w:p>
      <w:pPr>
        <w:pStyle w:val="943"/>
        <w:ind w:firstLine="480"/>
        <w:spacing w:line="360" w:lineRule="auto"/>
        <w:shd w:val="clear" w:color="auto" w:fill="auto"/>
        <w:rPr>
          <w:rFonts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12.2 标的物</w:t>
      </w:r>
      <w:r>
        <w:rPr>
          <w:rFonts w:ascii="宋体" w:hAnsi="宋体" w:cs="宋体"/>
          <w:color w:val="000000"/>
          <w:sz w:val="24"/>
          <w:szCs w:val="24"/>
          <w:highlight w:val="none"/>
          <w:lang w:val="zh-CN"/>
        </w:rPr>
      </w:r>
      <w:r/>
    </w:p>
    <w:p>
      <w:pPr>
        <w:pStyle w:val="943"/>
        <w:ind w:firstLine="480"/>
        <w:spacing w:line="360" w:lineRule="auto"/>
        <w:shd w:val="clear" w:color="auto" w:fill="auto"/>
        <w:rPr>
          <w:rFonts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采购人需求的货物</w:t>
      </w:r>
      <w:r>
        <w:rPr>
          <w:rFonts w:ascii="宋体" w:hAnsi="宋体" w:cs="宋体"/>
          <w:color w:val="000000"/>
          <w:sz w:val="24"/>
          <w:szCs w:val="24"/>
          <w:highlight w:val="none"/>
          <w:lang w:val="zh-CN"/>
        </w:rPr>
        <w:t xml:space="preserve">和</w:t>
      </w:r>
      <w:r>
        <w:rPr>
          <w:rFonts w:hint="eastAsia" w:ascii="宋体" w:hAnsi="宋体" w:cs="宋体"/>
          <w:color w:val="000000"/>
          <w:sz w:val="24"/>
          <w:szCs w:val="24"/>
          <w:highlight w:val="none"/>
          <w:lang w:val="zh-CN"/>
        </w:rPr>
        <w:t xml:space="preserve">服务等。</w:t>
      </w:r>
      <w:r>
        <w:rPr>
          <w:rFonts w:ascii="宋体" w:hAnsi="宋体" w:cs="宋体"/>
          <w:color w:val="000000"/>
          <w:sz w:val="24"/>
          <w:szCs w:val="24"/>
          <w:highlight w:val="none"/>
          <w:lang w:val="zh-CN"/>
        </w:rPr>
      </w:r>
      <w:r/>
    </w:p>
    <w:p>
      <w:pPr>
        <w:pStyle w:val="943"/>
        <w:ind w:firstLine="480"/>
        <w:spacing w:line="360" w:lineRule="auto"/>
        <w:shd w:val="clear" w:color="auto" w:fill="auto"/>
        <w:rPr>
          <w:rFonts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12.3有关费用处理</w:t>
      </w:r>
      <w:r>
        <w:rPr>
          <w:rFonts w:ascii="宋体" w:hAnsi="宋体" w:cs="宋体"/>
          <w:color w:val="000000"/>
          <w:sz w:val="24"/>
          <w:szCs w:val="24"/>
          <w:highlight w:val="none"/>
          <w:lang w:val="zh-CN"/>
        </w:rPr>
      </w:r>
      <w:r/>
    </w:p>
    <w:p>
      <w:pPr>
        <w:pStyle w:val="943"/>
        <w:ind w:firstLine="480"/>
        <w:spacing w:line="360" w:lineRule="auto"/>
        <w:shd w:val="clear" w:color="auto" w:fill="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投标报价采用优惠率方式，投标人的报价应包括</w:t>
      </w:r>
      <w:r>
        <w:rPr>
          <w:rFonts w:ascii="宋体" w:hAnsi="宋体" w:cs="宋体"/>
          <w:color w:val="000000"/>
          <w:sz w:val="24"/>
          <w:szCs w:val="24"/>
          <w:highlight w:val="none"/>
          <w:lang w:val="zh-CN"/>
        </w:rPr>
        <w:t xml:space="preserve">所有</w:t>
      </w:r>
      <w:r>
        <w:rPr>
          <w:rFonts w:hint="eastAsia" w:ascii="宋体" w:hAnsi="宋体" w:cs="宋体"/>
          <w:color w:val="000000"/>
          <w:sz w:val="24"/>
          <w:szCs w:val="24"/>
          <w:highlight w:val="none"/>
          <w:lang w:val="zh-CN"/>
        </w:rPr>
        <w:t xml:space="preserve">产品</w:t>
      </w:r>
      <w:r>
        <w:rPr>
          <w:rFonts w:ascii="宋体" w:hAnsi="宋体" w:cs="宋体"/>
          <w:color w:val="000000"/>
          <w:sz w:val="24"/>
          <w:szCs w:val="24"/>
          <w:highlight w:val="none"/>
          <w:lang w:val="zh-CN"/>
        </w:rPr>
        <w:t xml:space="preserve">成本、利润、税费、运输、装卸、各类劳保、保险等一切费用</w:t>
      </w:r>
      <w:r>
        <w:rPr>
          <w:rFonts w:hint="eastAsia" w:ascii="宋体" w:hAnsi="宋体" w:cs="宋体"/>
          <w:color w:val="000000"/>
          <w:sz w:val="24"/>
          <w:szCs w:val="24"/>
          <w:highlight w:val="none"/>
          <w:lang w:val="zh-CN"/>
        </w:rPr>
        <w:t xml:space="preserve">，招标文件中另有规定的除外。</w:t>
      </w:r>
      <w:r>
        <w:rPr>
          <w:rFonts w:hint="eastAsia" w:ascii="宋体" w:hAnsi="宋体" w:cs="宋体"/>
          <w:color w:val="000000"/>
          <w:sz w:val="24"/>
          <w:szCs w:val="24"/>
          <w:highlight w:val="none"/>
          <w:lang w:val="zh-CN"/>
        </w:rPr>
      </w:r>
      <w:r/>
    </w:p>
    <w:p>
      <w:pPr>
        <w:pStyle w:val="943"/>
        <w:ind w:firstLine="480"/>
        <w:spacing w:line="360" w:lineRule="auto"/>
        <w:shd w:val="clear" w:color="auto" w:fill="auto"/>
        <w:rPr>
          <w:rFonts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12.4其它费用处理</w:t>
      </w:r>
      <w:r>
        <w:rPr>
          <w:rFonts w:ascii="宋体" w:hAnsi="宋体" w:cs="宋体"/>
          <w:color w:val="000000"/>
          <w:sz w:val="24"/>
          <w:szCs w:val="24"/>
          <w:highlight w:val="none"/>
          <w:lang w:val="zh-CN"/>
        </w:rPr>
      </w:r>
      <w:r/>
    </w:p>
    <w:p>
      <w:pPr>
        <w:pStyle w:val="943"/>
        <w:ind w:firstLine="480"/>
        <w:spacing w:line="360" w:lineRule="auto"/>
        <w:shd w:val="clear" w:color="auto" w:fill="auto"/>
        <w:rPr>
          <w:rFonts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招标文件未列明，而投标人认为必需的费用也需列入报价。</w:t>
      </w:r>
      <w:r>
        <w:rPr>
          <w:rFonts w:ascii="宋体" w:hAnsi="宋体" w:cs="宋体"/>
          <w:color w:val="000000"/>
          <w:sz w:val="24"/>
          <w:szCs w:val="24"/>
          <w:highlight w:val="none"/>
          <w:lang w:val="zh-CN"/>
        </w:rPr>
      </w:r>
      <w:r/>
    </w:p>
    <w:p>
      <w:pPr>
        <w:pStyle w:val="943"/>
        <w:ind w:firstLine="480"/>
        <w:spacing w:line="360" w:lineRule="auto"/>
        <w:shd w:val="clear" w:color="auto" w:fill="auto"/>
        <w:rPr>
          <w:rFonts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12.5投标货币</w:t>
      </w:r>
      <w:r>
        <w:rPr>
          <w:rFonts w:ascii="宋体" w:hAnsi="宋体" w:cs="宋体"/>
          <w:color w:val="000000"/>
          <w:sz w:val="24"/>
          <w:szCs w:val="24"/>
          <w:highlight w:val="none"/>
          <w:lang w:val="zh-CN"/>
        </w:rPr>
      </w:r>
      <w:r/>
    </w:p>
    <w:p>
      <w:pPr>
        <w:pStyle w:val="943"/>
        <w:ind w:firstLine="480"/>
        <w:spacing w:line="360" w:lineRule="auto"/>
        <w:shd w:val="clear" w:color="auto" w:fill="auto"/>
        <w:rPr>
          <w:rFonts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本项目只接受人民币报价及结算，采用其他币种报价的，一律为无效投标。</w:t>
      </w:r>
      <w:r>
        <w:rPr>
          <w:rFonts w:ascii="宋体" w:hAnsi="宋体" w:cs="宋体"/>
          <w:color w:val="000000"/>
          <w:sz w:val="24"/>
          <w:szCs w:val="24"/>
          <w:highlight w:val="none"/>
          <w:lang w:val="zh-CN"/>
        </w:rPr>
      </w:r>
      <w:r/>
    </w:p>
    <w:p>
      <w:pPr>
        <w:pStyle w:val="943"/>
        <w:ind w:firstLine="480"/>
        <w:spacing w:line="360" w:lineRule="auto"/>
        <w:shd w:val="clear" w:color="auto" w:fill="auto"/>
        <w:rPr>
          <w:rFonts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12.6 投标报价与分项报价表上的价格应按下列方式填写：</w:t>
      </w:r>
      <w:r>
        <w:rPr>
          <w:rFonts w:ascii="宋体" w:hAnsi="宋体" w:cs="宋体"/>
          <w:color w:val="000000"/>
          <w:sz w:val="24"/>
          <w:szCs w:val="24"/>
          <w:highlight w:val="none"/>
          <w:lang w:val="zh-CN"/>
        </w:rPr>
      </w:r>
      <w:r/>
    </w:p>
    <w:p>
      <w:pPr>
        <w:pStyle w:val="943"/>
        <w:ind w:firstLine="480"/>
        <w:spacing w:line="360" w:lineRule="auto"/>
        <w:shd w:val="clear" w:color="auto" w:fill="auto"/>
        <w:rPr>
          <w:rFonts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12.6.1项目总报价：包括买方</w:t>
      </w:r>
      <w:r>
        <w:rPr>
          <w:rFonts w:ascii="宋体" w:hAnsi="宋体" w:cs="宋体"/>
          <w:color w:val="000000"/>
          <w:sz w:val="24"/>
          <w:szCs w:val="24"/>
          <w:highlight w:val="none"/>
          <w:lang w:val="zh-CN"/>
        </w:rPr>
        <w:t xml:space="preserve">所有</w:t>
      </w:r>
      <w:r>
        <w:rPr>
          <w:rFonts w:hint="eastAsia" w:ascii="宋体" w:hAnsi="宋体" w:cs="宋体"/>
          <w:color w:val="000000"/>
          <w:sz w:val="24"/>
          <w:szCs w:val="24"/>
          <w:highlight w:val="none"/>
          <w:lang w:val="zh-CN"/>
        </w:rPr>
        <w:t xml:space="preserve">产品</w:t>
      </w:r>
      <w:r>
        <w:rPr>
          <w:rFonts w:ascii="宋体" w:hAnsi="宋体" w:cs="宋体"/>
          <w:color w:val="000000"/>
          <w:sz w:val="24"/>
          <w:szCs w:val="24"/>
          <w:highlight w:val="none"/>
          <w:lang w:val="zh-CN"/>
        </w:rPr>
        <w:t xml:space="preserve">成本、利润、税费、运输、装卸、各类劳保、保险等一切费用</w:t>
      </w:r>
      <w:r>
        <w:rPr>
          <w:rFonts w:hint="eastAsia" w:ascii="宋体" w:hAnsi="宋体" w:cs="宋体"/>
          <w:color w:val="000000"/>
          <w:sz w:val="24"/>
          <w:szCs w:val="24"/>
          <w:highlight w:val="none"/>
          <w:lang w:val="zh-CN"/>
        </w:rPr>
        <w:t xml:space="preserve">。</w:t>
      </w:r>
      <w:r>
        <w:rPr>
          <w:rFonts w:ascii="宋体" w:hAnsi="宋体" w:cs="宋体"/>
          <w:color w:val="000000"/>
          <w:sz w:val="24"/>
          <w:szCs w:val="24"/>
          <w:highlight w:val="none"/>
          <w:lang w:val="zh-CN"/>
        </w:rPr>
      </w:r>
      <w:r/>
    </w:p>
    <w:p>
      <w:pPr>
        <w:pStyle w:val="943"/>
        <w:ind w:firstLine="480"/>
        <w:spacing w:line="360" w:lineRule="auto"/>
        <w:shd w:val="clear" w:color="auto" w:fill="auto"/>
        <w:rPr>
          <w:rFonts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12.6.2项目单价按分项报价表中要求填报。</w:t>
      </w:r>
      <w:r>
        <w:rPr>
          <w:rFonts w:ascii="宋体" w:hAnsi="宋体" w:cs="宋体"/>
          <w:color w:val="000000"/>
          <w:sz w:val="24"/>
          <w:szCs w:val="24"/>
          <w:highlight w:val="none"/>
          <w:lang w:val="zh-CN"/>
        </w:rPr>
      </w:r>
      <w:r/>
    </w:p>
    <w:p>
      <w:pPr>
        <w:pStyle w:val="943"/>
        <w:ind w:firstLine="480"/>
        <w:spacing w:line="360" w:lineRule="auto"/>
        <w:shd w:val="clear" w:color="auto" w:fill="auto"/>
        <w:rPr>
          <w:rFonts w:ascii="宋体" w:hAnsi="宋体" w:cs="宋体"/>
          <w:color w:val="000000"/>
          <w:sz w:val="24"/>
          <w:szCs w:val="24"/>
          <w:highlight w:val="none"/>
          <w:lang w:val="zh-CN"/>
        </w:rPr>
      </w:pPr>
      <w:r/>
      <w:bookmarkStart w:id="64" w:name="_Toc453781890"/>
      <w:r>
        <w:rPr>
          <w:rFonts w:hint="eastAsia" w:ascii="宋体" w:hAnsi="宋体" w:cs="宋体"/>
          <w:color w:val="000000"/>
          <w:sz w:val="24"/>
          <w:szCs w:val="24"/>
          <w:highlight w:val="none"/>
          <w:lang w:val="zh-CN"/>
        </w:rPr>
        <w:t xml:space="preserve">13、技术要求响应及偏离表、商务要求响应及偏离表及投标标的说明</w:t>
      </w:r>
      <w:bookmarkEnd w:id="64"/>
      <w:r>
        <w:rPr>
          <w:rFonts w:ascii="宋体" w:hAnsi="宋体" w:cs="宋体"/>
          <w:color w:val="000000"/>
          <w:sz w:val="24"/>
          <w:szCs w:val="24"/>
          <w:highlight w:val="none"/>
          <w:lang w:val="zh-CN"/>
        </w:rPr>
      </w:r>
      <w:r/>
    </w:p>
    <w:p>
      <w:pPr>
        <w:pStyle w:val="943"/>
        <w:ind w:firstLine="480"/>
        <w:spacing w:line="360" w:lineRule="auto"/>
        <w:shd w:val="clear" w:color="auto" w:fill="auto"/>
        <w:rPr>
          <w:rFonts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13.1 对招标文件中的技术与商务要求逐项作出响应，并说明原因。</w:t>
      </w:r>
      <w:r>
        <w:rPr>
          <w:rFonts w:ascii="宋体" w:hAnsi="宋体" w:cs="宋体"/>
          <w:color w:val="000000"/>
          <w:sz w:val="24"/>
          <w:szCs w:val="24"/>
          <w:highlight w:val="none"/>
          <w:lang w:val="zh-CN"/>
        </w:rPr>
      </w:r>
      <w:r/>
    </w:p>
    <w:p>
      <w:pPr>
        <w:pStyle w:val="943"/>
        <w:ind w:firstLine="480"/>
        <w:spacing w:line="360" w:lineRule="auto"/>
        <w:shd w:val="clear" w:color="auto" w:fill="auto"/>
        <w:rPr>
          <w:rFonts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13.2提供参加本项目类似案例。</w:t>
      </w:r>
      <w:r>
        <w:rPr>
          <w:rFonts w:ascii="宋体" w:hAnsi="宋体" w:cs="宋体"/>
          <w:color w:val="000000"/>
          <w:sz w:val="24"/>
          <w:szCs w:val="24"/>
          <w:highlight w:val="none"/>
          <w:lang w:val="zh-CN"/>
        </w:rPr>
      </w:r>
      <w:r/>
    </w:p>
    <w:p>
      <w:pPr>
        <w:pStyle w:val="943"/>
        <w:ind w:firstLine="480"/>
        <w:spacing w:line="360" w:lineRule="auto"/>
        <w:shd w:val="clear" w:color="auto" w:fill="auto"/>
        <w:rPr>
          <w:rFonts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13.3 培训计划。</w:t>
      </w:r>
      <w:r>
        <w:rPr>
          <w:rFonts w:ascii="宋体" w:hAnsi="宋体" w:cs="宋体"/>
          <w:color w:val="000000"/>
          <w:sz w:val="24"/>
          <w:szCs w:val="24"/>
          <w:highlight w:val="none"/>
          <w:lang w:val="zh-CN"/>
        </w:rPr>
      </w:r>
      <w:r/>
    </w:p>
    <w:p>
      <w:pPr>
        <w:pStyle w:val="943"/>
        <w:ind w:firstLine="480"/>
        <w:spacing w:line="360" w:lineRule="auto"/>
        <w:shd w:val="clear" w:color="auto" w:fill="auto"/>
        <w:rPr>
          <w:rFonts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13.4 详细阐述所投标的的实现思路及关键技术。</w:t>
      </w:r>
      <w:r>
        <w:rPr>
          <w:rFonts w:ascii="宋体" w:hAnsi="宋体" w:cs="宋体"/>
          <w:color w:val="000000"/>
          <w:sz w:val="24"/>
          <w:szCs w:val="24"/>
          <w:highlight w:val="none"/>
          <w:lang w:val="zh-CN"/>
        </w:rPr>
      </w:r>
      <w:r/>
    </w:p>
    <w:p>
      <w:pPr>
        <w:pStyle w:val="943"/>
        <w:ind w:firstLine="480"/>
        <w:spacing w:line="360" w:lineRule="auto"/>
        <w:shd w:val="clear" w:color="auto" w:fill="auto"/>
        <w:rPr>
          <w:rFonts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13.5 投标人认为需要的其他技术文件或说明。</w:t>
      </w:r>
      <w:r>
        <w:rPr>
          <w:rFonts w:ascii="宋体" w:hAnsi="宋体" w:cs="宋体"/>
          <w:color w:val="000000"/>
          <w:sz w:val="24"/>
          <w:szCs w:val="24"/>
          <w:highlight w:val="none"/>
          <w:lang w:val="zh-CN"/>
        </w:rPr>
      </w:r>
      <w:r/>
    </w:p>
    <w:p>
      <w:pPr>
        <w:pStyle w:val="943"/>
        <w:ind w:firstLine="480"/>
        <w:spacing w:line="360" w:lineRule="auto"/>
        <w:shd w:val="clear" w:color="auto" w:fill="auto"/>
        <w:rPr>
          <w:rFonts w:ascii="宋体" w:hAnsi="宋体" w:cs="宋体"/>
          <w:color w:val="000000"/>
          <w:sz w:val="24"/>
          <w:szCs w:val="24"/>
          <w:highlight w:val="none"/>
        </w:rPr>
      </w:pPr>
      <w:r/>
      <w:bookmarkStart w:id="65" w:name="_Toc453781891"/>
      <w:r>
        <w:rPr>
          <w:rFonts w:hint="eastAsia" w:ascii="宋体" w:hAnsi="宋体" w:cs="宋体"/>
          <w:color w:val="000000"/>
          <w:sz w:val="24"/>
          <w:szCs w:val="24"/>
          <w:highlight w:val="none"/>
        </w:rPr>
        <w:t xml:space="preserve">14、服务承诺及售后服务机构、人员的情况介绍</w:t>
      </w:r>
      <w:bookmarkEnd w:id="65"/>
      <w:r>
        <w:rPr>
          <w:rFonts w:ascii="宋体" w:hAnsi="宋体" w:cs="宋体"/>
          <w:color w:val="000000"/>
          <w:sz w:val="24"/>
          <w:szCs w:val="24"/>
          <w:highlight w:val="none"/>
        </w:rPr>
      </w:r>
      <w:r/>
    </w:p>
    <w:p>
      <w:pPr>
        <w:pStyle w:val="943"/>
        <w:ind w:firstLine="480"/>
        <w:spacing w:line="360" w:lineRule="auto"/>
        <w:shd w:val="clear" w:color="auto" w:fill="auto"/>
        <w:rPr>
          <w:rFonts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14.1投标人的服务承诺应按不低于招标文件中商务要求的标准。</w:t>
      </w:r>
      <w:r>
        <w:rPr>
          <w:rFonts w:ascii="宋体" w:hAnsi="宋体" w:cs="宋体"/>
          <w:color w:val="000000"/>
          <w:sz w:val="24"/>
          <w:szCs w:val="24"/>
          <w:highlight w:val="none"/>
          <w:lang w:val="zh-CN"/>
        </w:rPr>
      </w:r>
      <w:r/>
    </w:p>
    <w:p>
      <w:pPr>
        <w:pStyle w:val="943"/>
        <w:ind w:firstLine="480"/>
        <w:spacing w:line="360" w:lineRule="auto"/>
        <w:shd w:val="clear" w:color="auto" w:fill="auto"/>
        <w:rPr>
          <w:rFonts w:ascii="宋体" w:hAnsi="宋体"/>
          <w:color w:val="000000"/>
          <w:sz w:val="24"/>
          <w:szCs w:val="24"/>
          <w:highlight w:val="none"/>
        </w:rPr>
      </w:pPr>
      <w:r>
        <w:rPr>
          <w:rFonts w:hint="eastAsia" w:ascii="宋体" w:hAnsi="宋体"/>
          <w:bCs/>
          <w:color w:val="000000"/>
          <w:sz w:val="24"/>
          <w:szCs w:val="24"/>
          <w:highlight w:val="none"/>
        </w:rPr>
        <w:t xml:space="preserve">14.2</w:t>
      </w:r>
      <w:r>
        <w:rPr>
          <w:rFonts w:hint="eastAsia" w:ascii="宋体" w:hAnsi="宋体"/>
          <w:color w:val="000000"/>
          <w:sz w:val="24"/>
          <w:szCs w:val="24"/>
          <w:highlight w:val="none"/>
        </w:rPr>
        <w:t xml:space="preserve">提供投标人有关售后服务的管理制度、售后服务机构的分布情况、售后服务人员的数量、素质、技术水平及售后服务的反应能力。</w:t>
      </w:r>
      <w:r>
        <w:rPr>
          <w:rFonts w:ascii="宋体" w:hAnsi="宋体"/>
          <w:color w:val="000000"/>
          <w:sz w:val="24"/>
          <w:szCs w:val="24"/>
          <w:highlight w:val="none"/>
        </w:rPr>
      </w:r>
      <w:r/>
    </w:p>
    <w:p>
      <w:pPr>
        <w:pStyle w:val="943"/>
        <w:ind w:firstLine="480"/>
        <w:spacing w:line="360" w:lineRule="auto"/>
        <w:shd w:val="clear" w:color="auto" w:fill="auto"/>
        <w:rPr>
          <w:rFonts w:ascii="宋体" w:hAnsi="宋体" w:cs="宋体"/>
          <w:color w:val="000000"/>
          <w:sz w:val="24"/>
          <w:szCs w:val="24"/>
          <w:highlight w:val="none"/>
        </w:rPr>
      </w:pPr>
      <w:r/>
      <w:bookmarkStart w:id="66" w:name="_Toc453781892"/>
      <w:r>
        <w:rPr>
          <w:rFonts w:hint="eastAsia" w:ascii="宋体" w:hAnsi="宋体" w:cs="宋体"/>
          <w:color w:val="000000"/>
          <w:sz w:val="24"/>
          <w:szCs w:val="24"/>
          <w:highlight w:val="none"/>
        </w:rPr>
        <w:t xml:space="preserve">15、投标函和开标一览表</w:t>
      </w:r>
      <w:bookmarkEnd w:id="66"/>
      <w:r>
        <w:rPr>
          <w:rFonts w:ascii="宋体" w:hAnsi="宋体" w:cs="宋体"/>
          <w:color w:val="000000"/>
          <w:sz w:val="24"/>
          <w:szCs w:val="24"/>
          <w:highlight w:val="none"/>
        </w:rPr>
      </w:r>
      <w:r/>
    </w:p>
    <w:p>
      <w:pPr>
        <w:pStyle w:val="943"/>
        <w:ind w:firstLine="480"/>
        <w:spacing w:line="360" w:lineRule="auto"/>
        <w:shd w:val="clear" w:color="auto" w:fill="auto"/>
        <w:rPr>
          <w:rFonts w:ascii="宋体" w:hAnsi="宋体"/>
          <w:color w:val="000000"/>
          <w:sz w:val="24"/>
          <w:szCs w:val="24"/>
          <w:highlight w:val="none"/>
        </w:rPr>
      </w:pPr>
      <w:r>
        <w:rPr>
          <w:rFonts w:hint="eastAsia" w:ascii="宋体" w:hAnsi="宋体"/>
          <w:bCs/>
          <w:color w:val="000000"/>
          <w:sz w:val="24"/>
          <w:szCs w:val="24"/>
          <w:highlight w:val="none"/>
        </w:rPr>
        <w:t xml:space="preserve">15.1</w:t>
      </w:r>
      <w:r>
        <w:rPr>
          <w:rFonts w:hint="eastAsia" w:ascii="宋体" w:hAnsi="宋体"/>
          <w:color w:val="000000"/>
          <w:sz w:val="24"/>
          <w:szCs w:val="24"/>
          <w:highlight w:val="none"/>
        </w:rPr>
        <w:t xml:space="preserve"> 投标人应按照招标文件中提供的格式完整、正确填写投标函、开标一览表。</w:t>
      </w:r>
      <w:r>
        <w:rPr>
          <w:rFonts w:ascii="宋体" w:hAnsi="宋体"/>
          <w:color w:val="000000"/>
          <w:sz w:val="24"/>
          <w:szCs w:val="24"/>
          <w:highlight w:val="none"/>
        </w:rPr>
      </w:r>
      <w:r/>
    </w:p>
    <w:p>
      <w:pPr>
        <w:pStyle w:val="943"/>
        <w:ind w:firstLine="480"/>
        <w:spacing w:line="360" w:lineRule="auto"/>
        <w:shd w:val="clear" w:color="auto" w:fill="auto"/>
        <w:rPr>
          <w:rFonts w:ascii="宋体" w:hAnsi="宋体"/>
          <w:color w:val="000000"/>
          <w:sz w:val="24"/>
          <w:szCs w:val="24"/>
          <w:highlight w:val="none"/>
        </w:rPr>
      </w:pPr>
      <w:r>
        <w:rPr>
          <w:rFonts w:hint="eastAsia" w:ascii="宋体" w:hAnsi="宋体"/>
          <w:bCs/>
          <w:color w:val="000000"/>
          <w:sz w:val="24"/>
          <w:szCs w:val="24"/>
          <w:highlight w:val="none"/>
        </w:rPr>
        <w:t xml:space="preserve">15.2开标一览表中的投标</w:t>
      </w:r>
      <w:r>
        <w:rPr>
          <w:rFonts w:ascii="宋体" w:hAnsi="宋体"/>
          <w:bCs/>
          <w:color w:val="000000"/>
          <w:sz w:val="24"/>
          <w:szCs w:val="24"/>
          <w:highlight w:val="none"/>
        </w:rPr>
        <w:t xml:space="preserve">总</w:t>
      </w:r>
      <w:r>
        <w:rPr>
          <w:rFonts w:hint="eastAsia" w:ascii="宋体" w:hAnsi="宋体"/>
          <w:bCs/>
          <w:color w:val="000000"/>
          <w:sz w:val="24"/>
          <w:szCs w:val="24"/>
          <w:highlight w:val="none"/>
        </w:rPr>
        <w:t xml:space="preserve">价应与投标文件中投标分项报价表中的投标</w:t>
      </w:r>
      <w:r>
        <w:rPr>
          <w:rFonts w:ascii="宋体" w:hAnsi="宋体"/>
          <w:bCs/>
          <w:color w:val="000000"/>
          <w:sz w:val="24"/>
          <w:szCs w:val="24"/>
          <w:highlight w:val="none"/>
        </w:rPr>
        <w:t xml:space="preserve">总</w:t>
      </w:r>
      <w:r>
        <w:rPr>
          <w:rFonts w:hint="eastAsia" w:ascii="宋体" w:hAnsi="宋体"/>
          <w:bCs/>
          <w:color w:val="000000"/>
          <w:sz w:val="24"/>
          <w:szCs w:val="24"/>
          <w:highlight w:val="none"/>
        </w:rPr>
        <w:t xml:space="preserve">价一致，如不一致，</w:t>
      </w:r>
      <w:r>
        <w:rPr>
          <w:rFonts w:hint="eastAsia" w:ascii="宋体" w:hAnsi="宋体"/>
          <w:color w:val="000000"/>
          <w:sz w:val="24"/>
          <w:szCs w:val="24"/>
          <w:highlight w:val="none"/>
        </w:rPr>
        <w:t xml:space="preserve">不作为无效投标处理</w:t>
      </w:r>
      <w:r>
        <w:rPr>
          <w:rFonts w:hint="eastAsia" w:ascii="宋体" w:hAnsi="宋体"/>
          <w:bCs/>
          <w:color w:val="000000"/>
          <w:sz w:val="24"/>
          <w:szCs w:val="24"/>
          <w:highlight w:val="none"/>
        </w:rPr>
        <w:t xml:space="preserve">，但评标时按开标一览表中价格为准</w:t>
      </w:r>
      <w:r>
        <w:rPr>
          <w:rFonts w:hint="eastAsia" w:ascii="宋体" w:hAnsi="宋体"/>
          <w:b/>
          <w:bCs/>
          <w:color w:val="000000"/>
          <w:sz w:val="24"/>
          <w:szCs w:val="24"/>
          <w:highlight w:val="none"/>
        </w:rPr>
        <w:t xml:space="preserve">。</w:t>
      </w:r>
      <w:r>
        <w:rPr>
          <w:rFonts w:ascii="宋体" w:hAnsi="宋体"/>
          <w:color w:val="000000"/>
          <w:sz w:val="24"/>
          <w:szCs w:val="24"/>
          <w:highlight w:val="none"/>
        </w:rPr>
      </w:r>
      <w:r/>
    </w:p>
    <w:p>
      <w:pPr>
        <w:pStyle w:val="943"/>
        <w:ind w:firstLine="480"/>
        <w:spacing w:line="360" w:lineRule="auto"/>
        <w:shd w:val="clear" w:color="auto" w:fill="auto"/>
        <w:rPr>
          <w:rFonts w:ascii="宋体" w:hAnsi="宋体"/>
          <w:b/>
          <w:i/>
          <w:color w:val="000000"/>
          <w:sz w:val="24"/>
          <w:szCs w:val="24"/>
          <w:highlight w:val="none"/>
          <w:u w:val="single"/>
        </w:rPr>
      </w:pPr>
      <w:r>
        <w:rPr>
          <w:rFonts w:hint="eastAsia" w:ascii="宋体" w:hAnsi="宋体"/>
          <w:bCs/>
          <w:color w:val="000000"/>
          <w:sz w:val="24"/>
          <w:szCs w:val="24"/>
          <w:highlight w:val="none"/>
        </w:rPr>
        <w:t xml:space="preserve">15.3</w:t>
      </w:r>
      <w:r>
        <w:rPr>
          <w:rFonts w:hint="eastAsia" w:ascii="宋体" w:hAnsi="宋体"/>
          <w:b/>
          <w:i/>
          <w:color w:val="000000"/>
          <w:sz w:val="24"/>
          <w:szCs w:val="24"/>
          <w:highlight w:val="none"/>
          <w:u w:val="single"/>
        </w:rPr>
        <w:t xml:space="preserve">开标一览表必须加</w:t>
      </w:r>
      <w:r>
        <w:rPr>
          <w:rFonts w:hint="eastAsia" w:ascii="宋体" w:hAnsi="宋体"/>
          <w:b/>
          <w:bCs/>
          <w:i/>
          <w:iCs/>
          <w:color w:val="000000"/>
          <w:sz w:val="24"/>
          <w:szCs w:val="24"/>
          <w:highlight w:val="none"/>
          <w:u w:val="single"/>
        </w:rPr>
        <w:t xml:space="preserve">盖公章（复印件无效），必须</w:t>
      </w:r>
      <w:r>
        <w:rPr>
          <w:rFonts w:hint="eastAsia" w:ascii="宋体" w:hAnsi="宋体"/>
          <w:b/>
          <w:i/>
          <w:color w:val="000000"/>
          <w:sz w:val="24"/>
          <w:szCs w:val="24"/>
          <w:highlight w:val="none"/>
          <w:u w:val="single"/>
        </w:rPr>
        <w:t xml:space="preserve">单独密封在信封中，在投标截止时间前与投标文件分别递交，否则视为无效投标。</w:t>
      </w:r>
      <w:r>
        <w:rPr>
          <w:rFonts w:ascii="宋体" w:hAnsi="宋体"/>
          <w:b/>
          <w:i/>
          <w:color w:val="000000"/>
          <w:sz w:val="24"/>
          <w:szCs w:val="24"/>
          <w:highlight w:val="none"/>
          <w:u w:val="single"/>
        </w:rPr>
      </w:r>
      <w:r/>
    </w:p>
    <w:p>
      <w:pPr>
        <w:pStyle w:val="943"/>
        <w:ind w:firstLine="480"/>
        <w:spacing w:line="360" w:lineRule="auto"/>
        <w:shd w:val="clear" w:color="auto" w:fill="auto"/>
        <w:rPr>
          <w:rFonts w:ascii="宋体" w:hAnsi="宋体" w:cs="宋体"/>
          <w:color w:val="000000"/>
          <w:sz w:val="24"/>
          <w:szCs w:val="24"/>
          <w:highlight w:val="none"/>
        </w:rPr>
      </w:pPr>
      <w:r/>
      <w:bookmarkStart w:id="67" w:name="_Toc453781893"/>
      <w:r>
        <w:rPr>
          <w:rFonts w:hint="eastAsia" w:ascii="宋体" w:hAnsi="宋体" w:cs="宋体"/>
          <w:color w:val="000000"/>
          <w:sz w:val="24"/>
          <w:szCs w:val="24"/>
          <w:highlight w:val="none"/>
        </w:rPr>
        <w:t xml:space="preserve">16、投标保证金</w:t>
      </w:r>
      <w:bookmarkEnd w:id="67"/>
      <w:r>
        <w:rPr>
          <w:rFonts w:ascii="宋体" w:hAnsi="宋体" w:cs="宋体"/>
          <w:color w:val="000000"/>
          <w:sz w:val="24"/>
          <w:szCs w:val="24"/>
          <w:highlight w:val="none"/>
        </w:rPr>
      </w:r>
      <w:r/>
    </w:p>
    <w:p>
      <w:pPr>
        <w:pStyle w:val="943"/>
        <w:ind w:firstLine="480"/>
        <w:spacing w:line="360" w:lineRule="auto"/>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16.1本次招标投标保证金要求：本次招标不收取投标保证金。</w:t>
      </w:r>
      <w:r>
        <w:rPr>
          <w:rFonts w:ascii="宋体" w:hAnsi="宋体"/>
          <w:color w:val="000000"/>
          <w:sz w:val="24"/>
          <w:szCs w:val="24"/>
          <w:highlight w:val="none"/>
        </w:rPr>
      </w:r>
      <w:r/>
    </w:p>
    <w:p>
      <w:pPr>
        <w:pStyle w:val="943"/>
        <w:ind w:firstLine="480"/>
        <w:spacing w:line="360" w:lineRule="auto"/>
        <w:shd w:val="clear" w:color="auto" w:fill="auto"/>
        <w:rPr>
          <w:rFonts w:ascii="宋体" w:hAnsi="宋体" w:cs="宋体"/>
          <w:color w:val="000000"/>
          <w:sz w:val="24"/>
          <w:szCs w:val="24"/>
          <w:highlight w:val="none"/>
        </w:rPr>
      </w:pPr>
      <w:r/>
      <w:bookmarkStart w:id="68" w:name="_Toc453781894"/>
      <w:r>
        <w:rPr>
          <w:rFonts w:hint="eastAsia" w:ascii="宋体" w:hAnsi="宋体" w:cs="宋体"/>
          <w:color w:val="000000"/>
          <w:sz w:val="24"/>
          <w:szCs w:val="24"/>
          <w:highlight w:val="none"/>
        </w:rPr>
        <w:t xml:space="preserve">17、投标有效期</w:t>
      </w:r>
      <w:bookmarkEnd w:id="68"/>
      <w:r>
        <w:rPr>
          <w:rFonts w:ascii="宋体" w:hAnsi="宋体" w:cs="宋体"/>
          <w:color w:val="000000"/>
          <w:sz w:val="24"/>
          <w:szCs w:val="24"/>
          <w:highlight w:val="none"/>
        </w:rPr>
      </w:r>
      <w:r/>
    </w:p>
    <w:p>
      <w:pPr>
        <w:pStyle w:val="943"/>
        <w:ind w:firstLine="480"/>
        <w:spacing w:line="360" w:lineRule="auto"/>
        <w:shd w:val="clear" w:color="auto" w:fill="auto"/>
        <w:rPr>
          <w:rFonts w:ascii="宋体" w:hAnsi="宋体"/>
          <w:bCs/>
          <w:color w:val="000000"/>
          <w:sz w:val="24"/>
          <w:szCs w:val="24"/>
          <w:highlight w:val="none"/>
        </w:rPr>
      </w:pPr>
      <w:r>
        <w:rPr>
          <w:rFonts w:hint="eastAsia" w:ascii="宋体" w:hAnsi="宋体"/>
          <w:color w:val="000000"/>
          <w:sz w:val="24"/>
          <w:szCs w:val="24"/>
          <w:highlight w:val="none"/>
        </w:rPr>
        <w:t xml:space="preserve">17.1</w:t>
      </w:r>
      <w:r>
        <w:rPr>
          <w:rFonts w:hint="eastAsia" w:ascii="宋体" w:hAnsi="宋体"/>
          <w:bCs/>
          <w:color w:val="000000"/>
          <w:sz w:val="24"/>
          <w:szCs w:val="24"/>
          <w:highlight w:val="none"/>
        </w:rPr>
        <w:t xml:space="preserve"> 投标有效期为招标代理机构规定的开标之日后</w:t>
      </w:r>
      <w:r>
        <w:rPr>
          <w:rFonts w:hint="eastAsia" w:ascii="宋体" w:hAnsi="宋体"/>
          <w:b/>
          <w:color w:val="000000"/>
          <w:sz w:val="24"/>
          <w:szCs w:val="24"/>
          <w:highlight w:val="none"/>
          <w:u w:val="single"/>
        </w:rPr>
        <w:t xml:space="preserve">九十（90）天</w:t>
      </w:r>
      <w:r>
        <w:rPr>
          <w:rFonts w:hint="eastAsia" w:ascii="宋体" w:hAnsi="宋体"/>
          <w:bCs/>
          <w:color w:val="000000"/>
          <w:sz w:val="24"/>
          <w:szCs w:val="24"/>
          <w:highlight w:val="none"/>
        </w:rPr>
        <w:t xml:space="preserve">。投标有效期比规定短的将被视为非响应性投标而予以拒绝。</w:t>
      </w:r>
      <w:r>
        <w:rPr>
          <w:rFonts w:ascii="宋体" w:hAnsi="宋体"/>
          <w:bCs/>
          <w:color w:val="000000"/>
          <w:sz w:val="24"/>
          <w:szCs w:val="24"/>
          <w:highlight w:val="none"/>
        </w:rPr>
      </w:r>
      <w:r/>
    </w:p>
    <w:p>
      <w:pPr>
        <w:pStyle w:val="943"/>
        <w:ind w:firstLine="480"/>
        <w:spacing w:line="360" w:lineRule="auto"/>
        <w:shd w:val="clear" w:color="auto" w:fill="auto"/>
        <w:rPr>
          <w:rFonts w:ascii="宋体" w:hAnsi="宋体"/>
          <w:bCs/>
          <w:color w:val="000000"/>
          <w:sz w:val="24"/>
          <w:szCs w:val="24"/>
          <w:highlight w:val="none"/>
        </w:rPr>
      </w:pPr>
      <w:r>
        <w:rPr>
          <w:rFonts w:hint="eastAsia" w:ascii="宋体" w:hAnsi="宋体"/>
          <w:color w:val="000000"/>
          <w:sz w:val="24"/>
          <w:szCs w:val="24"/>
          <w:highlight w:val="none"/>
        </w:rPr>
        <w:t xml:space="preserve">17.2</w:t>
      </w:r>
      <w:r>
        <w:rPr>
          <w:rFonts w:hint="eastAsia" w:ascii="宋体" w:hAnsi="宋体"/>
          <w:bCs/>
          <w:color w:val="000000"/>
          <w:sz w:val="24"/>
          <w:szCs w:val="24"/>
          <w:highlight w:val="none"/>
        </w:rPr>
        <w:t xml:space="preserve"> 在特殊情况下，招标代理机构于原投标有效期满之前，可向投标人提出延长投标有效期的要求。这种要求与答复均应采用书面形式。投标人可以拒绝招标代理机构的这一要求而放弃投标</w:t>
      </w:r>
      <w:r>
        <w:rPr>
          <w:rFonts w:hint="eastAsia" w:ascii="宋体" w:hAnsi="宋体"/>
          <w:color w:val="000000"/>
          <w:sz w:val="24"/>
          <w:szCs w:val="24"/>
          <w:highlight w:val="none"/>
        </w:rPr>
        <w:t xml:space="preserve">。</w:t>
      </w:r>
      <w:r>
        <w:rPr>
          <w:rFonts w:hint="eastAsia" w:ascii="宋体" w:hAnsi="宋体"/>
          <w:bCs/>
          <w:color w:val="000000"/>
          <w:sz w:val="24"/>
          <w:szCs w:val="24"/>
          <w:highlight w:val="none"/>
        </w:rPr>
        <w:t xml:space="preserve">同意延长投标有效期的投标人既不能要求也不允许修改其投标文件。</w:t>
      </w:r>
      <w:r>
        <w:rPr>
          <w:rFonts w:hint="eastAsia" w:ascii="宋体" w:hAnsi="宋体"/>
          <w:color w:val="000000"/>
          <w:sz w:val="24"/>
          <w:szCs w:val="24"/>
          <w:highlight w:val="none"/>
        </w:rPr>
        <w:t xml:space="preserve">受投标有效期约束的所有权利与义务均延长至新的有效期</w:t>
      </w:r>
      <w:r>
        <w:rPr>
          <w:rFonts w:hint="eastAsia" w:ascii="宋体" w:hAnsi="宋体"/>
          <w:bCs/>
          <w:color w:val="000000"/>
          <w:sz w:val="24"/>
          <w:szCs w:val="24"/>
          <w:highlight w:val="none"/>
        </w:rPr>
        <w:t xml:space="preserve">。</w:t>
      </w:r>
      <w:r>
        <w:rPr>
          <w:rFonts w:ascii="宋体" w:hAnsi="宋体"/>
          <w:bCs/>
          <w:color w:val="000000"/>
          <w:sz w:val="24"/>
          <w:szCs w:val="24"/>
          <w:highlight w:val="none"/>
        </w:rPr>
      </w:r>
      <w:r/>
    </w:p>
    <w:p>
      <w:pPr>
        <w:pStyle w:val="943"/>
        <w:ind w:firstLine="480"/>
        <w:spacing w:line="360" w:lineRule="auto"/>
        <w:shd w:val="clear" w:color="auto" w:fill="auto"/>
        <w:rPr>
          <w:rFonts w:ascii="宋体" w:hAnsi="宋体" w:cs="宋体"/>
          <w:color w:val="000000"/>
          <w:sz w:val="24"/>
          <w:szCs w:val="24"/>
          <w:highlight w:val="none"/>
        </w:rPr>
      </w:pPr>
      <w:r/>
      <w:bookmarkStart w:id="69" w:name="_Toc453781895"/>
      <w:r>
        <w:rPr>
          <w:rFonts w:hint="eastAsia" w:ascii="宋体" w:hAnsi="宋体" w:cs="宋体"/>
          <w:color w:val="000000"/>
          <w:sz w:val="24"/>
          <w:szCs w:val="24"/>
          <w:highlight w:val="none"/>
        </w:rPr>
        <w:t xml:space="preserve">18、投标文件份数和签署</w:t>
      </w:r>
      <w:bookmarkEnd w:id="69"/>
      <w:r>
        <w:rPr>
          <w:rFonts w:ascii="宋体" w:hAnsi="宋体" w:cs="宋体"/>
          <w:color w:val="000000"/>
          <w:sz w:val="24"/>
          <w:szCs w:val="24"/>
          <w:highlight w:val="none"/>
        </w:rPr>
      </w:r>
      <w:r/>
    </w:p>
    <w:p>
      <w:pPr>
        <w:pStyle w:val="943"/>
        <w:ind w:firstLine="480"/>
        <w:spacing w:line="360" w:lineRule="auto"/>
        <w:shd w:val="clear" w:color="auto" w:fill="auto"/>
        <w:rPr>
          <w:rFonts w:ascii="宋体" w:hAnsi="宋体"/>
          <w:bCs/>
          <w:color w:val="000000"/>
          <w:sz w:val="24"/>
          <w:szCs w:val="24"/>
          <w:highlight w:val="none"/>
        </w:rPr>
      </w:pPr>
      <w:r>
        <w:rPr>
          <w:rFonts w:hint="eastAsia" w:ascii="宋体" w:hAnsi="宋体"/>
          <w:color w:val="000000"/>
          <w:sz w:val="24"/>
          <w:szCs w:val="24"/>
          <w:highlight w:val="none"/>
        </w:rPr>
        <w:t xml:space="preserve">18.1</w:t>
      </w:r>
      <w:r>
        <w:rPr>
          <w:rFonts w:hint="eastAsia" w:ascii="宋体" w:hAnsi="宋体"/>
          <w:bCs/>
          <w:color w:val="000000"/>
          <w:sz w:val="24"/>
          <w:szCs w:val="24"/>
          <w:highlight w:val="none"/>
        </w:rPr>
        <w:t xml:space="preserve">投标人应严格按照招标公告要求的份数准备投标文件，每份投标文件须清楚地标明“正本”或“副本”字样。一旦正本和副本不符，以正本为准。</w:t>
      </w:r>
      <w:r>
        <w:rPr>
          <w:rFonts w:ascii="宋体" w:hAnsi="宋体"/>
          <w:bCs/>
          <w:color w:val="000000"/>
          <w:sz w:val="24"/>
          <w:szCs w:val="24"/>
          <w:highlight w:val="none"/>
        </w:rPr>
      </w:r>
      <w:r/>
    </w:p>
    <w:p>
      <w:pPr>
        <w:pStyle w:val="943"/>
        <w:ind w:firstLine="480"/>
        <w:spacing w:line="360" w:lineRule="auto"/>
        <w:shd w:val="clear" w:color="auto" w:fill="auto"/>
        <w:rPr>
          <w:rFonts w:ascii="宋体" w:hAnsi="宋体"/>
          <w:bCs/>
          <w:color w:val="000000"/>
          <w:sz w:val="24"/>
          <w:szCs w:val="24"/>
          <w:highlight w:val="none"/>
        </w:rPr>
      </w:pPr>
      <w:r>
        <w:rPr>
          <w:rFonts w:hint="eastAsia" w:ascii="宋体" w:hAnsi="宋体"/>
          <w:color w:val="000000"/>
          <w:sz w:val="24"/>
          <w:szCs w:val="24"/>
          <w:highlight w:val="none"/>
        </w:rPr>
        <w:t xml:space="preserve">18.2投标文件正本中，除采购文件规定的可提交复印件外，其他文件均须提交原件，文字材料需打印或用不褪色墨水书写。投标文件的正本须经法定代表人或授权代表签署和加盖投标人公章。本采购文件所表述（指定）的公章是指法定名称章，不包括合同专用章、业务专用章等印章。</w:t>
      </w:r>
      <w:r>
        <w:rPr>
          <w:rFonts w:ascii="宋体" w:hAnsi="宋体"/>
          <w:bCs/>
          <w:color w:val="000000"/>
          <w:sz w:val="24"/>
          <w:szCs w:val="24"/>
          <w:highlight w:val="none"/>
        </w:rPr>
      </w:r>
      <w:r/>
    </w:p>
    <w:p>
      <w:pPr>
        <w:pStyle w:val="943"/>
        <w:ind w:firstLine="480"/>
        <w:spacing w:line="360" w:lineRule="auto"/>
        <w:shd w:val="clear" w:color="auto" w:fill="auto"/>
        <w:rPr>
          <w:rFonts w:ascii="宋体" w:hAnsi="宋体"/>
          <w:bCs/>
          <w:color w:val="000000"/>
          <w:sz w:val="24"/>
          <w:szCs w:val="24"/>
          <w:highlight w:val="none"/>
        </w:rPr>
      </w:pPr>
      <w:r>
        <w:rPr>
          <w:rFonts w:hint="eastAsia" w:ascii="宋体" w:hAnsi="宋体"/>
          <w:color w:val="000000"/>
          <w:sz w:val="24"/>
          <w:szCs w:val="24"/>
          <w:highlight w:val="none"/>
        </w:rPr>
        <w:t xml:space="preserve">18.3</w:t>
      </w:r>
      <w:r>
        <w:rPr>
          <w:rFonts w:hint="eastAsia" w:ascii="宋体" w:hAnsi="宋体"/>
          <w:bCs/>
          <w:color w:val="000000"/>
          <w:sz w:val="24"/>
          <w:szCs w:val="24"/>
          <w:highlight w:val="none"/>
        </w:rPr>
        <w:t xml:space="preserve"> 除投标人对错处做必要修改外，投标文件不得行间插字、涂改或增删。如有修改错漏处，必须由投标文件签署人签字或盖章。</w:t>
      </w:r>
      <w:r>
        <w:rPr>
          <w:rFonts w:ascii="宋体" w:hAnsi="宋体"/>
          <w:bCs/>
          <w:color w:val="000000"/>
          <w:sz w:val="24"/>
          <w:szCs w:val="24"/>
          <w:highlight w:val="none"/>
        </w:rPr>
      </w:r>
      <w:r/>
    </w:p>
    <w:p>
      <w:pPr>
        <w:pStyle w:val="943"/>
        <w:ind w:firstLine="482"/>
        <w:spacing w:line="360" w:lineRule="auto"/>
        <w:shd w:val="clear" w:color="auto" w:fill="auto"/>
        <w:rPr>
          <w:rFonts w:ascii="宋体" w:hAnsi="宋体" w:cs="宋体"/>
          <w:b/>
          <w:color w:val="000000"/>
          <w:sz w:val="24"/>
          <w:szCs w:val="24"/>
          <w:highlight w:val="none"/>
        </w:rPr>
      </w:pPr>
      <w:r/>
      <w:bookmarkStart w:id="70" w:name="_Toc494205600"/>
      <w:r/>
      <w:bookmarkStart w:id="71" w:name="_Toc444669974"/>
      <w:r/>
      <w:bookmarkStart w:id="72" w:name="_Toc453781896"/>
      <w:r/>
      <w:bookmarkStart w:id="73" w:name="_Toc9835"/>
      <w:r/>
      <w:bookmarkStart w:id="74" w:name="_Toc534801131"/>
      <w:r>
        <w:rPr>
          <w:rFonts w:hint="eastAsia" w:ascii="宋体" w:hAnsi="宋体" w:cs="宋体"/>
          <w:b/>
          <w:color w:val="000000"/>
          <w:sz w:val="24"/>
          <w:szCs w:val="24"/>
          <w:highlight w:val="none"/>
        </w:rPr>
        <w:t xml:space="preserve">四、投标文件的递交</w:t>
      </w:r>
      <w:bookmarkEnd w:id="70"/>
      <w:r/>
      <w:bookmarkEnd w:id="71"/>
      <w:r/>
      <w:bookmarkEnd w:id="72"/>
      <w:r/>
      <w:bookmarkEnd w:id="73"/>
      <w:r/>
      <w:bookmarkEnd w:id="74"/>
      <w:r>
        <w:rPr>
          <w:rFonts w:ascii="宋体" w:hAnsi="宋体" w:cs="宋体"/>
          <w:b/>
          <w:color w:val="000000"/>
          <w:sz w:val="24"/>
          <w:szCs w:val="24"/>
          <w:highlight w:val="none"/>
        </w:rPr>
      </w:r>
      <w:r/>
    </w:p>
    <w:p>
      <w:pPr>
        <w:pStyle w:val="943"/>
        <w:ind w:firstLine="480"/>
        <w:spacing w:line="360" w:lineRule="auto"/>
        <w:shd w:val="clear" w:color="auto" w:fill="auto"/>
        <w:rPr>
          <w:rFonts w:ascii="宋体" w:hAnsi="宋体" w:cs="宋体"/>
          <w:color w:val="000000"/>
          <w:sz w:val="24"/>
          <w:szCs w:val="24"/>
          <w:highlight w:val="none"/>
        </w:rPr>
      </w:pPr>
      <w:r/>
      <w:bookmarkStart w:id="75" w:name="_Toc453781897"/>
      <w:r>
        <w:rPr>
          <w:rFonts w:hint="eastAsia" w:ascii="宋体" w:hAnsi="宋体" w:cs="宋体"/>
          <w:color w:val="000000"/>
          <w:sz w:val="24"/>
          <w:szCs w:val="24"/>
          <w:highlight w:val="none"/>
        </w:rPr>
        <w:t xml:space="preserve">19、投标文件的密封和标记</w:t>
      </w:r>
      <w:bookmarkEnd w:id="75"/>
      <w:r>
        <w:rPr>
          <w:rFonts w:ascii="宋体" w:hAnsi="宋体" w:cs="宋体"/>
          <w:color w:val="000000"/>
          <w:sz w:val="24"/>
          <w:szCs w:val="24"/>
          <w:highlight w:val="none"/>
        </w:rPr>
      </w:r>
      <w:r/>
    </w:p>
    <w:p>
      <w:pPr>
        <w:pStyle w:val="943"/>
        <w:ind w:firstLine="480"/>
        <w:spacing w:line="360" w:lineRule="auto"/>
        <w:shd w:val="clear" w:color="auto" w:fill="auto"/>
        <w:rPr>
          <w:rFonts w:ascii="宋体" w:hAnsi="宋体"/>
          <w:bCs/>
          <w:color w:val="000000"/>
          <w:sz w:val="24"/>
          <w:szCs w:val="24"/>
          <w:highlight w:val="none"/>
        </w:rPr>
      </w:pPr>
      <w:r>
        <w:rPr>
          <w:rFonts w:hint="eastAsia" w:ascii="宋体" w:hAnsi="宋体"/>
          <w:color w:val="000000"/>
          <w:sz w:val="24"/>
          <w:szCs w:val="24"/>
          <w:highlight w:val="none"/>
        </w:rPr>
        <w:t xml:space="preserve">19.1</w:t>
      </w:r>
      <w:r>
        <w:rPr>
          <w:rFonts w:hint="eastAsia" w:ascii="宋体" w:hAnsi="宋体"/>
          <w:bCs/>
          <w:color w:val="000000"/>
          <w:sz w:val="24"/>
          <w:szCs w:val="24"/>
          <w:highlight w:val="none"/>
        </w:rPr>
        <w:t xml:space="preserve">投标人应将投标文件正本和所有副本密封，不论投标人中标与否，投标文件均不退回。</w:t>
      </w:r>
      <w:r>
        <w:rPr>
          <w:rFonts w:ascii="宋体" w:hAnsi="宋体"/>
          <w:bCs/>
          <w:color w:val="000000"/>
          <w:sz w:val="24"/>
          <w:szCs w:val="24"/>
          <w:highlight w:val="none"/>
        </w:rPr>
      </w:r>
      <w:r/>
    </w:p>
    <w:p>
      <w:pPr>
        <w:pStyle w:val="943"/>
        <w:ind w:firstLine="480"/>
        <w:spacing w:line="360" w:lineRule="auto"/>
        <w:shd w:val="clear" w:color="auto" w:fill="auto"/>
        <w:rPr>
          <w:rFonts w:ascii="宋体" w:hAnsi="宋体"/>
          <w:bCs/>
          <w:color w:val="000000"/>
          <w:sz w:val="24"/>
          <w:szCs w:val="24"/>
          <w:highlight w:val="none"/>
        </w:rPr>
      </w:pPr>
      <w:r>
        <w:rPr>
          <w:rFonts w:hint="eastAsia" w:ascii="宋体" w:hAnsi="宋体"/>
          <w:color w:val="000000"/>
          <w:sz w:val="24"/>
          <w:szCs w:val="24"/>
          <w:highlight w:val="none"/>
        </w:rPr>
        <w:t xml:space="preserve">19.2</w:t>
      </w:r>
      <w:r>
        <w:rPr>
          <w:rFonts w:hint="eastAsia" w:ascii="宋体" w:hAnsi="宋体"/>
          <w:bCs/>
          <w:color w:val="000000"/>
          <w:sz w:val="24"/>
          <w:szCs w:val="24"/>
          <w:highlight w:val="none"/>
        </w:rPr>
        <w:t xml:space="preserve"> 密封的投标文件应：</w:t>
      </w:r>
      <w:r>
        <w:rPr>
          <w:rFonts w:ascii="宋体" w:hAnsi="宋体"/>
          <w:bCs/>
          <w:color w:val="000000"/>
          <w:sz w:val="24"/>
          <w:szCs w:val="24"/>
          <w:highlight w:val="none"/>
        </w:rPr>
      </w:r>
      <w:r/>
    </w:p>
    <w:p>
      <w:pPr>
        <w:pStyle w:val="943"/>
        <w:ind w:firstLine="480"/>
        <w:spacing w:line="360" w:lineRule="auto"/>
        <w:shd w:val="clear" w:color="auto" w:fill="auto"/>
        <w:rPr>
          <w:rFonts w:ascii="宋体" w:hAnsi="宋体"/>
          <w:bCs/>
          <w:color w:val="000000"/>
          <w:sz w:val="24"/>
          <w:szCs w:val="24"/>
          <w:highlight w:val="none"/>
        </w:rPr>
      </w:pPr>
      <w:r>
        <w:rPr>
          <w:rFonts w:hint="eastAsia" w:ascii="宋体" w:hAnsi="宋体"/>
          <w:bCs/>
          <w:color w:val="000000"/>
          <w:sz w:val="24"/>
          <w:szCs w:val="24"/>
          <w:highlight w:val="none"/>
        </w:rPr>
        <w:t xml:space="preserve">19.2.1 注明投标人名称，如因标注不清而产生的后果由投标人自负。按招标公告中注明的地址送达。</w:t>
      </w:r>
      <w:r>
        <w:rPr>
          <w:rFonts w:ascii="宋体" w:hAnsi="宋体"/>
          <w:bCs/>
          <w:color w:val="000000"/>
          <w:sz w:val="24"/>
          <w:szCs w:val="24"/>
          <w:highlight w:val="none"/>
        </w:rPr>
      </w:r>
      <w:r/>
    </w:p>
    <w:p>
      <w:pPr>
        <w:pStyle w:val="943"/>
        <w:ind w:firstLine="480"/>
        <w:spacing w:line="360" w:lineRule="auto"/>
        <w:shd w:val="clear" w:color="auto" w:fill="auto"/>
        <w:rPr>
          <w:rFonts w:ascii="宋体" w:hAnsi="宋体"/>
          <w:bCs/>
          <w:color w:val="000000"/>
          <w:sz w:val="24"/>
          <w:szCs w:val="24"/>
          <w:highlight w:val="none"/>
        </w:rPr>
      </w:pPr>
      <w:r>
        <w:rPr>
          <w:rFonts w:hint="eastAsia" w:ascii="宋体" w:hAnsi="宋体"/>
          <w:bCs/>
          <w:color w:val="000000"/>
          <w:sz w:val="24"/>
          <w:szCs w:val="24"/>
          <w:highlight w:val="none"/>
        </w:rPr>
        <w:t xml:space="preserve">19.2.2 注明投标项目名称、标书编号。</w:t>
      </w:r>
      <w:r>
        <w:rPr>
          <w:rFonts w:ascii="宋体" w:hAnsi="宋体"/>
          <w:bCs/>
          <w:color w:val="000000"/>
          <w:sz w:val="24"/>
          <w:szCs w:val="24"/>
          <w:highlight w:val="none"/>
        </w:rPr>
      </w:r>
      <w:r/>
    </w:p>
    <w:p>
      <w:pPr>
        <w:pStyle w:val="943"/>
        <w:ind w:firstLine="480"/>
        <w:spacing w:line="360" w:lineRule="auto"/>
        <w:shd w:val="clear" w:color="auto" w:fill="auto"/>
        <w:rPr>
          <w:rFonts w:ascii="宋体" w:hAnsi="宋体"/>
          <w:bCs/>
          <w:color w:val="000000"/>
          <w:sz w:val="24"/>
          <w:szCs w:val="24"/>
          <w:highlight w:val="none"/>
        </w:rPr>
      </w:pPr>
      <w:r>
        <w:rPr>
          <w:rFonts w:hint="eastAsia" w:ascii="宋体" w:hAnsi="宋体"/>
          <w:color w:val="000000"/>
          <w:sz w:val="24"/>
          <w:szCs w:val="24"/>
          <w:highlight w:val="none"/>
        </w:rPr>
        <w:t xml:space="preserve">19.2.3</w:t>
      </w:r>
      <w:r>
        <w:rPr>
          <w:rFonts w:hint="eastAsia" w:ascii="宋体" w:hAnsi="宋体"/>
          <w:bCs/>
          <w:color w:val="000000"/>
          <w:sz w:val="24"/>
          <w:szCs w:val="24"/>
          <w:highlight w:val="none"/>
        </w:rPr>
        <w:t xml:space="preserve">招标代理机构拒接收未按要求密封和加写标记的投标文件。</w:t>
      </w:r>
      <w:r>
        <w:rPr>
          <w:rFonts w:ascii="宋体" w:hAnsi="宋体"/>
          <w:bCs/>
          <w:color w:val="000000"/>
          <w:sz w:val="24"/>
          <w:szCs w:val="24"/>
          <w:highlight w:val="none"/>
        </w:rPr>
      </w:r>
      <w:r/>
    </w:p>
    <w:p>
      <w:pPr>
        <w:pStyle w:val="943"/>
        <w:ind w:firstLine="480"/>
        <w:spacing w:line="360" w:lineRule="auto"/>
        <w:shd w:val="clear" w:color="auto" w:fill="auto"/>
        <w:rPr>
          <w:rFonts w:ascii="宋体" w:hAnsi="宋体" w:cs="宋体"/>
          <w:color w:val="000000"/>
          <w:sz w:val="24"/>
          <w:szCs w:val="24"/>
          <w:highlight w:val="none"/>
        </w:rPr>
      </w:pPr>
      <w:r/>
      <w:bookmarkStart w:id="76" w:name="_Toc453781898"/>
      <w:r>
        <w:rPr>
          <w:rFonts w:hint="eastAsia" w:ascii="宋体" w:hAnsi="宋体" w:cs="宋体"/>
          <w:color w:val="000000"/>
          <w:sz w:val="24"/>
          <w:szCs w:val="24"/>
          <w:highlight w:val="none"/>
        </w:rPr>
        <w:t xml:space="preserve">20、投标截止</w:t>
      </w:r>
      <w:bookmarkEnd w:id="76"/>
      <w:r>
        <w:rPr>
          <w:rFonts w:hint="eastAsia" w:ascii="宋体" w:hAnsi="宋体" w:cs="宋体"/>
          <w:color w:val="000000"/>
          <w:sz w:val="24"/>
          <w:szCs w:val="24"/>
          <w:highlight w:val="none"/>
        </w:rPr>
        <w:t xml:space="preserve">时间</w:t>
      </w:r>
      <w:r>
        <w:rPr>
          <w:rFonts w:ascii="宋体" w:hAnsi="宋体" w:cs="宋体"/>
          <w:color w:val="000000"/>
          <w:sz w:val="24"/>
          <w:szCs w:val="24"/>
          <w:highlight w:val="none"/>
        </w:rPr>
      </w:r>
      <w:r/>
    </w:p>
    <w:p>
      <w:pPr>
        <w:pStyle w:val="943"/>
        <w:ind w:firstLine="480"/>
        <w:spacing w:line="360" w:lineRule="auto"/>
        <w:shd w:val="clear" w:color="auto" w:fill="auto"/>
        <w:rPr>
          <w:rFonts w:ascii="宋体" w:hAnsi="宋体"/>
          <w:bCs/>
          <w:color w:val="000000"/>
          <w:sz w:val="24"/>
          <w:szCs w:val="24"/>
          <w:highlight w:val="none"/>
        </w:rPr>
      </w:pPr>
      <w:r>
        <w:rPr>
          <w:rFonts w:hint="eastAsia" w:ascii="宋体" w:hAnsi="宋体"/>
          <w:color w:val="000000"/>
          <w:sz w:val="24"/>
          <w:szCs w:val="24"/>
          <w:highlight w:val="none"/>
        </w:rPr>
        <w:t xml:space="preserve">20.1</w:t>
      </w:r>
      <w:r>
        <w:rPr>
          <w:rFonts w:hint="eastAsia" w:ascii="宋体" w:hAnsi="宋体"/>
          <w:bCs/>
          <w:color w:val="000000"/>
          <w:sz w:val="24"/>
          <w:szCs w:val="24"/>
          <w:highlight w:val="none"/>
        </w:rPr>
        <w:t xml:space="preserve">招标代理机构收到投标文件的时间不得迟于招标公告中规定的截止时间。</w:t>
      </w:r>
      <w:r>
        <w:rPr>
          <w:rFonts w:ascii="宋体" w:hAnsi="宋体"/>
          <w:bCs/>
          <w:color w:val="000000"/>
          <w:sz w:val="24"/>
          <w:szCs w:val="24"/>
          <w:highlight w:val="none"/>
        </w:rPr>
      </w:r>
      <w:r/>
    </w:p>
    <w:p>
      <w:pPr>
        <w:pStyle w:val="943"/>
        <w:ind w:firstLine="480"/>
        <w:spacing w:line="360" w:lineRule="auto"/>
        <w:shd w:val="clear" w:color="auto" w:fill="auto"/>
        <w:rPr>
          <w:rFonts w:ascii="宋体" w:hAnsi="宋体"/>
          <w:bCs/>
          <w:color w:val="000000"/>
          <w:sz w:val="24"/>
          <w:szCs w:val="24"/>
          <w:highlight w:val="none"/>
        </w:rPr>
      </w:pPr>
      <w:r>
        <w:rPr>
          <w:rFonts w:hint="eastAsia" w:ascii="宋体" w:hAnsi="宋体"/>
          <w:color w:val="000000"/>
          <w:sz w:val="24"/>
          <w:szCs w:val="24"/>
          <w:highlight w:val="none"/>
        </w:rPr>
        <w:t xml:space="preserve">20.2</w:t>
      </w:r>
      <w:r>
        <w:rPr>
          <w:rFonts w:hint="eastAsia" w:ascii="宋体" w:hAnsi="宋体"/>
          <w:bCs/>
          <w:color w:val="000000"/>
          <w:sz w:val="24"/>
          <w:szCs w:val="24"/>
          <w:highlight w:val="none"/>
        </w:rPr>
        <w:t xml:space="preserve"> 招标代理机构可以按照规定，通过修改招标文件有权酌情延长投标截止日期，在此情况下，投标人的所有权利和义务以及投标人受制的截止日期均应以延长后新的截止日期为准。</w:t>
      </w:r>
      <w:r>
        <w:rPr>
          <w:rFonts w:ascii="宋体" w:hAnsi="宋体"/>
          <w:bCs/>
          <w:color w:val="000000"/>
          <w:sz w:val="24"/>
          <w:szCs w:val="24"/>
          <w:highlight w:val="none"/>
        </w:rPr>
      </w:r>
      <w:r/>
    </w:p>
    <w:p>
      <w:pPr>
        <w:pStyle w:val="943"/>
        <w:ind w:firstLine="480"/>
        <w:spacing w:line="360" w:lineRule="auto"/>
        <w:shd w:val="clear" w:color="auto" w:fill="auto"/>
        <w:rPr>
          <w:rFonts w:ascii="宋体" w:hAnsi="宋体" w:cs="宋体"/>
          <w:color w:val="000000"/>
          <w:sz w:val="24"/>
          <w:szCs w:val="24"/>
          <w:highlight w:val="none"/>
        </w:rPr>
      </w:pPr>
      <w:r/>
      <w:bookmarkStart w:id="77" w:name="_Toc453781899"/>
      <w:r>
        <w:rPr>
          <w:rFonts w:hint="eastAsia" w:ascii="宋体" w:hAnsi="宋体" w:cs="宋体"/>
          <w:color w:val="000000"/>
          <w:sz w:val="24"/>
          <w:szCs w:val="24"/>
          <w:highlight w:val="none"/>
        </w:rPr>
        <w:t xml:space="preserve">21、迟交的投标文件</w:t>
      </w:r>
      <w:bookmarkEnd w:id="77"/>
      <w:r>
        <w:rPr>
          <w:rFonts w:ascii="宋体" w:hAnsi="宋体" w:cs="宋体"/>
          <w:color w:val="000000"/>
          <w:sz w:val="24"/>
          <w:szCs w:val="24"/>
          <w:highlight w:val="none"/>
        </w:rPr>
      </w:r>
      <w:r/>
    </w:p>
    <w:p>
      <w:pPr>
        <w:pStyle w:val="943"/>
        <w:ind w:firstLine="480"/>
        <w:spacing w:line="360" w:lineRule="auto"/>
        <w:shd w:val="clear" w:color="auto" w:fill="auto"/>
        <w:rPr>
          <w:rFonts w:ascii="宋体" w:hAnsi="宋体"/>
          <w:bCs/>
          <w:color w:val="000000"/>
          <w:sz w:val="24"/>
          <w:szCs w:val="24"/>
          <w:highlight w:val="none"/>
        </w:rPr>
      </w:pPr>
      <w:r>
        <w:rPr>
          <w:rFonts w:hint="eastAsia" w:ascii="宋体" w:hAnsi="宋体"/>
          <w:color w:val="000000"/>
          <w:sz w:val="24"/>
          <w:szCs w:val="24"/>
          <w:highlight w:val="none"/>
        </w:rPr>
        <w:t xml:space="preserve">21.1</w:t>
      </w:r>
      <w:r>
        <w:rPr>
          <w:rFonts w:hint="eastAsia" w:ascii="宋体" w:hAnsi="宋体"/>
          <w:bCs/>
          <w:color w:val="000000"/>
          <w:sz w:val="24"/>
          <w:szCs w:val="24"/>
          <w:highlight w:val="none"/>
        </w:rPr>
        <w:t xml:space="preserve"> 招标代理机构拒绝接收在其规定的投标截止时间后递交的任何投标文件。</w:t>
      </w:r>
      <w:r>
        <w:rPr>
          <w:rFonts w:ascii="宋体" w:hAnsi="宋体"/>
          <w:bCs/>
          <w:color w:val="000000"/>
          <w:sz w:val="24"/>
          <w:szCs w:val="24"/>
          <w:highlight w:val="none"/>
        </w:rPr>
      </w:r>
      <w:r/>
    </w:p>
    <w:p>
      <w:pPr>
        <w:pStyle w:val="943"/>
        <w:ind w:firstLine="480"/>
        <w:spacing w:line="360" w:lineRule="auto"/>
        <w:shd w:val="clear" w:color="auto" w:fill="auto"/>
        <w:rPr>
          <w:rFonts w:ascii="宋体" w:hAnsi="宋体" w:cs="宋体"/>
          <w:color w:val="000000"/>
          <w:sz w:val="24"/>
          <w:szCs w:val="24"/>
          <w:highlight w:val="none"/>
        </w:rPr>
      </w:pPr>
      <w:r/>
      <w:bookmarkStart w:id="78" w:name="_Toc453781900"/>
      <w:r>
        <w:rPr>
          <w:rFonts w:hint="eastAsia" w:ascii="宋体" w:hAnsi="宋体" w:cs="宋体"/>
          <w:color w:val="000000"/>
          <w:sz w:val="24"/>
          <w:szCs w:val="24"/>
          <w:highlight w:val="none"/>
        </w:rPr>
        <w:t xml:space="preserve">22、投标文件的修改和撤回</w:t>
      </w:r>
      <w:bookmarkEnd w:id="78"/>
      <w:r>
        <w:rPr>
          <w:rFonts w:ascii="宋体" w:hAnsi="宋体" w:cs="宋体"/>
          <w:color w:val="000000"/>
          <w:sz w:val="24"/>
          <w:szCs w:val="24"/>
          <w:highlight w:val="none"/>
        </w:rPr>
      </w:r>
      <w:r/>
    </w:p>
    <w:p>
      <w:pPr>
        <w:pStyle w:val="943"/>
        <w:ind w:firstLine="480"/>
        <w:spacing w:line="360" w:lineRule="auto"/>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22.1</w:t>
      </w:r>
      <w:r>
        <w:rPr>
          <w:rFonts w:hint="eastAsia" w:ascii="宋体" w:hAnsi="宋体"/>
          <w:bCs/>
          <w:color w:val="000000"/>
          <w:sz w:val="24"/>
          <w:szCs w:val="24"/>
          <w:highlight w:val="none"/>
        </w:rPr>
        <w:t xml:space="preserve"> 投标人在递交投标文件后，可以修改或撤回其投标文件，但这种修改和撤回，必须在规定的投标截止时间前，以书面形式</w:t>
      </w:r>
      <w:r>
        <w:rPr>
          <w:rFonts w:hint="eastAsia" w:ascii="宋体" w:hAnsi="宋体"/>
          <w:color w:val="000000"/>
          <w:sz w:val="24"/>
          <w:szCs w:val="24"/>
          <w:highlight w:val="none"/>
        </w:rPr>
        <w:t xml:space="preserve">通知招标代理机构，修改或撤回其投标文件。</w:t>
      </w:r>
      <w:r>
        <w:rPr>
          <w:rFonts w:ascii="宋体" w:hAnsi="宋体"/>
          <w:color w:val="000000"/>
          <w:sz w:val="24"/>
          <w:szCs w:val="24"/>
          <w:highlight w:val="none"/>
        </w:rPr>
      </w:r>
      <w:r/>
    </w:p>
    <w:p>
      <w:pPr>
        <w:pStyle w:val="943"/>
        <w:ind w:firstLine="480"/>
        <w:spacing w:line="360" w:lineRule="auto"/>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22.2</w:t>
      </w:r>
      <w:r>
        <w:rPr>
          <w:rFonts w:hint="eastAsia" w:ascii="宋体" w:hAnsi="宋体"/>
          <w:bCs/>
          <w:color w:val="000000"/>
          <w:sz w:val="24"/>
          <w:szCs w:val="24"/>
          <w:highlight w:val="none"/>
        </w:rPr>
        <w:t xml:space="preserve"> 投标人的修改或撤回文件应按规定进行编制、密封、标记和发送，并应在封套上加注“修改”或“撤回”字样。</w:t>
      </w:r>
      <w:r>
        <w:rPr>
          <w:rFonts w:hint="eastAsia" w:ascii="宋体" w:hAnsi="宋体"/>
          <w:color w:val="000000"/>
          <w:sz w:val="24"/>
          <w:szCs w:val="24"/>
          <w:highlight w:val="none"/>
        </w:rPr>
        <w:t xml:space="preserve">上述补充或修改若涉及投标报价，必须注明“最后唯一报价”字样，否则将视为有选择的报价。修改文件必须在投标截止时间前送达招标代理机构。</w:t>
      </w:r>
      <w:r>
        <w:rPr>
          <w:rFonts w:ascii="宋体" w:hAnsi="宋体"/>
          <w:color w:val="000000"/>
          <w:sz w:val="24"/>
          <w:szCs w:val="24"/>
          <w:highlight w:val="none"/>
        </w:rPr>
      </w:r>
      <w:r/>
    </w:p>
    <w:p>
      <w:pPr>
        <w:pStyle w:val="943"/>
        <w:ind w:firstLine="480"/>
        <w:spacing w:line="360" w:lineRule="auto"/>
        <w:shd w:val="clear" w:color="auto" w:fill="auto"/>
        <w:rPr>
          <w:rFonts w:ascii="宋体" w:hAnsi="宋体"/>
          <w:bCs/>
          <w:color w:val="000000"/>
          <w:sz w:val="24"/>
          <w:szCs w:val="24"/>
          <w:highlight w:val="none"/>
        </w:rPr>
      </w:pPr>
      <w:r>
        <w:rPr>
          <w:rFonts w:hint="eastAsia" w:ascii="宋体" w:hAnsi="宋体"/>
          <w:color w:val="000000"/>
          <w:sz w:val="24"/>
          <w:szCs w:val="24"/>
          <w:highlight w:val="none"/>
        </w:rPr>
        <w:t xml:space="preserve">22.3</w:t>
      </w:r>
      <w:r>
        <w:rPr>
          <w:rFonts w:hint="eastAsia" w:ascii="宋体" w:hAnsi="宋体"/>
          <w:bCs/>
          <w:color w:val="000000"/>
          <w:sz w:val="24"/>
          <w:szCs w:val="24"/>
          <w:highlight w:val="none"/>
        </w:rPr>
        <w:t xml:space="preserve"> 在投标截止时间之后，投标人不得对其投标文件作任何修改。</w:t>
      </w:r>
      <w:r>
        <w:rPr>
          <w:rFonts w:ascii="宋体" w:hAnsi="宋体"/>
          <w:bCs/>
          <w:color w:val="000000"/>
          <w:sz w:val="24"/>
          <w:szCs w:val="24"/>
          <w:highlight w:val="none"/>
        </w:rPr>
      </w:r>
      <w:r/>
    </w:p>
    <w:p>
      <w:pPr>
        <w:pStyle w:val="943"/>
        <w:ind w:firstLine="480"/>
        <w:spacing w:line="360" w:lineRule="auto"/>
        <w:shd w:val="clear" w:color="auto" w:fill="auto"/>
        <w:rPr>
          <w:rFonts w:ascii="宋体" w:hAnsi="宋体"/>
          <w:bCs/>
          <w:color w:val="000000"/>
          <w:sz w:val="24"/>
          <w:szCs w:val="24"/>
          <w:highlight w:val="none"/>
        </w:rPr>
      </w:pPr>
      <w:r>
        <w:rPr>
          <w:rFonts w:hint="eastAsia" w:ascii="宋体" w:hAnsi="宋体"/>
          <w:color w:val="000000"/>
          <w:sz w:val="24"/>
          <w:szCs w:val="24"/>
          <w:highlight w:val="none"/>
        </w:rPr>
        <w:t xml:space="preserve">22.4</w:t>
      </w:r>
      <w:r>
        <w:rPr>
          <w:rFonts w:hint="eastAsia" w:ascii="宋体" w:hAnsi="宋体"/>
          <w:bCs/>
          <w:color w:val="000000"/>
          <w:sz w:val="24"/>
          <w:szCs w:val="24"/>
          <w:highlight w:val="none"/>
        </w:rPr>
        <w:t xml:space="preserve"> 在投标截止时间至招标文件中规定的投标有效期满之间的这段时间内，投标人不得撤回其投标。</w:t>
      </w:r>
      <w:r>
        <w:rPr>
          <w:rFonts w:ascii="宋体" w:hAnsi="宋体"/>
          <w:bCs/>
          <w:color w:val="000000"/>
          <w:sz w:val="24"/>
          <w:szCs w:val="24"/>
          <w:highlight w:val="none"/>
        </w:rPr>
      </w:r>
      <w:r/>
    </w:p>
    <w:p>
      <w:pPr>
        <w:pStyle w:val="943"/>
        <w:ind w:firstLine="482"/>
        <w:spacing w:line="360" w:lineRule="auto"/>
        <w:shd w:val="clear" w:color="auto" w:fill="auto"/>
        <w:rPr>
          <w:rFonts w:ascii="宋体" w:hAnsi="宋体" w:cs="宋体"/>
          <w:b/>
          <w:color w:val="000000"/>
          <w:sz w:val="24"/>
          <w:szCs w:val="24"/>
          <w:highlight w:val="none"/>
        </w:rPr>
      </w:pPr>
      <w:r/>
      <w:bookmarkStart w:id="79" w:name="_Toc12223"/>
      <w:r/>
      <w:bookmarkStart w:id="80" w:name="_Toc494205601"/>
      <w:r/>
      <w:bookmarkStart w:id="81" w:name="_Toc453781901"/>
      <w:r/>
      <w:bookmarkStart w:id="82" w:name="_Toc444669975"/>
      <w:r/>
      <w:bookmarkStart w:id="83" w:name="_Toc534801132"/>
      <w:r>
        <w:rPr>
          <w:rFonts w:hint="eastAsia" w:ascii="宋体" w:hAnsi="宋体" w:cs="宋体"/>
          <w:b/>
          <w:color w:val="000000"/>
          <w:sz w:val="24"/>
          <w:szCs w:val="24"/>
          <w:highlight w:val="none"/>
        </w:rPr>
        <w:t xml:space="preserve">五、开标与评标</w:t>
      </w:r>
      <w:bookmarkEnd w:id="79"/>
      <w:r/>
      <w:bookmarkEnd w:id="80"/>
      <w:r/>
      <w:bookmarkEnd w:id="81"/>
      <w:r/>
      <w:bookmarkEnd w:id="82"/>
      <w:r/>
      <w:bookmarkEnd w:id="83"/>
      <w:r>
        <w:rPr>
          <w:rFonts w:ascii="宋体" w:hAnsi="宋体" w:cs="宋体"/>
          <w:b/>
          <w:color w:val="000000"/>
          <w:sz w:val="24"/>
          <w:szCs w:val="24"/>
          <w:highlight w:val="none"/>
        </w:rPr>
      </w:r>
      <w:r/>
    </w:p>
    <w:p>
      <w:pPr>
        <w:pStyle w:val="943"/>
        <w:ind w:firstLine="480"/>
        <w:spacing w:line="360" w:lineRule="auto"/>
        <w:shd w:val="clear" w:color="auto" w:fill="auto"/>
        <w:rPr>
          <w:rFonts w:ascii="宋体" w:hAnsi="宋体" w:cs="宋体"/>
          <w:color w:val="000000"/>
          <w:sz w:val="24"/>
          <w:szCs w:val="24"/>
          <w:highlight w:val="none"/>
        </w:rPr>
      </w:pPr>
      <w:r/>
      <w:bookmarkStart w:id="84" w:name="_Toc453781902"/>
      <w:r>
        <w:rPr>
          <w:rFonts w:hint="eastAsia" w:ascii="宋体" w:hAnsi="宋体" w:cs="宋体"/>
          <w:color w:val="000000"/>
          <w:sz w:val="24"/>
          <w:szCs w:val="24"/>
          <w:highlight w:val="none"/>
        </w:rPr>
        <w:t xml:space="preserve">23、开标</w:t>
      </w:r>
      <w:bookmarkEnd w:id="84"/>
      <w:r>
        <w:rPr>
          <w:rFonts w:ascii="宋体" w:hAnsi="宋体" w:cs="宋体"/>
          <w:color w:val="000000"/>
          <w:sz w:val="24"/>
          <w:szCs w:val="24"/>
          <w:highlight w:val="none"/>
        </w:rPr>
      </w:r>
      <w:r/>
    </w:p>
    <w:p>
      <w:pPr>
        <w:pStyle w:val="943"/>
        <w:ind w:firstLine="480"/>
        <w:spacing w:line="360" w:lineRule="auto"/>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23.1</w:t>
      </w:r>
      <w:r>
        <w:rPr>
          <w:rFonts w:hint="eastAsia" w:ascii="宋体" w:hAnsi="宋体"/>
          <w:bCs/>
          <w:color w:val="000000"/>
          <w:sz w:val="24"/>
          <w:szCs w:val="24"/>
          <w:highlight w:val="none"/>
        </w:rPr>
        <w:t xml:space="preserve"> 招标代理机构将在招标公告中规定的时间和地点组织公开开标</w:t>
      </w:r>
      <w:r>
        <w:rPr>
          <w:rFonts w:hint="eastAsia" w:ascii="宋体" w:hAnsi="宋体"/>
          <w:color w:val="000000"/>
          <w:sz w:val="24"/>
          <w:szCs w:val="24"/>
          <w:highlight w:val="none"/>
        </w:rPr>
        <w:t xml:space="preserve">。投标人应委派携带有效证件的代表准时参加，参加开标的代表需签名以证明其出席。</w:t>
      </w:r>
      <w:r>
        <w:rPr>
          <w:rFonts w:ascii="宋体" w:hAnsi="宋体"/>
          <w:color w:val="000000"/>
          <w:sz w:val="24"/>
          <w:szCs w:val="24"/>
          <w:highlight w:val="none"/>
        </w:rPr>
      </w:r>
      <w:r/>
    </w:p>
    <w:p>
      <w:pPr>
        <w:pStyle w:val="943"/>
        <w:ind w:firstLine="480"/>
        <w:spacing w:line="360" w:lineRule="auto"/>
        <w:shd w:val="clear" w:color="auto" w:fill="auto"/>
        <w:rPr>
          <w:rFonts w:ascii="宋体" w:hAnsi="宋体"/>
          <w:color w:val="000000"/>
          <w:sz w:val="24"/>
          <w:szCs w:val="24"/>
          <w:highlight w:val="none"/>
        </w:rPr>
      </w:pPr>
      <w:r>
        <w:rPr>
          <w:rFonts w:hint="eastAsia" w:ascii="宋体" w:hAnsi="宋体"/>
          <w:bCs/>
          <w:color w:val="000000"/>
          <w:sz w:val="24"/>
          <w:szCs w:val="24"/>
          <w:highlight w:val="none"/>
        </w:rPr>
        <w:t xml:space="preserve">23.2</w:t>
      </w:r>
      <w:r>
        <w:rPr>
          <w:rFonts w:hint="eastAsia" w:ascii="宋体" w:hAnsi="宋体"/>
          <w:color w:val="000000"/>
          <w:sz w:val="24"/>
          <w:szCs w:val="24"/>
          <w:highlight w:val="none"/>
        </w:rPr>
        <w:t xml:space="preserve">开标仪式由招标代理机构组织，公证员（必要时）、监管代表、投标人代表等参加。</w:t>
      </w:r>
      <w:r>
        <w:rPr>
          <w:rFonts w:ascii="宋体" w:hAnsi="宋体"/>
          <w:color w:val="000000"/>
          <w:sz w:val="24"/>
          <w:szCs w:val="24"/>
          <w:highlight w:val="none"/>
        </w:rPr>
      </w:r>
      <w:r/>
    </w:p>
    <w:p>
      <w:pPr>
        <w:pStyle w:val="943"/>
        <w:ind w:firstLine="480"/>
        <w:spacing w:line="360" w:lineRule="auto"/>
        <w:shd w:val="clear" w:color="auto" w:fill="auto"/>
        <w:rPr>
          <w:rFonts w:ascii="宋体" w:hAnsi="宋体"/>
          <w:bCs/>
          <w:color w:val="000000"/>
          <w:sz w:val="24"/>
          <w:szCs w:val="24"/>
          <w:highlight w:val="none"/>
        </w:rPr>
      </w:pPr>
      <w:r>
        <w:rPr>
          <w:rFonts w:hint="eastAsia" w:ascii="宋体" w:hAnsi="宋体"/>
          <w:color w:val="000000"/>
          <w:sz w:val="24"/>
          <w:szCs w:val="24"/>
          <w:highlight w:val="none"/>
        </w:rPr>
        <w:t xml:space="preserve">23.3</w:t>
      </w:r>
      <w:r>
        <w:rPr>
          <w:rFonts w:hint="eastAsia" w:ascii="宋体" w:hAnsi="宋体"/>
          <w:bCs/>
          <w:color w:val="000000"/>
          <w:sz w:val="24"/>
          <w:szCs w:val="24"/>
          <w:highlight w:val="none"/>
        </w:rPr>
        <w:t xml:space="preserve">按照规定同意撤回的投标将不予开封。</w:t>
      </w:r>
      <w:r>
        <w:rPr>
          <w:rFonts w:ascii="宋体" w:hAnsi="宋体"/>
          <w:bCs/>
          <w:color w:val="000000"/>
          <w:sz w:val="24"/>
          <w:szCs w:val="24"/>
          <w:highlight w:val="none"/>
        </w:rPr>
      </w:r>
      <w:r/>
    </w:p>
    <w:p>
      <w:pPr>
        <w:pStyle w:val="943"/>
        <w:ind w:firstLine="480"/>
        <w:spacing w:line="360" w:lineRule="auto"/>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23.4 开标时请公证人员或投标人代表查验投标文件密封情况，确认无误后，招标代理机构当众拆封宣读每份投标文件中“开标一览表”的内容，未列入开标一览表的内容一律不在开标时宣读。开标时未宣读的投标报价信息，不得在评标时采用。</w:t>
      </w:r>
      <w:r>
        <w:rPr>
          <w:rFonts w:ascii="宋体" w:hAnsi="宋体"/>
          <w:color w:val="000000"/>
          <w:sz w:val="24"/>
          <w:szCs w:val="24"/>
          <w:highlight w:val="none"/>
        </w:rPr>
      </w:r>
      <w:r/>
    </w:p>
    <w:p>
      <w:pPr>
        <w:pStyle w:val="943"/>
        <w:ind w:firstLine="480"/>
        <w:spacing w:line="360" w:lineRule="auto"/>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23.5 招标代理机构将指定专人负责开标记录并存档备查。</w:t>
      </w:r>
      <w:r>
        <w:rPr>
          <w:rFonts w:ascii="宋体" w:hAnsi="宋体"/>
          <w:color w:val="000000"/>
          <w:sz w:val="24"/>
          <w:szCs w:val="24"/>
          <w:highlight w:val="none"/>
        </w:rPr>
      </w:r>
      <w:r/>
    </w:p>
    <w:p>
      <w:pPr>
        <w:pStyle w:val="943"/>
        <w:ind w:firstLine="480"/>
        <w:spacing w:line="360" w:lineRule="auto"/>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23.6 投标人在报价时不允许采用选择性报价，否则将被视为无效投标。</w:t>
      </w:r>
      <w:r>
        <w:rPr>
          <w:rFonts w:ascii="宋体" w:hAnsi="宋体"/>
          <w:color w:val="000000"/>
          <w:sz w:val="24"/>
          <w:szCs w:val="24"/>
          <w:highlight w:val="none"/>
        </w:rPr>
      </w:r>
      <w:r/>
    </w:p>
    <w:p>
      <w:pPr>
        <w:pStyle w:val="943"/>
        <w:ind w:firstLine="480"/>
        <w:spacing w:line="360" w:lineRule="auto"/>
        <w:shd w:val="clear" w:color="auto" w:fill="auto"/>
        <w:rPr>
          <w:rFonts w:ascii="宋体" w:hAnsi="宋体" w:cs="宋体"/>
          <w:color w:val="000000"/>
          <w:sz w:val="24"/>
          <w:szCs w:val="24"/>
          <w:highlight w:val="none"/>
        </w:rPr>
      </w:pPr>
      <w:r/>
      <w:bookmarkStart w:id="85" w:name="_Toc453781903"/>
      <w:r>
        <w:rPr>
          <w:rFonts w:hint="eastAsia" w:ascii="宋体" w:hAnsi="宋体" w:cs="宋体"/>
          <w:color w:val="000000"/>
          <w:sz w:val="24"/>
          <w:szCs w:val="24"/>
          <w:highlight w:val="none"/>
        </w:rPr>
        <w:t xml:space="preserve">24、评标委员会</w:t>
      </w:r>
      <w:bookmarkEnd w:id="85"/>
      <w:r>
        <w:rPr>
          <w:rFonts w:ascii="宋体" w:hAnsi="宋体" w:cs="宋体"/>
          <w:color w:val="000000"/>
          <w:sz w:val="24"/>
          <w:szCs w:val="24"/>
          <w:highlight w:val="none"/>
        </w:rPr>
      </w:r>
      <w:r/>
    </w:p>
    <w:p>
      <w:pPr>
        <w:pStyle w:val="943"/>
        <w:ind w:firstLine="480"/>
        <w:spacing w:line="360" w:lineRule="auto"/>
        <w:shd w:val="clear" w:color="auto" w:fill="auto"/>
        <w:rPr>
          <w:rFonts w:ascii="宋体" w:hAnsi="宋体"/>
          <w:b/>
          <w:color w:val="000000"/>
          <w:sz w:val="24"/>
          <w:szCs w:val="24"/>
          <w:highlight w:val="none"/>
        </w:rPr>
      </w:pPr>
      <w:r>
        <w:rPr>
          <w:rFonts w:hint="eastAsia" w:ascii="宋体" w:hAnsi="宋体"/>
          <w:color w:val="000000"/>
          <w:sz w:val="24"/>
          <w:szCs w:val="24"/>
          <w:highlight w:val="none"/>
        </w:rPr>
        <w:t xml:space="preserve">24.1开标后，招标代理机构将立即组织评标委员会（以下简称评委会）进行评标。</w:t>
      </w:r>
      <w:r>
        <w:rPr>
          <w:rFonts w:ascii="宋体" w:hAnsi="宋体"/>
          <w:b/>
          <w:color w:val="000000"/>
          <w:sz w:val="24"/>
          <w:szCs w:val="24"/>
          <w:highlight w:val="none"/>
        </w:rPr>
      </w:r>
      <w:r/>
    </w:p>
    <w:p>
      <w:pPr>
        <w:pStyle w:val="943"/>
        <w:ind w:firstLine="480"/>
        <w:spacing w:line="360" w:lineRule="auto"/>
        <w:shd w:val="clear" w:color="auto" w:fill="auto"/>
        <w:rPr>
          <w:rFonts w:ascii="宋体" w:hAnsi="宋体" w:cs="宋体"/>
          <w:color w:val="000000"/>
          <w:sz w:val="24"/>
          <w:szCs w:val="24"/>
          <w:highlight w:val="none"/>
        </w:rPr>
      </w:pPr>
      <w:r/>
      <w:bookmarkStart w:id="86" w:name="_Toc453781904"/>
      <w:r>
        <w:rPr>
          <w:rFonts w:hint="eastAsia" w:ascii="宋体" w:hAnsi="宋体" w:cs="宋体"/>
          <w:color w:val="000000"/>
          <w:sz w:val="24"/>
          <w:szCs w:val="24"/>
          <w:highlight w:val="none"/>
        </w:rPr>
        <w:t xml:space="preserve">24.2本次采购以项目为单位组建评标委员会，评标委员会由采购人代表和评审专家组成，成员人数应当为5人以上单数，其中评审专家不得少于成员总数的三分之二。</w:t>
      </w:r>
      <w:r>
        <w:rPr>
          <w:rFonts w:ascii="宋体" w:hAnsi="宋体" w:cs="宋体"/>
          <w:color w:val="000000"/>
          <w:sz w:val="24"/>
          <w:szCs w:val="24"/>
          <w:highlight w:val="none"/>
        </w:rPr>
      </w:r>
      <w:r/>
    </w:p>
    <w:p>
      <w:pPr>
        <w:pStyle w:val="943"/>
        <w:ind w:firstLine="480"/>
        <w:spacing w:line="360" w:lineRule="auto"/>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24.3评委会独立工作，负责评审所有通过初步评审的投标文件并确定中标侯选人。</w:t>
      </w:r>
      <w:r>
        <w:rPr>
          <w:rFonts w:ascii="宋体" w:hAnsi="宋体"/>
          <w:color w:val="000000"/>
          <w:sz w:val="24"/>
          <w:szCs w:val="24"/>
          <w:highlight w:val="none"/>
        </w:rPr>
      </w:r>
      <w:r/>
    </w:p>
    <w:p>
      <w:pPr>
        <w:pStyle w:val="943"/>
        <w:ind w:firstLine="480"/>
        <w:spacing w:line="360" w:lineRule="auto"/>
        <w:shd w:val="clear" w:color="auto" w:fill="auto"/>
        <w:rPr>
          <w:rFonts w:ascii="宋体" w:hAnsi="宋体" w:cs="宋体"/>
          <w:color w:val="000000"/>
          <w:sz w:val="24"/>
          <w:szCs w:val="24"/>
          <w:highlight w:val="none"/>
        </w:rPr>
      </w:pPr>
      <w:r>
        <w:rPr>
          <w:rFonts w:hint="eastAsia" w:ascii="宋体" w:hAnsi="宋体" w:cs="宋体"/>
          <w:color w:val="000000"/>
          <w:sz w:val="24"/>
          <w:szCs w:val="24"/>
          <w:highlight w:val="none"/>
        </w:rPr>
        <w:t xml:space="preserve">25、评标过程的保密与公正</w:t>
      </w:r>
      <w:bookmarkEnd w:id="86"/>
      <w:r>
        <w:rPr>
          <w:rFonts w:ascii="宋体" w:hAnsi="宋体" w:cs="宋体"/>
          <w:color w:val="000000"/>
          <w:sz w:val="24"/>
          <w:szCs w:val="24"/>
          <w:highlight w:val="none"/>
        </w:rPr>
      </w:r>
      <w:r/>
    </w:p>
    <w:p>
      <w:pPr>
        <w:pStyle w:val="943"/>
        <w:ind w:firstLine="480"/>
        <w:spacing w:line="360" w:lineRule="auto"/>
        <w:shd w:val="clear" w:color="auto" w:fill="auto"/>
        <w:rPr>
          <w:rFonts w:ascii="宋体" w:hAnsi="宋体"/>
          <w:bCs/>
          <w:color w:val="000000"/>
          <w:sz w:val="24"/>
          <w:szCs w:val="24"/>
          <w:highlight w:val="none"/>
        </w:rPr>
      </w:pPr>
      <w:r>
        <w:rPr>
          <w:rFonts w:hint="eastAsia" w:ascii="宋体" w:hAnsi="宋体"/>
          <w:color w:val="000000"/>
          <w:sz w:val="24"/>
          <w:szCs w:val="24"/>
          <w:highlight w:val="none"/>
        </w:rPr>
        <w:t xml:space="preserve">25.1</w:t>
      </w:r>
      <w:r>
        <w:rPr>
          <w:rFonts w:hint="eastAsia" w:ascii="宋体" w:hAnsi="宋体"/>
          <w:bCs/>
          <w:color w:val="000000"/>
          <w:sz w:val="24"/>
          <w:szCs w:val="24"/>
          <w:highlight w:val="none"/>
        </w:rPr>
        <w:t xml:space="preserve">公开开标后，直至向中标的投标人授予合同时止，凡是与审查、澄清、评价和比较投标的有关资料以及授标建议等，采购人、评委、招标代理机构均不得向投标人或与评标无关的其他人员透露。</w:t>
      </w:r>
      <w:r>
        <w:rPr>
          <w:rFonts w:ascii="宋体" w:hAnsi="宋体"/>
          <w:bCs/>
          <w:color w:val="000000"/>
          <w:sz w:val="24"/>
          <w:szCs w:val="24"/>
          <w:highlight w:val="none"/>
        </w:rPr>
      </w:r>
      <w:r/>
    </w:p>
    <w:p>
      <w:pPr>
        <w:pStyle w:val="943"/>
        <w:ind w:firstLine="480"/>
        <w:spacing w:line="360" w:lineRule="auto"/>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25.2在评标过程中，投标人不得以任何行为影响评标过程，否则其投标文件将被作为无效投标文件。</w:t>
      </w:r>
      <w:r>
        <w:rPr>
          <w:rFonts w:ascii="宋体" w:hAnsi="宋体"/>
          <w:color w:val="000000"/>
          <w:sz w:val="24"/>
          <w:szCs w:val="24"/>
          <w:highlight w:val="none"/>
        </w:rPr>
      </w:r>
      <w:r/>
    </w:p>
    <w:p>
      <w:pPr>
        <w:pStyle w:val="943"/>
        <w:ind w:firstLine="480"/>
        <w:spacing w:line="360" w:lineRule="auto"/>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25.3在评标期间，招标代理机构将设专门人员与投标人联系。</w:t>
      </w:r>
      <w:r>
        <w:rPr>
          <w:rFonts w:ascii="宋体" w:hAnsi="宋体"/>
          <w:color w:val="000000"/>
          <w:sz w:val="24"/>
          <w:szCs w:val="24"/>
          <w:highlight w:val="none"/>
        </w:rPr>
      </w:r>
      <w:r/>
    </w:p>
    <w:p>
      <w:pPr>
        <w:pStyle w:val="943"/>
        <w:ind w:firstLine="480"/>
        <w:spacing w:line="360" w:lineRule="auto"/>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25.4 招标代理机构和评标委员会不得向未中标的投标人解释未中标原因，也不公布评标过程中的相关细节。</w:t>
      </w:r>
      <w:r>
        <w:rPr>
          <w:rFonts w:ascii="宋体" w:hAnsi="宋体"/>
          <w:color w:val="000000"/>
          <w:sz w:val="24"/>
          <w:szCs w:val="24"/>
          <w:highlight w:val="none"/>
        </w:rPr>
      </w:r>
      <w:r/>
    </w:p>
    <w:p>
      <w:pPr>
        <w:pStyle w:val="943"/>
        <w:ind w:firstLine="480"/>
        <w:spacing w:line="360" w:lineRule="auto"/>
        <w:shd w:val="clear" w:color="auto" w:fill="auto"/>
        <w:rPr>
          <w:rFonts w:ascii="宋体" w:hAnsi="宋体" w:cs="宋体"/>
          <w:color w:val="000000"/>
          <w:sz w:val="24"/>
          <w:szCs w:val="24"/>
          <w:highlight w:val="none"/>
        </w:rPr>
      </w:pPr>
      <w:r/>
      <w:bookmarkStart w:id="87" w:name="_Toc453781905"/>
      <w:r>
        <w:rPr>
          <w:rFonts w:hint="eastAsia" w:ascii="宋体" w:hAnsi="宋体" w:cs="宋体"/>
          <w:color w:val="000000"/>
          <w:sz w:val="24"/>
          <w:szCs w:val="24"/>
          <w:highlight w:val="none"/>
        </w:rPr>
        <w:t xml:space="preserve">26、投标的澄清</w:t>
      </w:r>
      <w:bookmarkEnd w:id="87"/>
      <w:r>
        <w:rPr>
          <w:rFonts w:ascii="宋体" w:hAnsi="宋体" w:cs="宋体"/>
          <w:color w:val="000000"/>
          <w:sz w:val="24"/>
          <w:szCs w:val="24"/>
          <w:highlight w:val="none"/>
        </w:rPr>
      </w:r>
      <w:r/>
    </w:p>
    <w:p>
      <w:pPr>
        <w:pStyle w:val="943"/>
        <w:ind w:firstLine="480"/>
        <w:spacing w:line="360" w:lineRule="auto"/>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26.1评标期间，为有助于对投标文件的审查、评价和比较，评委会有权以书面形式要求投标人对其投标文件进行澄清，但并非对每个投标人都作澄清要求。</w:t>
      </w:r>
      <w:r>
        <w:rPr>
          <w:rFonts w:ascii="宋体" w:hAnsi="宋体"/>
          <w:color w:val="000000"/>
          <w:sz w:val="24"/>
          <w:szCs w:val="24"/>
          <w:highlight w:val="none"/>
        </w:rPr>
      </w:r>
      <w:r/>
    </w:p>
    <w:p>
      <w:pPr>
        <w:pStyle w:val="943"/>
        <w:ind w:firstLine="480"/>
        <w:spacing w:line="360" w:lineRule="auto"/>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26.2接到评委会澄清要求的投标人应派人按评委会通知的时间和地点做出书面澄清，书面澄清的内容须由投标人法人或授权代表签署，并作为投标文件的补充部分，但投标的价格和实质性的内容不得做任何更改。</w:t>
      </w:r>
      <w:r>
        <w:rPr>
          <w:rFonts w:ascii="宋体" w:hAnsi="宋体"/>
          <w:color w:val="000000"/>
          <w:sz w:val="24"/>
          <w:szCs w:val="24"/>
          <w:highlight w:val="none"/>
        </w:rPr>
      </w:r>
      <w:r/>
    </w:p>
    <w:p>
      <w:pPr>
        <w:pStyle w:val="943"/>
        <w:ind w:firstLine="480"/>
        <w:spacing w:line="360" w:lineRule="auto"/>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26.3 接到评委会澄清要求的投标人如未按规定做出澄清，其风险由投标人自行承担。</w:t>
      </w:r>
      <w:r>
        <w:rPr>
          <w:rFonts w:ascii="宋体" w:hAnsi="宋体"/>
          <w:color w:val="000000"/>
          <w:sz w:val="24"/>
          <w:szCs w:val="24"/>
          <w:highlight w:val="none"/>
        </w:rPr>
      </w:r>
      <w:r/>
    </w:p>
    <w:p>
      <w:pPr>
        <w:pStyle w:val="943"/>
        <w:ind w:firstLine="480"/>
        <w:spacing w:line="360" w:lineRule="auto"/>
        <w:shd w:val="clear" w:color="auto" w:fill="auto"/>
        <w:rPr>
          <w:rFonts w:ascii="宋体" w:hAnsi="宋体" w:cs="宋体"/>
          <w:color w:val="000000"/>
          <w:sz w:val="24"/>
          <w:szCs w:val="24"/>
          <w:highlight w:val="none"/>
        </w:rPr>
      </w:pPr>
      <w:r/>
      <w:bookmarkStart w:id="88" w:name="_Toc453781906"/>
      <w:r>
        <w:rPr>
          <w:rFonts w:hint="eastAsia" w:ascii="宋体" w:hAnsi="宋体" w:cs="宋体"/>
          <w:color w:val="000000"/>
          <w:sz w:val="24"/>
          <w:szCs w:val="24"/>
          <w:highlight w:val="none"/>
        </w:rPr>
        <w:t xml:space="preserve">27、对投标文件的初审</w:t>
      </w:r>
      <w:bookmarkEnd w:id="88"/>
      <w:r>
        <w:rPr>
          <w:rFonts w:ascii="宋体" w:hAnsi="宋体" w:cs="宋体"/>
          <w:color w:val="000000"/>
          <w:sz w:val="24"/>
          <w:szCs w:val="24"/>
          <w:highlight w:val="none"/>
        </w:rPr>
      </w:r>
      <w:r/>
    </w:p>
    <w:p>
      <w:pPr>
        <w:pStyle w:val="943"/>
        <w:ind w:firstLine="480"/>
        <w:spacing w:line="360" w:lineRule="auto"/>
        <w:shd w:val="clear" w:color="auto" w:fill="auto"/>
        <w:rPr>
          <w:rFonts w:ascii="宋体" w:hAnsi="宋体"/>
          <w:bCs/>
          <w:color w:val="000000"/>
          <w:sz w:val="24"/>
          <w:szCs w:val="24"/>
          <w:highlight w:val="none"/>
        </w:rPr>
      </w:pPr>
      <w:r>
        <w:rPr>
          <w:rFonts w:hint="eastAsia" w:ascii="宋体" w:hAnsi="宋体"/>
          <w:color w:val="000000"/>
          <w:sz w:val="24"/>
          <w:szCs w:val="24"/>
          <w:highlight w:val="none"/>
        </w:rPr>
        <w:t xml:space="preserve">27.1</w:t>
      </w:r>
      <w:r>
        <w:rPr>
          <w:rFonts w:hint="eastAsia" w:ascii="宋体" w:hAnsi="宋体"/>
          <w:bCs/>
          <w:color w:val="000000"/>
          <w:sz w:val="24"/>
          <w:szCs w:val="24"/>
          <w:highlight w:val="none"/>
        </w:rPr>
        <w:t xml:space="preserve">投标文件初审分为资格性检查和符合性检查。</w:t>
      </w:r>
      <w:r>
        <w:rPr>
          <w:rFonts w:ascii="宋体" w:hAnsi="宋体"/>
          <w:bCs/>
          <w:color w:val="000000"/>
          <w:sz w:val="24"/>
          <w:szCs w:val="24"/>
          <w:highlight w:val="none"/>
        </w:rPr>
      </w:r>
      <w:r/>
    </w:p>
    <w:p>
      <w:pPr>
        <w:pStyle w:val="943"/>
        <w:ind w:firstLine="480"/>
        <w:spacing w:line="360" w:lineRule="auto"/>
        <w:shd w:val="clear" w:color="auto" w:fill="auto"/>
        <w:rPr>
          <w:rFonts w:ascii="宋体" w:hAnsi="宋体"/>
          <w:bCs/>
          <w:color w:val="000000"/>
          <w:sz w:val="24"/>
          <w:szCs w:val="24"/>
          <w:highlight w:val="none"/>
        </w:rPr>
      </w:pPr>
      <w:r>
        <w:rPr>
          <w:rFonts w:hint="eastAsia" w:ascii="宋体" w:hAnsi="宋体"/>
          <w:bCs/>
          <w:color w:val="000000"/>
          <w:sz w:val="24"/>
          <w:szCs w:val="24"/>
          <w:highlight w:val="none"/>
        </w:rPr>
        <w:t xml:space="preserve">27.1.1资格性检查：依据法律法规和招标文件的规定，对投标文件中的资格证明文件、等进行审查，以确定投标供应商是否具备投标资格。</w:t>
      </w:r>
      <w:r>
        <w:rPr>
          <w:rFonts w:ascii="宋体" w:hAnsi="宋体"/>
          <w:bCs/>
          <w:color w:val="000000"/>
          <w:sz w:val="24"/>
          <w:szCs w:val="24"/>
          <w:highlight w:val="none"/>
        </w:rPr>
      </w:r>
      <w:r/>
    </w:p>
    <w:p>
      <w:pPr>
        <w:pStyle w:val="943"/>
        <w:ind w:firstLine="480"/>
        <w:spacing w:line="360" w:lineRule="auto"/>
        <w:shd w:val="clear" w:color="auto" w:fill="auto"/>
        <w:rPr>
          <w:rFonts w:ascii="宋体" w:hAnsi="宋体"/>
          <w:bCs/>
          <w:color w:val="000000"/>
          <w:sz w:val="24"/>
          <w:szCs w:val="24"/>
          <w:highlight w:val="none"/>
        </w:rPr>
      </w:pPr>
      <w:r>
        <w:rPr>
          <w:rFonts w:hint="eastAsia" w:ascii="宋体" w:hAnsi="宋体"/>
          <w:bCs/>
          <w:color w:val="000000"/>
          <w:sz w:val="24"/>
          <w:szCs w:val="24"/>
          <w:highlight w:val="none"/>
        </w:rPr>
        <w:t xml:space="preserve">采购人在进行资格性审查的同时，将在“信用中国”网站（www.creditchina.gov.cn）对投标人是否被列入失信被执行人、重大税收违法案件当事人名单、政府采购严重失信行为记录名单情况进行查询，以确定投标人是否具备投标资格。</w:t>
      </w:r>
      <w:r>
        <w:rPr>
          <w:rFonts w:ascii="宋体" w:hAnsi="宋体"/>
          <w:bCs/>
          <w:color w:val="000000"/>
          <w:sz w:val="24"/>
          <w:szCs w:val="24"/>
          <w:highlight w:val="none"/>
        </w:rPr>
      </w:r>
      <w:r/>
    </w:p>
    <w:p>
      <w:pPr>
        <w:pStyle w:val="943"/>
        <w:ind w:firstLine="480"/>
        <w:spacing w:line="360" w:lineRule="auto"/>
        <w:shd w:val="clear" w:color="auto" w:fill="auto"/>
        <w:rPr>
          <w:rFonts w:ascii="宋体" w:hAnsi="宋体"/>
          <w:bCs/>
          <w:color w:val="000000"/>
          <w:sz w:val="24"/>
          <w:szCs w:val="24"/>
          <w:highlight w:val="none"/>
        </w:rPr>
      </w:pPr>
      <w:r>
        <w:rPr>
          <w:rFonts w:hint="eastAsia" w:ascii="宋体" w:hAnsi="宋体"/>
          <w:bCs/>
          <w:color w:val="000000"/>
          <w:sz w:val="24"/>
          <w:szCs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ascii="宋体" w:hAnsi="宋体"/>
          <w:bCs/>
          <w:color w:val="000000"/>
          <w:sz w:val="24"/>
          <w:szCs w:val="24"/>
          <w:highlight w:val="none"/>
        </w:rPr>
      </w:r>
      <w:r/>
    </w:p>
    <w:p>
      <w:pPr>
        <w:pStyle w:val="943"/>
        <w:ind w:firstLine="480"/>
        <w:spacing w:line="360" w:lineRule="auto"/>
        <w:shd w:val="clear" w:color="auto" w:fill="auto"/>
        <w:rPr>
          <w:rFonts w:ascii="宋体" w:hAnsi="宋体"/>
          <w:bCs/>
          <w:color w:val="000000"/>
          <w:sz w:val="24"/>
          <w:szCs w:val="24"/>
          <w:highlight w:val="none"/>
        </w:rPr>
      </w:pPr>
      <w:r>
        <w:rPr>
          <w:rFonts w:hint="eastAsia" w:ascii="宋体" w:hAnsi="宋体"/>
          <w:bCs/>
          <w:color w:val="000000"/>
          <w:sz w:val="24"/>
          <w:szCs w:val="24"/>
          <w:highlight w:val="none"/>
        </w:rPr>
        <w:t xml:space="preserve">27.1.2符合性检查：依据招标文件的规定，从投标文件的有效性、完整性和对招标文件的响应程度进行审查，以确定是否对招标文件的实质性要求作出响应。</w:t>
      </w:r>
      <w:r>
        <w:rPr>
          <w:rFonts w:ascii="宋体" w:hAnsi="宋体"/>
          <w:bCs/>
          <w:color w:val="000000"/>
          <w:sz w:val="24"/>
          <w:szCs w:val="24"/>
          <w:highlight w:val="none"/>
        </w:rPr>
      </w:r>
      <w:r/>
    </w:p>
    <w:p>
      <w:pPr>
        <w:pStyle w:val="943"/>
        <w:ind w:firstLine="480"/>
        <w:spacing w:line="360" w:lineRule="auto"/>
        <w:shd w:val="clear" w:color="auto" w:fill="auto"/>
        <w:rPr>
          <w:rFonts w:ascii="宋体" w:hAnsi="宋体"/>
          <w:bCs/>
          <w:color w:val="000000"/>
          <w:sz w:val="24"/>
          <w:szCs w:val="24"/>
          <w:highlight w:val="none"/>
        </w:rPr>
      </w:pPr>
      <w:r>
        <w:rPr>
          <w:rFonts w:hint="eastAsia" w:ascii="宋体" w:hAnsi="宋体"/>
          <w:bCs/>
          <w:color w:val="000000"/>
          <w:sz w:val="24"/>
          <w:szCs w:val="24"/>
          <w:highlight w:val="none"/>
        </w:rPr>
        <w:t xml:space="preserve">评审过程中出现下列情形之一的，评审委员会应当启动异常低价投标审查程序：</w:t>
      </w:r>
      <w:r>
        <w:rPr>
          <w:rFonts w:ascii="宋体" w:hAnsi="宋体"/>
          <w:bCs/>
          <w:color w:val="000000"/>
          <w:sz w:val="24"/>
          <w:szCs w:val="24"/>
          <w:highlight w:val="none"/>
        </w:rPr>
      </w:r>
      <w:r/>
    </w:p>
    <w:p>
      <w:pPr>
        <w:pStyle w:val="943"/>
        <w:ind w:firstLine="480"/>
        <w:spacing w:line="360" w:lineRule="auto"/>
        <w:shd w:val="clear" w:color="auto" w:fill="auto"/>
        <w:rPr>
          <w:rFonts w:ascii="宋体" w:hAnsi="宋体"/>
          <w:bCs/>
          <w:color w:val="000000"/>
          <w:sz w:val="24"/>
          <w:szCs w:val="24"/>
          <w:highlight w:val="none"/>
        </w:rPr>
      </w:pPr>
      <w:r>
        <w:rPr>
          <w:rFonts w:hint="eastAsia" w:ascii="宋体" w:hAnsi="宋体"/>
          <w:bCs/>
          <w:color w:val="000000"/>
          <w:sz w:val="24"/>
          <w:szCs w:val="24"/>
          <w:highlight w:val="none"/>
        </w:rPr>
        <w:t xml:space="preserve">（1）投标报价低于采购项目预算50%的，即投标报价&lt;采购项目预算×50%；</w:t>
      </w:r>
      <w:r>
        <w:rPr>
          <w:rFonts w:ascii="宋体" w:hAnsi="宋体"/>
          <w:bCs/>
          <w:color w:val="000000"/>
          <w:sz w:val="24"/>
          <w:szCs w:val="24"/>
          <w:highlight w:val="none"/>
        </w:rPr>
      </w:r>
      <w:r/>
    </w:p>
    <w:p>
      <w:pPr>
        <w:pStyle w:val="943"/>
        <w:ind w:firstLine="480"/>
        <w:spacing w:line="360" w:lineRule="auto"/>
        <w:shd w:val="clear" w:color="auto" w:fill="auto"/>
        <w:rPr>
          <w:rFonts w:ascii="宋体" w:hAnsi="宋体"/>
          <w:bCs/>
          <w:color w:val="000000"/>
          <w:sz w:val="24"/>
          <w:szCs w:val="24"/>
          <w:highlight w:val="none"/>
        </w:rPr>
      </w:pPr>
      <w:r>
        <w:rPr>
          <w:rFonts w:hint="eastAsia" w:ascii="宋体" w:hAnsi="宋体"/>
          <w:bCs/>
          <w:color w:val="000000"/>
          <w:sz w:val="24"/>
          <w:szCs w:val="24"/>
          <w:highlight w:val="none"/>
        </w:rPr>
        <w:t xml:space="preserve">（2）投标报价低于采购项目最高限价45%的，即投标报价&lt;采购项目最高限价×45%；</w:t>
      </w:r>
      <w:r>
        <w:rPr>
          <w:rFonts w:ascii="宋体" w:hAnsi="宋体"/>
          <w:bCs/>
          <w:color w:val="000000"/>
          <w:sz w:val="24"/>
          <w:szCs w:val="24"/>
          <w:highlight w:val="none"/>
        </w:rPr>
      </w:r>
      <w:r/>
    </w:p>
    <w:p>
      <w:pPr>
        <w:pStyle w:val="943"/>
        <w:ind w:firstLine="480"/>
        <w:spacing w:line="360" w:lineRule="auto"/>
        <w:shd w:val="clear" w:color="auto" w:fill="auto"/>
        <w:rPr>
          <w:rFonts w:ascii="宋体" w:hAnsi="宋体"/>
          <w:bCs/>
          <w:color w:val="000000"/>
          <w:sz w:val="24"/>
          <w:szCs w:val="24"/>
          <w:highlight w:val="none"/>
        </w:rPr>
      </w:pPr>
      <w:r>
        <w:rPr>
          <w:rFonts w:hint="eastAsia" w:ascii="宋体" w:hAnsi="宋体"/>
          <w:bCs/>
          <w:color w:val="000000"/>
          <w:sz w:val="24"/>
          <w:szCs w:val="24"/>
          <w:highlight w:val="none"/>
        </w:rPr>
        <w:t xml:space="preserve">（3）评审委员会认定的供应商报价过低、有可能影响产品质量或者不能诚信履约的其他情形。</w:t>
      </w:r>
      <w:r>
        <w:rPr>
          <w:rFonts w:ascii="宋体" w:hAnsi="宋体"/>
          <w:bCs/>
          <w:color w:val="000000"/>
          <w:sz w:val="24"/>
          <w:szCs w:val="24"/>
          <w:highlight w:val="none"/>
        </w:rPr>
      </w:r>
      <w:r/>
    </w:p>
    <w:p>
      <w:pPr>
        <w:pStyle w:val="943"/>
        <w:ind w:firstLine="480"/>
        <w:spacing w:line="360" w:lineRule="auto"/>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启动异常低价投标审查后，评审委员会应当要求相关供应商在评标现场合理的时间内，提供项目具体成本测算等与报价合理性相关的书面说明及相关证明材料，对投标价格作出解释，由评审委员会结合同类产品在主要电商平台的价格、该行业当地薪资水平等情况，依据专业经验对供应商报价合理性进行判断。投标供应商不提供书面说明、证明材料,或者提供的书面说明、证明材料不能证明其报价合理性的，评审委员会应当将其作为无效投标处理。审查相关情况在评审报告中进行记录。</w:t>
      </w:r>
      <w:r>
        <w:rPr>
          <w:rFonts w:ascii="宋体" w:hAnsi="宋体"/>
          <w:color w:val="000000"/>
          <w:sz w:val="24"/>
          <w:szCs w:val="24"/>
          <w:highlight w:val="none"/>
        </w:rPr>
      </w:r>
      <w:r/>
    </w:p>
    <w:p>
      <w:pPr>
        <w:pStyle w:val="943"/>
        <w:ind w:firstLine="480"/>
        <w:spacing w:line="360" w:lineRule="auto"/>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27.1.3 未通过资格审查或符合性审查的投标人，招标代理机构将在评标现场向其授权代表告知未通过资格审查或符合性审查的原因，评审结束后，招标代理机构将不再告知未通过资格审查或符合性审查的原因。</w:t>
      </w:r>
      <w:r>
        <w:rPr>
          <w:rFonts w:ascii="宋体" w:hAnsi="宋体"/>
          <w:color w:val="000000"/>
          <w:sz w:val="24"/>
          <w:szCs w:val="24"/>
          <w:highlight w:val="none"/>
        </w:rPr>
      </w:r>
      <w:r/>
    </w:p>
    <w:p>
      <w:pPr>
        <w:pStyle w:val="943"/>
        <w:ind w:firstLine="480"/>
        <w:spacing w:line="360" w:lineRule="auto"/>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27.2在详细评标之前，评委会将首先审查每份投标文件是否实质性响应了招标文件的要求。实质性响应的投标应该是与招标文件要求的全部条款、条件和规格相符，没有重大偏离或保留的投标。</w:t>
      </w:r>
      <w:r>
        <w:rPr>
          <w:rFonts w:ascii="宋体" w:hAnsi="宋体"/>
          <w:color w:val="000000"/>
          <w:sz w:val="24"/>
          <w:szCs w:val="24"/>
          <w:highlight w:val="none"/>
        </w:rPr>
      </w:r>
      <w:r/>
    </w:p>
    <w:p>
      <w:pPr>
        <w:pStyle w:val="943"/>
        <w:ind w:firstLine="480"/>
        <w:spacing w:line="360" w:lineRule="auto"/>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二及以上成员的认定。评委决定投标文件的响应性只根据投标文件本身的内容，而不寻求外部的证据。</w:t>
      </w:r>
      <w:r>
        <w:rPr>
          <w:rFonts w:ascii="宋体" w:hAnsi="宋体"/>
          <w:color w:val="000000"/>
          <w:sz w:val="24"/>
          <w:szCs w:val="24"/>
          <w:highlight w:val="none"/>
        </w:rPr>
      </w:r>
      <w:r/>
    </w:p>
    <w:p>
      <w:pPr>
        <w:pStyle w:val="943"/>
        <w:ind w:firstLine="480"/>
        <w:spacing w:line="360" w:lineRule="auto"/>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27.3如果投标文件实质上没有响应招标文件的要求，评委会将予以拒绝，投标人不得通过修改或撤销不合要求的偏离或保留而使其投标成为实质性响应的投标。</w:t>
      </w:r>
      <w:r>
        <w:rPr>
          <w:rFonts w:ascii="宋体" w:hAnsi="宋体"/>
          <w:color w:val="000000"/>
          <w:sz w:val="24"/>
          <w:szCs w:val="24"/>
          <w:highlight w:val="none"/>
        </w:rPr>
      </w:r>
      <w:r/>
    </w:p>
    <w:p>
      <w:pPr>
        <w:pStyle w:val="943"/>
        <w:ind w:firstLine="480"/>
        <w:spacing w:line="360" w:lineRule="auto"/>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27.4评委会将对确定为实质性响应的投标进行进一步审核，看其是否有计算上或累加上的算术错误，修正错误的原则如下：</w:t>
      </w:r>
      <w:r>
        <w:rPr>
          <w:rFonts w:ascii="宋体" w:hAnsi="宋体"/>
          <w:color w:val="000000"/>
          <w:sz w:val="24"/>
          <w:szCs w:val="24"/>
          <w:highlight w:val="none"/>
        </w:rPr>
      </w:r>
      <w:r/>
    </w:p>
    <w:p>
      <w:pPr>
        <w:pStyle w:val="943"/>
        <w:ind w:firstLine="480"/>
        <w:spacing w:line="360" w:lineRule="auto"/>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（1）投标文件中开标一览表内容与投标文件中相应内容不一致的，以开标一览表为准。</w:t>
      </w:r>
      <w:r>
        <w:rPr>
          <w:rFonts w:ascii="宋体" w:hAnsi="宋体"/>
          <w:color w:val="000000"/>
          <w:sz w:val="24"/>
          <w:szCs w:val="24"/>
          <w:highlight w:val="none"/>
        </w:rPr>
      </w:r>
      <w:r/>
    </w:p>
    <w:p>
      <w:pPr>
        <w:pStyle w:val="943"/>
        <w:ind w:firstLine="480"/>
        <w:spacing w:line="360" w:lineRule="auto"/>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（2）大写金额和小写金额不一致的，以大写金额为准。</w:t>
      </w:r>
      <w:r>
        <w:rPr>
          <w:rFonts w:ascii="宋体" w:hAnsi="宋体"/>
          <w:color w:val="000000"/>
          <w:sz w:val="24"/>
          <w:szCs w:val="24"/>
          <w:highlight w:val="none"/>
        </w:rPr>
      </w:r>
      <w:r/>
    </w:p>
    <w:p>
      <w:pPr>
        <w:pStyle w:val="943"/>
        <w:ind w:firstLine="480"/>
        <w:spacing w:line="360" w:lineRule="auto"/>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（3）报价金额小数点或者百分比有明显错位的，以开标一览表的价款为准，并修改单价。</w:t>
      </w:r>
      <w:r>
        <w:rPr>
          <w:rFonts w:ascii="宋体" w:hAnsi="宋体"/>
          <w:color w:val="000000"/>
          <w:sz w:val="24"/>
          <w:szCs w:val="24"/>
          <w:highlight w:val="none"/>
        </w:rPr>
      </w:r>
      <w:r/>
    </w:p>
    <w:p>
      <w:pPr>
        <w:pStyle w:val="943"/>
        <w:ind w:firstLine="480"/>
        <w:spacing w:line="360" w:lineRule="auto"/>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（4）总价金额与按单价汇总金额不一致的，以单价金额计算结果为准。</w:t>
      </w:r>
      <w:r>
        <w:rPr>
          <w:rFonts w:ascii="宋体" w:hAnsi="宋体"/>
          <w:color w:val="000000"/>
          <w:sz w:val="24"/>
          <w:szCs w:val="24"/>
          <w:highlight w:val="none"/>
        </w:rPr>
      </w:r>
      <w:r/>
    </w:p>
    <w:p>
      <w:pPr>
        <w:pStyle w:val="943"/>
        <w:ind w:firstLine="480"/>
        <w:spacing w:line="360" w:lineRule="auto"/>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同时出现两种以上错误的，按照前款规定的顺序修正。</w:t>
      </w:r>
      <w:r>
        <w:rPr>
          <w:rFonts w:ascii="宋体" w:hAnsi="宋体"/>
          <w:color w:val="000000"/>
          <w:sz w:val="24"/>
          <w:szCs w:val="24"/>
          <w:highlight w:val="none"/>
        </w:rPr>
      </w:r>
      <w:r/>
    </w:p>
    <w:p>
      <w:pPr>
        <w:pStyle w:val="943"/>
        <w:ind w:firstLine="480"/>
        <w:spacing w:line="360" w:lineRule="auto"/>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27.5评委会将按上述修正错误的方法调整投标文件中的投标报价，调整后的价格应对投标人具有约束力。如果投标人不接受修正后的价格，则其投标将被拒绝。</w:t>
      </w:r>
      <w:r>
        <w:rPr>
          <w:rFonts w:ascii="宋体" w:hAnsi="宋体"/>
          <w:color w:val="000000"/>
          <w:sz w:val="24"/>
          <w:szCs w:val="24"/>
          <w:highlight w:val="none"/>
        </w:rPr>
      </w:r>
      <w:r/>
    </w:p>
    <w:p>
      <w:pPr>
        <w:pStyle w:val="943"/>
        <w:ind w:firstLine="480"/>
        <w:spacing w:line="360" w:lineRule="auto"/>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27.6评委会将允许修正投标文件中不构成重大偏离的、微小的、非正规的、不一致的或不规则的地方，但这些修改不能影响任何投标人相应的名次排列。</w:t>
      </w:r>
      <w:r>
        <w:rPr>
          <w:rFonts w:ascii="宋体" w:hAnsi="宋体"/>
          <w:color w:val="000000"/>
          <w:sz w:val="24"/>
          <w:szCs w:val="24"/>
          <w:highlight w:val="none"/>
        </w:rPr>
      </w:r>
      <w:r/>
    </w:p>
    <w:p>
      <w:pPr>
        <w:pStyle w:val="943"/>
        <w:ind w:firstLine="480"/>
        <w:spacing w:line="360" w:lineRule="auto"/>
        <w:shd w:val="clear" w:color="auto" w:fill="auto"/>
        <w:rPr>
          <w:rFonts w:ascii="宋体" w:hAnsi="宋体" w:cs="宋体"/>
          <w:color w:val="000000"/>
          <w:sz w:val="24"/>
          <w:szCs w:val="24"/>
          <w:highlight w:val="none"/>
        </w:rPr>
      </w:pPr>
      <w:r>
        <w:rPr>
          <w:rFonts w:hint="eastAsia" w:ascii="宋体" w:hAnsi="宋体" w:cs="宋体"/>
          <w:color w:val="000000"/>
          <w:sz w:val="24"/>
          <w:szCs w:val="24"/>
          <w:highlight w:val="none"/>
        </w:rPr>
        <w:t xml:space="preserve">28、无效投标条款和废标条款</w:t>
      </w:r>
      <w:r>
        <w:rPr>
          <w:rFonts w:ascii="宋体" w:hAnsi="宋体" w:cs="宋体"/>
          <w:color w:val="000000"/>
          <w:sz w:val="24"/>
          <w:szCs w:val="24"/>
          <w:highlight w:val="none"/>
        </w:rPr>
      </w:r>
      <w:r/>
    </w:p>
    <w:p>
      <w:pPr>
        <w:pStyle w:val="943"/>
        <w:ind w:firstLine="480"/>
        <w:spacing w:line="360" w:lineRule="auto"/>
        <w:shd w:val="clear" w:color="auto" w:fill="auto"/>
        <w:rPr>
          <w:rFonts w:ascii="宋体" w:hAnsi="宋体"/>
          <w:bCs/>
          <w:color w:val="000000"/>
          <w:sz w:val="24"/>
          <w:szCs w:val="24"/>
          <w:highlight w:val="none"/>
        </w:rPr>
      </w:pPr>
      <w:r>
        <w:rPr>
          <w:rFonts w:hint="eastAsia" w:ascii="宋体" w:hAnsi="宋体"/>
          <w:bCs/>
          <w:color w:val="000000"/>
          <w:sz w:val="24"/>
          <w:szCs w:val="24"/>
          <w:highlight w:val="none"/>
        </w:rPr>
        <w:t xml:space="preserve">28.1无效投标条款</w:t>
      </w:r>
      <w:r>
        <w:rPr>
          <w:rFonts w:ascii="宋体" w:hAnsi="宋体"/>
          <w:bCs/>
          <w:color w:val="000000"/>
          <w:sz w:val="24"/>
          <w:szCs w:val="24"/>
          <w:highlight w:val="none"/>
        </w:rPr>
      </w:r>
      <w:r/>
    </w:p>
    <w:p>
      <w:pPr>
        <w:pStyle w:val="943"/>
        <w:ind w:firstLine="480"/>
        <w:spacing w:line="360" w:lineRule="auto"/>
        <w:shd w:val="clear" w:color="auto" w:fill="auto"/>
        <w:rPr>
          <w:rFonts w:ascii="宋体" w:hAnsi="宋体"/>
          <w:bCs/>
          <w:color w:val="000000"/>
          <w:sz w:val="24"/>
          <w:szCs w:val="24"/>
          <w:highlight w:val="none"/>
        </w:rPr>
      </w:pPr>
      <w:r>
        <w:rPr>
          <w:rFonts w:hint="eastAsia" w:ascii="宋体" w:hAnsi="宋体"/>
          <w:bCs/>
          <w:color w:val="000000"/>
          <w:sz w:val="24"/>
          <w:szCs w:val="24"/>
          <w:highlight w:val="none"/>
        </w:rPr>
        <w:t xml:space="preserve">28.1.1未按照招标文件规定要求密封、签署、盖章的。</w:t>
      </w:r>
      <w:r>
        <w:rPr>
          <w:rFonts w:ascii="宋体" w:hAnsi="宋体"/>
          <w:bCs/>
          <w:color w:val="000000"/>
          <w:sz w:val="24"/>
          <w:szCs w:val="24"/>
          <w:highlight w:val="none"/>
        </w:rPr>
      </w:r>
      <w:r/>
    </w:p>
    <w:p>
      <w:pPr>
        <w:pStyle w:val="943"/>
        <w:ind w:firstLine="480"/>
        <w:spacing w:line="360" w:lineRule="auto"/>
        <w:shd w:val="clear" w:color="auto" w:fill="auto"/>
        <w:rPr>
          <w:rFonts w:ascii="宋体" w:hAnsi="宋体"/>
          <w:bCs/>
          <w:color w:val="000000"/>
          <w:sz w:val="24"/>
          <w:szCs w:val="24"/>
          <w:highlight w:val="none"/>
        </w:rPr>
      </w:pPr>
      <w:r>
        <w:rPr>
          <w:rFonts w:hint="eastAsia" w:ascii="宋体" w:hAnsi="宋体"/>
          <w:bCs/>
          <w:color w:val="000000"/>
          <w:sz w:val="24"/>
          <w:szCs w:val="24"/>
          <w:highlight w:val="none"/>
        </w:rPr>
        <w:t xml:space="preserve">28.1.</w:t>
      </w:r>
      <w:r>
        <w:rPr>
          <w:rFonts w:ascii="宋体" w:hAnsi="宋体"/>
          <w:bCs/>
          <w:color w:val="000000"/>
          <w:sz w:val="24"/>
          <w:szCs w:val="24"/>
          <w:highlight w:val="none"/>
        </w:rPr>
        <w:t xml:space="preserve">2</w:t>
      </w:r>
      <w:r>
        <w:rPr>
          <w:rFonts w:hint="eastAsia" w:ascii="宋体" w:hAnsi="宋体"/>
          <w:bCs/>
          <w:color w:val="000000"/>
          <w:sz w:val="24"/>
          <w:szCs w:val="24"/>
          <w:highlight w:val="none"/>
        </w:rPr>
        <w:t xml:space="preserve">投标人在报价时采用选择性报价的。</w:t>
      </w:r>
      <w:r>
        <w:rPr>
          <w:rFonts w:ascii="宋体" w:hAnsi="宋体"/>
          <w:bCs/>
          <w:color w:val="000000"/>
          <w:sz w:val="24"/>
          <w:szCs w:val="24"/>
          <w:highlight w:val="none"/>
        </w:rPr>
      </w:r>
      <w:r/>
    </w:p>
    <w:p>
      <w:pPr>
        <w:pStyle w:val="943"/>
        <w:ind w:firstLine="480"/>
        <w:spacing w:line="360" w:lineRule="auto"/>
        <w:shd w:val="clear" w:color="auto" w:fill="auto"/>
        <w:rPr>
          <w:rFonts w:ascii="宋体" w:hAnsi="宋体"/>
          <w:bCs/>
          <w:color w:val="000000"/>
          <w:sz w:val="24"/>
          <w:szCs w:val="24"/>
          <w:highlight w:val="none"/>
        </w:rPr>
      </w:pPr>
      <w:r>
        <w:rPr>
          <w:rFonts w:hint="eastAsia" w:ascii="宋体" w:hAnsi="宋体"/>
          <w:bCs/>
          <w:color w:val="000000"/>
          <w:sz w:val="24"/>
          <w:szCs w:val="24"/>
          <w:highlight w:val="none"/>
        </w:rPr>
        <w:t xml:space="preserve">28.1.</w:t>
      </w:r>
      <w:r>
        <w:rPr>
          <w:rFonts w:ascii="宋体" w:hAnsi="宋体"/>
          <w:bCs/>
          <w:color w:val="000000"/>
          <w:sz w:val="24"/>
          <w:szCs w:val="24"/>
          <w:highlight w:val="none"/>
        </w:rPr>
        <w:t xml:space="preserve">3</w:t>
      </w:r>
      <w:r>
        <w:rPr>
          <w:rFonts w:hint="eastAsia" w:ascii="宋体" w:hAnsi="宋体"/>
          <w:bCs/>
          <w:color w:val="000000"/>
          <w:sz w:val="24"/>
          <w:szCs w:val="24"/>
          <w:highlight w:val="none"/>
        </w:rPr>
        <w:t xml:space="preserve">投标人不具备招标文件中规定资格要求的。</w:t>
      </w:r>
      <w:r>
        <w:rPr>
          <w:rFonts w:ascii="宋体" w:hAnsi="宋体"/>
          <w:bCs/>
          <w:color w:val="000000"/>
          <w:sz w:val="24"/>
          <w:szCs w:val="24"/>
          <w:highlight w:val="none"/>
        </w:rPr>
      </w:r>
      <w:r/>
    </w:p>
    <w:p>
      <w:pPr>
        <w:pStyle w:val="943"/>
        <w:ind w:firstLine="480"/>
        <w:spacing w:line="360" w:lineRule="auto"/>
        <w:shd w:val="clear" w:color="auto" w:fill="auto"/>
        <w:rPr>
          <w:rFonts w:ascii="宋体" w:hAnsi="宋体"/>
          <w:bCs/>
          <w:color w:val="000000"/>
          <w:sz w:val="24"/>
          <w:szCs w:val="24"/>
          <w:highlight w:val="none"/>
        </w:rPr>
      </w:pPr>
      <w:r>
        <w:rPr>
          <w:rFonts w:hint="eastAsia" w:ascii="宋体" w:hAnsi="宋体"/>
          <w:bCs/>
          <w:color w:val="000000"/>
          <w:sz w:val="24"/>
          <w:szCs w:val="24"/>
          <w:highlight w:val="none"/>
        </w:rPr>
        <w:t xml:space="preserve">28.1.</w:t>
      </w:r>
      <w:r>
        <w:rPr>
          <w:rFonts w:ascii="宋体" w:hAnsi="宋体"/>
          <w:bCs/>
          <w:color w:val="000000"/>
          <w:sz w:val="24"/>
          <w:szCs w:val="24"/>
          <w:highlight w:val="none"/>
        </w:rPr>
        <w:t xml:space="preserve">4</w:t>
      </w:r>
      <w:r>
        <w:rPr>
          <w:rFonts w:hint="eastAsia" w:ascii="宋体" w:hAnsi="宋体"/>
          <w:bCs/>
          <w:color w:val="000000"/>
          <w:sz w:val="24"/>
          <w:szCs w:val="24"/>
          <w:highlight w:val="none"/>
        </w:rPr>
        <w:t xml:space="preserve">投标人的报价超过了最高限价的。</w:t>
      </w:r>
      <w:r>
        <w:rPr>
          <w:rFonts w:ascii="宋体" w:hAnsi="宋体"/>
          <w:bCs/>
          <w:color w:val="000000"/>
          <w:sz w:val="24"/>
          <w:szCs w:val="24"/>
          <w:highlight w:val="none"/>
        </w:rPr>
      </w:r>
      <w:r/>
    </w:p>
    <w:p>
      <w:pPr>
        <w:pStyle w:val="943"/>
        <w:ind w:firstLine="480"/>
        <w:spacing w:line="360" w:lineRule="auto"/>
        <w:shd w:val="clear" w:color="auto" w:fill="auto"/>
        <w:rPr>
          <w:rFonts w:ascii="宋体" w:hAnsi="宋体"/>
          <w:bCs/>
          <w:i/>
          <w:color w:val="000000"/>
          <w:sz w:val="24"/>
          <w:szCs w:val="24"/>
          <w:highlight w:val="none"/>
          <w:u w:val="single"/>
        </w:rPr>
      </w:pPr>
      <w:r>
        <w:rPr>
          <w:rFonts w:hint="eastAsia" w:ascii="宋体" w:hAnsi="宋体"/>
          <w:bCs/>
          <w:color w:val="000000"/>
          <w:sz w:val="24"/>
          <w:szCs w:val="24"/>
          <w:highlight w:val="none"/>
        </w:rPr>
        <w:t xml:space="preserve">28.1.</w:t>
      </w:r>
      <w:r>
        <w:rPr>
          <w:rFonts w:ascii="宋体" w:hAnsi="宋体"/>
          <w:bCs/>
          <w:color w:val="000000"/>
          <w:sz w:val="24"/>
          <w:szCs w:val="24"/>
          <w:highlight w:val="none"/>
        </w:rPr>
        <w:t xml:space="preserve">5</w:t>
      </w:r>
      <w:r>
        <w:rPr>
          <w:rFonts w:hint="eastAsia" w:ascii="宋体" w:hAnsi="宋体"/>
          <w:bCs/>
          <w:color w:val="000000"/>
          <w:sz w:val="24"/>
          <w:szCs w:val="24"/>
          <w:highlight w:val="none"/>
        </w:rPr>
        <w:t xml:space="preserve">未通过符合性检查的。</w:t>
      </w:r>
      <w:r>
        <w:rPr>
          <w:rFonts w:ascii="宋体" w:hAnsi="宋体"/>
          <w:bCs/>
          <w:i/>
          <w:color w:val="000000"/>
          <w:sz w:val="24"/>
          <w:szCs w:val="24"/>
          <w:highlight w:val="none"/>
          <w:u w:val="single"/>
        </w:rPr>
      </w:r>
      <w:r/>
    </w:p>
    <w:p>
      <w:pPr>
        <w:pStyle w:val="943"/>
        <w:ind w:firstLine="480"/>
        <w:spacing w:line="360" w:lineRule="auto"/>
        <w:shd w:val="clear" w:color="auto" w:fill="auto"/>
        <w:rPr>
          <w:rFonts w:ascii="宋体" w:hAnsi="宋体"/>
          <w:bCs/>
          <w:i/>
          <w:color w:val="000000"/>
          <w:sz w:val="24"/>
          <w:szCs w:val="24"/>
          <w:highlight w:val="none"/>
        </w:rPr>
      </w:pPr>
      <w:r>
        <w:rPr>
          <w:rFonts w:hint="eastAsia" w:ascii="宋体" w:hAnsi="宋体"/>
          <w:bCs/>
          <w:color w:val="000000"/>
          <w:sz w:val="24"/>
          <w:szCs w:val="24"/>
          <w:highlight w:val="none"/>
        </w:rPr>
        <w:t xml:space="preserve">28.1.</w:t>
      </w:r>
      <w:r>
        <w:rPr>
          <w:rFonts w:ascii="宋体" w:hAnsi="宋体"/>
          <w:bCs/>
          <w:color w:val="000000"/>
          <w:sz w:val="24"/>
          <w:szCs w:val="24"/>
          <w:highlight w:val="none"/>
        </w:rPr>
        <w:t xml:space="preserve">6</w:t>
      </w:r>
      <w:r>
        <w:rPr>
          <w:rFonts w:hint="eastAsia" w:ascii="宋体" w:hAnsi="宋体"/>
          <w:bCs/>
          <w:color w:val="000000"/>
          <w:sz w:val="24"/>
          <w:szCs w:val="24"/>
          <w:highlight w:val="none"/>
        </w:rPr>
        <w:t xml:space="preserve">不符合招标文件中规定的其他实质性要求和条件的</w:t>
      </w:r>
      <w:r>
        <w:rPr>
          <w:rFonts w:hint="eastAsia" w:ascii="宋体" w:hAnsi="宋体"/>
          <w:bCs/>
          <w:i/>
          <w:color w:val="000000"/>
          <w:sz w:val="24"/>
          <w:szCs w:val="24"/>
          <w:highlight w:val="none"/>
        </w:rPr>
        <w:t xml:space="preserve">。</w:t>
      </w:r>
      <w:r>
        <w:rPr>
          <w:rFonts w:ascii="宋体" w:hAnsi="宋体"/>
          <w:bCs/>
          <w:i/>
          <w:color w:val="000000"/>
          <w:sz w:val="24"/>
          <w:szCs w:val="24"/>
          <w:highlight w:val="none"/>
        </w:rPr>
      </w:r>
      <w:r/>
    </w:p>
    <w:p>
      <w:pPr>
        <w:pStyle w:val="943"/>
        <w:ind w:firstLine="480"/>
        <w:spacing w:line="360" w:lineRule="auto"/>
        <w:shd w:val="clear" w:color="auto" w:fill="auto"/>
        <w:rPr>
          <w:rFonts w:hAnsi="宋体" w:cs="宋体"/>
          <w:color w:val="000000"/>
          <w:sz w:val="24"/>
          <w:szCs w:val="24"/>
          <w:highlight w:val="none"/>
        </w:rPr>
      </w:pPr>
      <w:r>
        <w:rPr>
          <w:rFonts w:hint="eastAsia" w:ascii="宋体" w:hAnsi="宋体"/>
          <w:bCs/>
          <w:color w:val="000000"/>
          <w:sz w:val="24"/>
          <w:szCs w:val="24"/>
          <w:highlight w:val="none"/>
        </w:rPr>
        <w:t xml:space="preserve">28.1.</w:t>
      </w:r>
      <w:r>
        <w:rPr>
          <w:rFonts w:ascii="宋体" w:hAnsi="宋体"/>
          <w:bCs/>
          <w:color w:val="000000"/>
          <w:sz w:val="24"/>
          <w:szCs w:val="24"/>
          <w:highlight w:val="none"/>
        </w:rPr>
        <w:t xml:space="preserve">7</w:t>
      </w:r>
      <w:r>
        <w:rPr>
          <w:rFonts w:hint="eastAsia" w:hAnsi="宋体" w:cs="宋体"/>
          <w:color w:val="000000"/>
          <w:sz w:val="24"/>
          <w:szCs w:val="24"/>
          <w:highlight w:val="none"/>
        </w:rPr>
        <w:t xml:space="preserve">不满足招标文件中技术要求中标注“★”的实质性参数要求的；</w:t>
      </w:r>
      <w:r>
        <w:rPr>
          <w:rFonts w:hAnsi="宋体" w:cs="宋体"/>
          <w:color w:val="000000"/>
          <w:sz w:val="24"/>
          <w:szCs w:val="24"/>
          <w:highlight w:val="none"/>
        </w:rPr>
      </w:r>
      <w:r/>
    </w:p>
    <w:p>
      <w:pPr>
        <w:pStyle w:val="943"/>
        <w:ind w:firstLine="480"/>
        <w:spacing w:line="360" w:lineRule="auto"/>
        <w:shd w:val="clear" w:color="auto" w:fill="auto"/>
        <w:rPr>
          <w:rFonts w:ascii="宋体" w:hAnsi="宋体"/>
          <w:bCs/>
          <w:color w:val="000000"/>
          <w:sz w:val="24"/>
          <w:szCs w:val="24"/>
          <w:highlight w:val="none"/>
        </w:rPr>
      </w:pPr>
      <w:r>
        <w:rPr>
          <w:rFonts w:hint="eastAsia" w:ascii="宋体" w:hAnsi="宋体"/>
          <w:bCs/>
          <w:color w:val="000000"/>
          <w:sz w:val="24"/>
          <w:szCs w:val="24"/>
          <w:highlight w:val="none"/>
        </w:rPr>
        <w:t xml:space="preserve">28.1.</w:t>
      </w:r>
      <w:r>
        <w:rPr>
          <w:rFonts w:ascii="宋体" w:hAnsi="宋体"/>
          <w:bCs/>
          <w:color w:val="000000"/>
          <w:sz w:val="24"/>
          <w:szCs w:val="24"/>
          <w:highlight w:val="none"/>
        </w:rPr>
        <w:t xml:space="preserve">8</w:t>
      </w:r>
      <w:r>
        <w:rPr>
          <w:rFonts w:hint="eastAsia" w:ascii="宋体" w:hAnsi="宋体"/>
          <w:bCs/>
          <w:color w:val="000000"/>
          <w:sz w:val="24"/>
          <w:szCs w:val="24"/>
          <w:highlight w:val="none"/>
        </w:rPr>
        <w:t xml:space="preserve">投标人被“信用中国”网站（www.creditchina.gov.cn）列入失信被执行人或重大税收违法案件当事人名单或政府采购严重失信行为记录名单。</w:t>
      </w:r>
      <w:r>
        <w:rPr>
          <w:rFonts w:ascii="宋体" w:hAnsi="宋体"/>
          <w:bCs/>
          <w:color w:val="000000"/>
          <w:sz w:val="24"/>
          <w:szCs w:val="24"/>
          <w:highlight w:val="none"/>
        </w:rPr>
      </w:r>
      <w:r/>
    </w:p>
    <w:p>
      <w:pPr>
        <w:pStyle w:val="943"/>
        <w:ind w:firstLine="480"/>
        <w:spacing w:line="360" w:lineRule="auto"/>
        <w:shd w:val="clear" w:color="auto" w:fill="auto"/>
        <w:rPr>
          <w:rFonts w:ascii="宋体" w:hAnsi="宋体"/>
          <w:bCs/>
          <w:color w:val="000000"/>
          <w:sz w:val="24"/>
          <w:szCs w:val="24"/>
          <w:highlight w:val="none"/>
        </w:rPr>
      </w:pPr>
      <w:r>
        <w:rPr>
          <w:rFonts w:hint="eastAsia" w:ascii="宋体" w:hAnsi="宋体"/>
          <w:bCs/>
          <w:color w:val="000000"/>
          <w:sz w:val="24"/>
          <w:szCs w:val="24"/>
          <w:highlight w:val="none"/>
        </w:rPr>
        <w:t xml:space="preserve">28.1.9投标文件含有采购人不能接受的附加条件的。</w:t>
      </w:r>
      <w:r>
        <w:rPr>
          <w:rFonts w:ascii="宋体" w:hAnsi="宋体"/>
          <w:bCs/>
          <w:color w:val="000000"/>
          <w:sz w:val="24"/>
          <w:szCs w:val="24"/>
          <w:highlight w:val="none"/>
        </w:rPr>
      </w:r>
      <w:r/>
    </w:p>
    <w:p>
      <w:pPr>
        <w:pStyle w:val="943"/>
        <w:ind w:firstLine="480"/>
        <w:spacing w:line="360" w:lineRule="auto"/>
        <w:shd w:val="clear" w:color="auto" w:fill="auto"/>
        <w:rPr>
          <w:rFonts w:ascii="宋体" w:hAnsi="宋体"/>
          <w:bCs/>
          <w:color w:val="000000"/>
          <w:sz w:val="24"/>
          <w:szCs w:val="24"/>
          <w:highlight w:val="none"/>
        </w:rPr>
      </w:pPr>
      <w:r>
        <w:rPr>
          <w:rFonts w:hint="eastAsia" w:ascii="宋体" w:hAnsi="宋体"/>
          <w:bCs/>
          <w:color w:val="000000"/>
          <w:sz w:val="24"/>
          <w:szCs w:val="24"/>
          <w:highlight w:val="none"/>
        </w:rPr>
        <w:t xml:space="preserve">28.1.1</w:t>
      </w:r>
      <w:r>
        <w:rPr>
          <w:rFonts w:ascii="宋体" w:hAnsi="宋体"/>
          <w:bCs/>
          <w:color w:val="000000"/>
          <w:sz w:val="24"/>
          <w:szCs w:val="24"/>
          <w:highlight w:val="none"/>
        </w:rPr>
        <w:t xml:space="preserve">0</w:t>
      </w:r>
      <w:r>
        <w:rPr>
          <w:rFonts w:hint="eastAsia" w:ascii="宋体" w:hAnsi="宋体"/>
          <w:bCs/>
          <w:color w:val="000000"/>
          <w:sz w:val="24"/>
          <w:szCs w:val="24"/>
          <w:highlight w:val="none"/>
        </w:rPr>
        <w:t xml:space="preserve">其他法律、法规及本招标文件规定的属无效投标的情形。</w:t>
      </w:r>
      <w:r>
        <w:rPr>
          <w:rFonts w:ascii="宋体" w:hAnsi="宋体"/>
          <w:bCs/>
          <w:color w:val="000000"/>
          <w:sz w:val="24"/>
          <w:szCs w:val="24"/>
          <w:highlight w:val="none"/>
        </w:rPr>
      </w:r>
      <w:r/>
    </w:p>
    <w:p>
      <w:pPr>
        <w:pStyle w:val="943"/>
        <w:ind w:firstLine="480"/>
        <w:spacing w:line="360" w:lineRule="auto"/>
        <w:shd w:val="clear" w:color="auto" w:fill="auto"/>
        <w:rPr>
          <w:rFonts w:ascii="宋体" w:hAnsi="宋体"/>
          <w:bCs/>
          <w:color w:val="000000"/>
          <w:sz w:val="24"/>
          <w:szCs w:val="24"/>
          <w:highlight w:val="none"/>
        </w:rPr>
      </w:pPr>
      <w:r>
        <w:rPr>
          <w:rFonts w:hint="eastAsia" w:ascii="宋体" w:hAnsi="宋体"/>
          <w:bCs/>
          <w:color w:val="000000"/>
          <w:sz w:val="24"/>
          <w:szCs w:val="24"/>
          <w:highlight w:val="none"/>
        </w:rPr>
        <w:t xml:space="preserve">28.2废标条款：</w:t>
      </w:r>
      <w:r>
        <w:rPr>
          <w:rFonts w:ascii="宋体" w:hAnsi="宋体"/>
          <w:bCs/>
          <w:color w:val="000000"/>
          <w:sz w:val="24"/>
          <w:szCs w:val="24"/>
          <w:highlight w:val="none"/>
        </w:rPr>
      </w:r>
      <w:r/>
    </w:p>
    <w:p>
      <w:pPr>
        <w:pStyle w:val="943"/>
        <w:ind w:firstLine="480"/>
        <w:spacing w:line="360" w:lineRule="auto"/>
        <w:shd w:val="clear" w:color="auto" w:fill="auto"/>
        <w:rPr>
          <w:rFonts w:ascii="宋体" w:hAnsi="宋体"/>
          <w:bCs/>
          <w:color w:val="000000"/>
          <w:sz w:val="24"/>
          <w:szCs w:val="24"/>
          <w:highlight w:val="none"/>
        </w:rPr>
      </w:pPr>
      <w:r>
        <w:rPr>
          <w:rFonts w:hint="eastAsia" w:ascii="宋体" w:hAnsi="宋体"/>
          <w:bCs/>
          <w:color w:val="000000"/>
          <w:sz w:val="24"/>
          <w:szCs w:val="24"/>
          <w:highlight w:val="none"/>
        </w:rPr>
        <w:t xml:space="preserve">28.2.1符合专业条件的供应商或者对招标文件作实质响应的供应商不足三家的。</w:t>
      </w:r>
      <w:r>
        <w:rPr>
          <w:rFonts w:ascii="宋体" w:hAnsi="宋体"/>
          <w:bCs/>
          <w:color w:val="000000"/>
          <w:sz w:val="24"/>
          <w:szCs w:val="24"/>
          <w:highlight w:val="none"/>
        </w:rPr>
      </w:r>
      <w:r/>
    </w:p>
    <w:p>
      <w:pPr>
        <w:pStyle w:val="943"/>
        <w:ind w:firstLine="480"/>
        <w:spacing w:line="360" w:lineRule="auto"/>
        <w:shd w:val="clear" w:color="auto" w:fill="auto"/>
        <w:rPr>
          <w:rFonts w:ascii="宋体" w:hAnsi="宋体"/>
          <w:bCs/>
          <w:color w:val="000000"/>
          <w:sz w:val="24"/>
          <w:szCs w:val="24"/>
          <w:highlight w:val="none"/>
        </w:rPr>
      </w:pPr>
      <w:r>
        <w:rPr>
          <w:rFonts w:hint="eastAsia" w:ascii="宋体" w:hAnsi="宋体"/>
          <w:bCs/>
          <w:color w:val="000000"/>
          <w:sz w:val="24"/>
          <w:szCs w:val="24"/>
          <w:highlight w:val="none"/>
        </w:rPr>
        <w:t xml:space="preserve">28.2.2出现影响采购公正的违法、违规行为的。</w:t>
      </w:r>
      <w:r>
        <w:rPr>
          <w:rFonts w:ascii="宋体" w:hAnsi="宋体"/>
          <w:bCs/>
          <w:color w:val="000000"/>
          <w:sz w:val="24"/>
          <w:szCs w:val="24"/>
          <w:highlight w:val="none"/>
        </w:rPr>
      </w:r>
      <w:r/>
    </w:p>
    <w:p>
      <w:pPr>
        <w:pStyle w:val="943"/>
        <w:ind w:firstLine="480"/>
        <w:spacing w:line="360" w:lineRule="auto"/>
        <w:shd w:val="clear" w:color="auto" w:fill="auto"/>
        <w:rPr>
          <w:rFonts w:ascii="宋体" w:hAnsi="宋体"/>
          <w:bCs/>
          <w:color w:val="000000"/>
          <w:sz w:val="24"/>
          <w:szCs w:val="24"/>
          <w:highlight w:val="none"/>
        </w:rPr>
      </w:pPr>
      <w:r>
        <w:rPr>
          <w:rFonts w:hint="eastAsia" w:ascii="宋体" w:hAnsi="宋体"/>
          <w:bCs/>
          <w:color w:val="000000"/>
          <w:sz w:val="24"/>
          <w:szCs w:val="24"/>
          <w:highlight w:val="none"/>
        </w:rPr>
        <w:t xml:space="preserve">28.2.3因重大变故，采购任务取消的。</w:t>
      </w:r>
      <w:r>
        <w:rPr>
          <w:rFonts w:ascii="宋体" w:hAnsi="宋体"/>
          <w:bCs/>
          <w:color w:val="000000"/>
          <w:sz w:val="24"/>
          <w:szCs w:val="24"/>
          <w:highlight w:val="none"/>
        </w:rPr>
      </w:r>
      <w:r/>
    </w:p>
    <w:p>
      <w:pPr>
        <w:pStyle w:val="943"/>
        <w:ind w:firstLine="480"/>
        <w:spacing w:line="360" w:lineRule="auto"/>
        <w:shd w:val="clear" w:color="auto" w:fill="auto"/>
        <w:rPr>
          <w:rFonts w:ascii="宋体" w:hAnsi="宋体"/>
          <w:bCs/>
          <w:color w:val="000000"/>
          <w:sz w:val="24"/>
          <w:szCs w:val="24"/>
          <w:highlight w:val="none"/>
        </w:rPr>
      </w:pPr>
      <w:r>
        <w:rPr>
          <w:rFonts w:hint="eastAsia" w:ascii="宋体" w:hAnsi="宋体"/>
          <w:bCs/>
          <w:color w:val="000000"/>
          <w:sz w:val="24"/>
          <w:szCs w:val="24"/>
          <w:highlight w:val="none"/>
        </w:rPr>
        <w:t xml:space="preserve">28.2.4评标委员会认定招标文件存在歧义、重大缺陷导致评审工作无法进行。</w:t>
      </w:r>
      <w:r>
        <w:rPr>
          <w:rFonts w:ascii="宋体" w:hAnsi="宋体"/>
          <w:bCs/>
          <w:color w:val="000000"/>
          <w:sz w:val="24"/>
          <w:szCs w:val="24"/>
          <w:highlight w:val="none"/>
        </w:rPr>
      </w:r>
      <w:r/>
    </w:p>
    <w:p>
      <w:pPr>
        <w:pStyle w:val="943"/>
        <w:ind w:firstLine="480"/>
        <w:spacing w:line="360" w:lineRule="auto"/>
        <w:shd w:val="clear" w:color="auto" w:fill="auto"/>
        <w:rPr>
          <w:rFonts w:ascii="宋体" w:hAnsi="宋体"/>
          <w:bCs/>
          <w:color w:val="000000"/>
          <w:sz w:val="24"/>
          <w:szCs w:val="24"/>
          <w:highlight w:val="none"/>
        </w:rPr>
      </w:pPr>
      <w:r>
        <w:rPr>
          <w:rFonts w:hint="eastAsia" w:ascii="宋体" w:hAnsi="宋体"/>
          <w:bCs/>
          <w:color w:val="000000"/>
          <w:sz w:val="24"/>
          <w:szCs w:val="24"/>
          <w:highlight w:val="none"/>
        </w:rPr>
        <w:t xml:space="preserve">28.3 投标截止时间结束后参加投标的供应商不足三家的处理：</w:t>
      </w:r>
      <w:r>
        <w:rPr>
          <w:rFonts w:ascii="宋体" w:hAnsi="宋体"/>
          <w:bCs/>
          <w:color w:val="000000"/>
          <w:sz w:val="24"/>
          <w:szCs w:val="24"/>
          <w:highlight w:val="none"/>
        </w:rPr>
      </w:r>
      <w:r/>
    </w:p>
    <w:p>
      <w:pPr>
        <w:pStyle w:val="943"/>
        <w:ind w:firstLine="480"/>
        <w:spacing w:line="360" w:lineRule="auto"/>
        <w:shd w:val="clear" w:color="auto" w:fill="auto"/>
        <w:rPr>
          <w:rFonts w:ascii="宋体" w:hAnsi="宋体"/>
          <w:color w:val="000000"/>
          <w:sz w:val="24"/>
          <w:szCs w:val="24"/>
          <w:highlight w:val="none"/>
        </w:rPr>
      </w:pPr>
      <w:r>
        <w:rPr>
          <w:rFonts w:hint="eastAsia" w:ascii="宋体" w:hAnsi="宋体"/>
          <w:bCs/>
          <w:color w:val="000000"/>
          <w:sz w:val="24"/>
          <w:szCs w:val="24"/>
          <w:highlight w:val="none"/>
        </w:rPr>
        <w:t xml:space="preserve">28.3.1如出现投标截止时间结束后参加投标的供应商或者在评标期间对招标文件做出实质响应的供应商不足三家情况，按政府采购相关规定执行。</w:t>
      </w:r>
      <w:r>
        <w:rPr>
          <w:rFonts w:ascii="宋体" w:hAnsi="宋体"/>
          <w:color w:val="000000"/>
          <w:sz w:val="24"/>
          <w:szCs w:val="24"/>
          <w:highlight w:val="none"/>
        </w:rPr>
      </w:r>
      <w:r/>
    </w:p>
    <w:p>
      <w:pPr>
        <w:pStyle w:val="943"/>
        <w:ind w:firstLine="480"/>
        <w:spacing w:line="360" w:lineRule="auto"/>
        <w:shd w:val="clear" w:color="auto" w:fill="auto"/>
        <w:rPr>
          <w:rFonts w:ascii="宋体" w:hAnsi="宋体" w:cs="宋体"/>
          <w:color w:val="000000"/>
          <w:sz w:val="24"/>
          <w:szCs w:val="24"/>
          <w:highlight w:val="none"/>
        </w:rPr>
      </w:pPr>
      <w:r/>
      <w:bookmarkStart w:id="89" w:name="_Toc453781907"/>
      <w:r>
        <w:rPr>
          <w:rFonts w:hint="eastAsia" w:ascii="宋体" w:hAnsi="宋体" w:cs="宋体"/>
          <w:color w:val="000000"/>
          <w:sz w:val="24"/>
          <w:szCs w:val="24"/>
          <w:highlight w:val="none"/>
        </w:rPr>
        <w:t xml:space="preserve">29 、评标方法和标准</w:t>
      </w:r>
      <w:r>
        <w:rPr>
          <w:rFonts w:ascii="宋体" w:hAnsi="宋体" w:cs="宋体"/>
          <w:color w:val="000000"/>
          <w:sz w:val="24"/>
          <w:szCs w:val="24"/>
          <w:highlight w:val="none"/>
        </w:rPr>
      </w:r>
      <w:r/>
    </w:p>
    <w:p>
      <w:pPr>
        <w:pStyle w:val="943"/>
        <w:ind w:firstLine="480"/>
        <w:spacing w:line="360" w:lineRule="auto"/>
        <w:shd w:val="clear" w:color="auto" w:fill="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29.1</w:t>
      </w:r>
      <w:r>
        <w:rPr>
          <w:rFonts w:hint="eastAsia" w:ascii="宋体" w:hAnsi="宋体"/>
          <w:bCs/>
          <w:color w:val="000000"/>
          <w:sz w:val="24"/>
          <w:szCs w:val="24"/>
          <w:highlight w:val="none"/>
          <w:lang w:val="zh-CN"/>
        </w:rPr>
        <w:t xml:space="preserve">采用综合评分法。即在最大限度地满足招标文件实质性要求前提下，按照招标文件中规定的各项因素进行综合评审后，以评标总得分最高的供应商作为中标候选供应商或者中标供应商的评标方法。</w:t>
      </w:r>
      <w:r>
        <w:rPr>
          <w:rFonts w:ascii="宋体" w:hAnsi="宋体"/>
          <w:bCs/>
          <w:color w:val="000000"/>
          <w:sz w:val="24"/>
          <w:szCs w:val="24"/>
          <w:highlight w:val="none"/>
          <w:lang w:val="zh-CN"/>
        </w:rPr>
      </w:r>
      <w:r/>
    </w:p>
    <w:p>
      <w:pPr>
        <w:pStyle w:val="943"/>
        <w:ind w:firstLine="480"/>
        <w:spacing w:line="360" w:lineRule="auto"/>
        <w:shd w:val="clear" w:color="auto" w:fill="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2</w:t>
      </w:r>
      <w:r>
        <w:rPr>
          <w:rFonts w:hint="eastAsia" w:ascii="宋体" w:hAnsi="宋体"/>
          <w:bCs/>
          <w:color w:val="000000"/>
          <w:sz w:val="24"/>
          <w:szCs w:val="24"/>
          <w:highlight w:val="none"/>
        </w:rPr>
        <w:t xml:space="preserve">9</w:t>
      </w:r>
      <w:r>
        <w:rPr>
          <w:rFonts w:hint="eastAsia" w:ascii="宋体" w:hAnsi="宋体"/>
          <w:bCs/>
          <w:color w:val="000000"/>
          <w:sz w:val="24"/>
          <w:szCs w:val="24"/>
          <w:highlight w:val="none"/>
          <w:lang w:val="zh-CN"/>
        </w:rPr>
        <w:t xml:space="preserve">.2 综合评分的主要因素是：价格、技术、服务、业绩、履约能力等。</w:t>
      </w:r>
      <w:r>
        <w:rPr>
          <w:rFonts w:ascii="宋体" w:hAnsi="宋体"/>
          <w:bCs/>
          <w:color w:val="000000"/>
          <w:sz w:val="24"/>
          <w:szCs w:val="24"/>
          <w:highlight w:val="none"/>
          <w:lang w:val="zh-CN"/>
        </w:rPr>
      </w:r>
      <w:r/>
    </w:p>
    <w:p>
      <w:pPr>
        <w:pStyle w:val="943"/>
        <w:ind w:firstLine="480"/>
        <w:spacing w:line="360" w:lineRule="auto"/>
        <w:shd w:val="clear" w:color="auto" w:fill="auto"/>
        <w:rPr>
          <w:rFonts w:ascii="宋体" w:hAnsi="宋体" w:cs="宋体"/>
          <w:color w:val="000000"/>
          <w:sz w:val="24"/>
          <w:szCs w:val="24"/>
          <w:highlight w:val="none"/>
        </w:rPr>
      </w:pPr>
      <w:r>
        <w:rPr>
          <w:rFonts w:hint="eastAsia" w:ascii="宋体" w:hAnsi="宋体"/>
          <w:bCs/>
          <w:color w:val="000000"/>
          <w:sz w:val="24"/>
          <w:szCs w:val="24"/>
          <w:highlight w:val="none"/>
          <w:lang w:val="zh-CN"/>
        </w:rPr>
        <w:t xml:space="preserve">2</w:t>
      </w:r>
      <w:r>
        <w:rPr>
          <w:rFonts w:hint="eastAsia" w:ascii="宋体" w:hAnsi="宋体"/>
          <w:bCs/>
          <w:color w:val="000000"/>
          <w:sz w:val="24"/>
          <w:szCs w:val="24"/>
          <w:highlight w:val="none"/>
        </w:rPr>
        <w:t xml:space="preserve">9</w:t>
      </w:r>
      <w:r>
        <w:rPr>
          <w:rFonts w:hint="eastAsia" w:ascii="宋体" w:hAnsi="宋体"/>
          <w:bCs/>
          <w:color w:val="000000"/>
          <w:sz w:val="24"/>
          <w:szCs w:val="24"/>
          <w:highlight w:val="none"/>
          <w:lang w:val="zh-CN"/>
        </w:rPr>
        <w:t xml:space="preserve">.3</w:t>
      </w:r>
      <w:r>
        <w:rPr>
          <w:rFonts w:hint="eastAsia" w:ascii="宋体" w:hAnsi="宋体"/>
          <w:bCs/>
          <w:color w:val="000000"/>
          <w:sz w:val="24"/>
          <w:szCs w:val="24"/>
          <w:highlight w:val="none"/>
        </w:rPr>
        <w:t xml:space="preserve">评分标准详见招标文件第五章。</w:t>
      </w:r>
      <w:r>
        <w:rPr>
          <w:rFonts w:ascii="宋体" w:hAnsi="宋体" w:cs="宋体"/>
          <w:color w:val="000000"/>
          <w:sz w:val="24"/>
          <w:szCs w:val="24"/>
          <w:highlight w:val="none"/>
        </w:rPr>
      </w:r>
      <w:r/>
    </w:p>
    <w:p>
      <w:pPr>
        <w:pStyle w:val="943"/>
        <w:ind w:firstLine="482"/>
        <w:spacing w:line="360" w:lineRule="auto"/>
        <w:shd w:val="clear" w:color="auto" w:fill="auto"/>
        <w:rPr>
          <w:rFonts w:ascii="宋体" w:hAnsi="宋体" w:cs="宋体"/>
          <w:b/>
          <w:color w:val="000000"/>
          <w:sz w:val="24"/>
          <w:szCs w:val="24"/>
          <w:highlight w:val="none"/>
        </w:rPr>
      </w:pPr>
      <w:r/>
      <w:bookmarkEnd w:id="89"/>
      <w:r/>
      <w:bookmarkStart w:id="90" w:name="_Toc494205602"/>
      <w:r/>
      <w:bookmarkStart w:id="91" w:name="_Toc453781908"/>
      <w:r/>
      <w:bookmarkStart w:id="92" w:name="_Toc27240"/>
      <w:r/>
      <w:bookmarkStart w:id="93" w:name="_Toc534801133"/>
      <w:r/>
      <w:bookmarkStart w:id="94" w:name="_Toc444669976"/>
      <w:r>
        <w:rPr>
          <w:rFonts w:hint="eastAsia" w:ascii="宋体" w:hAnsi="宋体" w:cs="宋体"/>
          <w:b/>
          <w:color w:val="000000"/>
          <w:sz w:val="24"/>
          <w:szCs w:val="24"/>
          <w:highlight w:val="none"/>
        </w:rPr>
        <w:t xml:space="preserve">六、定标</w:t>
      </w:r>
      <w:bookmarkEnd w:id="90"/>
      <w:r/>
      <w:bookmarkEnd w:id="91"/>
      <w:r/>
      <w:bookmarkEnd w:id="92"/>
      <w:r/>
      <w:bookmarkEnd w:id="93"/>
      <w:r/>
      <w:bookmarkEnd w:id="94"/>
      <w:r>
        <w:rPr>
          <w:rFonts w:ascii="宋体" w:hAnsi="宋体" w:cs="宋体"/>
          <w:b/>
          <w:color w:val="000000"/>
          <w:sz w:val="24"/>
          <w:szCs w:val="24"/>
          <w:highlight w:val="none"/>
        </w:rPr>
      </w:r>
      <w:r/>
    </w:p>
    <w:p>
      <w:pPr>
        <w:pStyle w:val="943"/>
        <w:ind w:firstLine="480"/>
        <w:spacing w:line="360" w:lineRule="auto"/>
        <w:shd w:val="clear" w:color="auto" w:fill="auto"/>
        <w:rPr>
          <w:rFonts w:ascii="宋体" w:hAnsi="宋体" w:cs="宋体"/>
          <w:color w:val="000000"/>
          <w:sz w:val="24"/>
          <w:szCs w:val="24"/>
          <w:highlight w:val="none"/>
        </w:rPr>
      </w:pPr>
      <w:r/>
      <w:bookmarkStart w:id="95" w:name="_Toc453781909"/>
      <w:r>
        <w:rPr>
          <w:rFonts w:hint="eastAsia" w:ascii="宋体" w:hAnsi="宋体" w:cs="宋体"/>
          <w:color w:val="000000"/>
          <w:sz w:val="24"/>
          <w:szCs w:val="24"/>
          <w:highlight w:val="none"/>
        </w:rPr>
        <w:t xml:space="preserve">30、确定中标单位</w:t>
      </w:r>
      <w:bookmarkEnd w:id="95"/>
      <w:r>
        <w:rPr>
          <w:rFonts w:ascii="宋体" w:hAnsi="宋体" w:cs="宋体"/>
          <w:color w:val="000000"/>
          <w:sz w:val="24"/>
          <w:szCs w:val="24"/>
          <w:highlight w:val="none"/>
        </w:rPr>
      </w:r>
      <w:r/>
    </w:p>
    <w:p>
      <w:pPr>
        <w:pStyle w:val="943"/>
        <w:ind w:firstLine="480"/>
        <w:spacing w:line="360" w:lineRule="auto"/>
        <w:shd w:val="clear" w:color="auto" w:fill="auto"/>
        <w:rPr>
          <w:rFonts w:ascii="宋体" w:hAnsi="宋体"/>
          <w:bCs/>
          <w:color w:val="000000"/>
          <w:sz w:val="24"/>
          <w:szCs w:val="24"/>
          <w:highlight w:val="none"/>
        </w:rPr>
      </w:pPr>
      <w:r>
        <w:rPr>
          <w:rFonts w:hint="eastAsia" w:ascii="宋体" w:hAnsi="宋体"/>
          <w:bCs/>
          <w:color w:val="000000"/>
          <w:sz w:val="24"/>
          <w:szCs w:val="24"/>
          <w:highlight w:val="none"/>
        </w:rPr>
        <w:t xml:space="preserve">30.1评委会根据本招标文件规定评分办法与评分标准向采购人推荐出中标候选人。</w:t>
      </w:r>
      <w:r>
        <w:rPr>
          <w:rFonts w:ascii="宋体" w:hAnsi="宋体"/>
          <w:bCs/>
          <w:color w:val="000000"/>
          <w:sz w:val="24"/>
          <w:szCs w:val="24"/>
          <w:highlight w:val="none"/>
        </w:rPr>
      </w:r>
      <w:r/>
    </w:p>
    <w:p>
      <w:pPr>
        <w:pStyle w:val="943"/>
        <w:ind w:firstLine="480"/>
        <w:spacing w:line="360" w:lineRule="auto"/>
        <w:shd w:val="clear" w:color="auto" w:fill="auto"/>
        <w:rPr>
          <w:rFonts w:ascii="宋体" w:hAnsi="宋体"/>
          <w:bCs/>
          <w:color w:val="000000"/>
          <w:sz w:val="24"/>
          <w:szCs w:val="24"/>
          <w:highlight w:val="none"/>
        </w:rPr>
      </w:pPr>
      <w:r>
        <w:rPr>
          <w:rFonts w:hint="eastAsia" w:ascii="宋体" w:hAnsi="宋体"/>
          <w:bCs/>
          <w:color w:val="000000"/>
          <w:sz w:val="24"/>
          <w:szCs w:val="24"/>
          <w:highlight w:val="none"/>
        </w:rPr>
        <w:t xml:space="preserve">30.2 采购人应根据评委会推荐的中标候选人确定中标人。</w:t>
      </w:r>
      <w:r>
        <w:rPr>
          <w:rFonts w:ascii="宋体" w:hAnsi="宋体"/>
          <w:bCs/>
          <w:color w:val="000000"/>
          <w:sz w:val="24"/>
          <w:szCs w:val="24"/>
          <w:highlight w:val="none"/>
        </w:rPr>
      </w:r>
      <w:r/>
    </w:p>
    <w:p>
      <w:pPr>
        <w:pStyle w:val="943"/>
        <w:ind w:firstLine="480"/>
        <w:spacing w:line="360" w:lineRule="auto"/>
        <w:shd w:val="clear" w:color="auto" w:fill="auto"/>
        <w:rPr>
          <w:rFonts w:ascii="宋体" w:hAnsi="宋体"/>
          <w:bCs/>
          <w:color w:val="000000"/>
          <w:sz w:val="24"/>
          <w:szCs w:val="24"/>
          <w:highlight w:val="none"/>
        </w:rPr>
      </w:pPr>
      <w:r>
        <w:rPr>
          <w:rFonts w:hint="eastAsia" w:ascii="宋体" w:hAnsi="宋体"/>
          <w:bCs/>
          <w:color w:val="000000"/>
          <w:sz w:val="24"/>
          <w:szCs w:val="24"/>
          <w:highlight w:val="none"/>
        </w:rPr>
        <w:t xml:space="preserve">30.3招标代理机构将在“江苏政府采购网”发布中标公告，公告期限为1个工作日。</w:t>
      </w:r>
      <w:r>
        <w:rPr>
          <w:rFonts w:ascii="宋体" w:hAnsi="宋体"/>
          <w:bCs/>
          <w:color w:val="000000"/>
          <w:sz w:val="24"/>
          <w:szCs w:val="24"/>
          <w:highlight w:val="none"/>
        </w:rPr>
      </w:r>
      <w:r/>
    </w:p>
    <w:p>
      <w:pPr>
        <w:pStyle w:val="943"/>
        <w:ind w:firstLine="480"/>
        <w:spacing w:line="360" w:lineRule="auto"/>
        <w:shd w:val="clear" w:color="auto" w:fill="auto"/>
        <w:rPr>
          <w:rFonts w:ascii="宋体" w:hAnsi="宋体"/>
          <w:bCs/>
          <w:color w:val="000000"/>
          <w:sz w:val="24"/>
          <w:szCs w:val="24"/>
          <w:highlight w:val="none"/>
        </w:rPr>
      </w:pPr>
      <w:r>
        <w:rPr>
          <w:rFonts w:hint="eastAsia" w:ascii="宋体" w:hAnsi="宋体"/>
          <w:bCs/>
          <w:color w:val="000000"/>
          <w:sz w:val="24"/>
          <w:szCs w:val="24"/>
          <w:highlight w:val="none"/>
        </w:rPr>
        <w:t xml:space="preserve">30.4若有充分证据证明，中标人出现下列情况之一的，一经查实，将被取消中标资格：</w:t>
      </w:r>
      <w:r>
        <w:rPr>
          <w:rFonts w:ascii="宋体" w:hAnsi="宋体"/>
          <w:bCs/>
          <w:color w:val="000000"/>
          <w:sz w:val="24"/>
          <w:szCs w:val="24"/>
          <w:highlight w:val="none"/>
        </w:rPr>
      </w:r>
      <w:r/>
    </w:p>
    <w:p>
      <w:pPr>
        <w:pStyle w:val="943"/>
        <w:ind w:firstLine="480"/>
        <w:spacing w:line="360" w:lineRule="auto"/>
        <w:shd w:val="clear" w:color="auto" w:fill="auto"/>
        <w:rPr>
          <w:rFonts w:ascii="宋体" w:hAnsi="宋体"/>
          <w:bCs/>
          <w:color w:val="000000"/>
          <w:sz w:val="24"/>
          <w:szCs w:val="24"/>
          <w:highlight w:val="none"/>
        </w:rPr>
      </w:pPr>
      <w:r>
        <w:rPr>
          <w:rFonts w:hint="eastAsia" w:ascii="宋体" w:hAnsi="宋体"/>
          <w:bCs/>
          <w:color w:val="000000"/>
          <w:sz w:val="24"/>
          <w:szCs w:val="24"/>
          <w:highlight w:val="none"/>
        </w:rPr>
        <w:t xml:space="preserve">30.4.1提供虚假材料谋取中标的；</w:t>
      </w:r>
      <w:r>
        <w:rPr>
          <w:rFonts w:ascii="宋体" w:hAnsi="宋体"/>
          <w:bCs/>
          <w:color w:val="000000"/>
          <w:sz w:val="24"/>
          <w:szCs w:val="24"/>
          <w:highlight w:val="none"/>
        </w:rPr>
      </w:r>
      <w:r/>
    </w:p>
    <w:p>
      <w:pPr>
        <w:pStyle w:val="943"/>
        <w:ind w:firstLine="480"/>
        <w:spacing w:line="360" w:lineRule="auto"/>
        <w:shd w:val="clear" w:color="auto" w:fill="auto"/>
        <w:rPr>
          <w:rFonts w:ascii="宋体" w:hAnsi="宋体"/>
          <w:bCs/>
          <w:color w:val="000000"/>
          <w:sz w:val="24"/>
          <w:szCs w:val="24"/>
          <w:highlight w:val="none"/>
        </w:rPr>
      </w:pPr>
      <w:r>
        <w:rPr>
          <w:rFonts w:hint="eastAsia" w:ascii="宋体" w:hAnsi="宋体"/>
          <w:bCs/>
          <w:color w:val="000000"/>
          <w:sz w:val="24"/>
          <w:szCs w:val="24"/>
          <w:highlight w:val="none"/>
        </w:rPr>
        <w:t xml:space="preserve">30.4.2向采购人、招标代理机构行贿或者提供其他不正当利益的；</w:t>
      </w:r>
      <w:r>
        <w:rPr>
          <w:rFonts w:ascii="宋体" w:hAnsi="宋体"/>
          <w:bCs/>
          <w:color w:val="000000"/>
          <w:sz w:val="24"/>
          <w:szCs w:val="24"/>
          <w:highlight w:val="none"/>
        </w:rPr>
      </w:r>
      <w:r/>
    </w:p>
    <w:p>
      <w:pPr>
        <w:pStyle w:val="943"/>
        <w:ind w:firstLine="480"/>
        <w:spacing w:line="360" w:lineRule="auto"/>
        <w:shd w:val="clear" w:color="auto" w:fill="auto"/>
        <w:rPr>
          <w:rFonts w:ascii="宋体" w:hAnsi="宋体"/>
          <w:bCs/>
          <w:color w:val="000000"/>
          <w:sz w:val="24"/>
          <w:szCs w:val="24"/>
          <w:highlight w:val="none"/>
        </w:rPr>
      </w:pPr>
      <w:r>
        <w:rPr>
          <w:rFonts w:hint="eastAsia" w:ascii="宋体" w:hAnsi="宋体"/>
          <w:bCs/>
          <w:color w:val="000000"/>
          <w:sz w:val="24"/>
          <w:szCs w:val="24"/>
          <w:highlight w:val="none"/>
        </w:rPr>
        <w:t xml:space="preserve">30.4.3恶意竞争，投标总报价明显低于其自身合理成本且又无法提供证明的；</w:t>
      </w:r>
      <w:r>
        <w:rPr>
          <w:rFonts w:ascii="宋体" w:hAnsi="宋体"/>
          <w:bCs/>
          <w:color w:val="000000"/>
          <w:sz w:val="24"/>
          <w:szCs w:val="24"/>
          <w:highlight w:val="none"/>
        </w:rPr>
      </w:r>
      <w:r/>
    </w:p>
    <w:p>
      <w:pPr>
        <w:pStyle w:val="943"/>
        <w:ind w:firstLine="480"/>
        <w:spacing w:line="360" w:lineRule="auto"/>
        <w:shd w:val="clear" w:color="auto" w:fill="auto"/>
        <w:rPr>
          <w:rFonts w:ascii="宋体" w:hAnsi="宋体"/>
          <w:bCs/>
          <w:color w:val="000000"/>
          <w:sz w:val="24"/>
          <w:szCs w:val="24"/>
          <w:highlight w:val="none"/>
        </w:rPr>
      </w:pPr>
      <w:r>
        <w:rPr>
          <w:rFonts w:hint="eastAsia" w:ascii="宋体" w:hAnsi="宋体"/>
          <w:bCs/>
          <w:color w:val="000000"/>
          <w:sz w:val="24"/>
          <w:szCs w:val="24"/>
          <w:highlight w:val="none"/>
        </w:rPr>
        <w:t xml:space="preserve">30.4.4属于本文件规定的无效条件，但在评标过程中又未被评委会发现的；</w:t>
      </w:r>
      <w:r>
        <w:rPr>
          <w:rFonts w:ascii="宋体" w:hAnsi="宋体"/>
          <w:bCs/>
          <w:color w:val="000000"/>
          <w:sz w:val="24"/>
          <w:szCs w:val="24"/>
          <w:highlight w:val="none"/>
        </w:rPr>
      </w:r>
      <w:r/>
    </w:p>
    <w:p>
      <w:pPr>
        <w:pStyle w:val="943"/>
        <w:ind w:firstLine="480"/>
        <w:spacing w:line="360" w:lineRule="auto"/>
        <w:shd w:val="clear" w:color="auto" w:fill="auto"/>
        <w:rPr>
          <w:rFonts w:ascii="宋体" w:hAnsi="宋体"/>
          <w:bCs/>
          <w:color w:val="000000"/>
          <w:sz w:val="24"/>
          <w:szCs w:val="24"/>
          <w:highlight w:val="none"/>
        </w:rPr>
      </w:pPr>
      <w:r>
        <w:rPr>
          <w:rFonts w:hint="eastAsia" w:ascii="宋体" w:hAnsi="宋体"/>
          <w:bCs/>
          <w:color w:val="000000"/>
          <w:sz w:val="24"/>
          <w:szCs w:val="24"/>
          <w:highlight w:val="none"/>
        </w:rPr>
        <w:t xml:space="preserve">30.4.5与采购人或者其他供应商恶意串通的；</w:t>
      </w:r>
      <w:r>
        <w:rPr>
          <w:rFonts w:ascii="宋体" w:hAnsi="宋体"/>
          <w:bCs/>
          <w:color w:val="000000"/>
          <w:sz w:val="24"/>
          <w:szCs w:val="24"/>
          <w:highlight w:val="none"/>
        </w:rPr>
      </w:r>
      <w:r/>
    </w:p>
    <w:p>
      <w:pPr>
        <w:pStyle w:val="943"/>
        <w:ind w:firstLine="480"/>
        <w:spacing w:line="360" w:lineRule="auto"/>
        <w:shd w:val="clear" w:color="auto" w:fill="auto"/>
        <w:rPr>
          <w:rFonts w:ascii="宋体" w:hAnsi="宋体"/>
          <w:bCs/>
          <w:color w:val="000000"/>
          <w:sz w:val="24"/>
          <w:szCs w:val="24"/>
          <w:highlight w:val="none"/>
        </w:rPr>
      </w:pPr>
      <w:r>
        <w:rPr>
          <w:rFonts w:hint="eastAsia" w:ascii="宋体" w:hAnsi="宋体"/>
          <w:bCs/>
          <w:color w:val="000000"/>
          <w:sz w:val="24"/>
          <w:szCs w:val="24"/>
          <w:highlight w:val="none"/>
        </w:rPr>
        <w:t xml:space="preserve">30.4.6采取不正当手段诋毁、排挤其他供应商的；</w:t>
      </w:r>
      <w:r>
        <w:rPr>
          <w:rFonts w:ascii="宋体" w:hAnsi="宋体"/>
          <w:bCs/>
          <w:color w:val="000000"/>
          <w:sz w:val="24"/>
          <w:szCs w:val="24"/>
          <w:highlight w:val="none"/>
        </w:rPr>
      </w:r>
      <w:r/>
    </w:p>
    <w:p>
      <w:pPr>
        <w:pStyle w:val="943"/>
        <w:ind w:firstLine="480"/>
        <w:spacing w:line="360" w:lineRule="auto"/>
        <w:shd w:val="clear" w:color="auto" w:fill="auto"/>
        <w:rPr>
          <w:rFonts w:ascii="宋体" w:hAnsi="宋体"/>
          <w:bCs/>
          <w:color w:val="000000"/>
          <w:sz w:val="24"/>
          <w:szCs w:val="24"/>
          <w:highlight w:val="none"/>
        </w:rPr>
      </w:pPr>
      <w:r>
        <w:rPr>
          <w:rFonts w:hint="eastAsia" w:ascii="宋体" w:hAnsi="宋体"/>
          <w:bCs/>
          <w:color w:val="000000"/>
          <w:sz w:val="24"/>
          <w:szCs w:val="24"/>
          <w:highlight w:val="none"/>
        </w:rPr>
        <w:t xml:space="preserve">30.4.7不符合法律、法规的规定的。</w:t>
      </w:r>
      <w:r>
        <w:rPr>
          <w:rFonts w:ascii="宋体" w:hAnsi="宋体"/>
          <w:bCs/>
          <w:color w:val="000000"/>
          <w:sz w:val="24"/>
          <w:szCs w:val="24"/>
          <w:highlight w:val="none"/>
        </w:rPr>
      </w:r>
      <w:r/>
    </w:p>
    <w:p>
      <w:pPr>
        <w:pStyle w:val="943"/>
        <w:ind w:firstLine="480"/>
        <w:spacing w:line="360" w:lineRule="auto"/>
        <w:shd w:val="clear" w:color="auto" w:fill="auto"/>
        <w:rPr>
          <w:rFonts w:ascii="宋体" w:hAnsi="宋体"/>
          <w:bCs/>
          <w:color w:val="000000"/>
          <w:sz w:val="24"/>
          <w:szCs w:val="24"/>
          <w:highlight w:val="none"/>
        </w:rPr>
      </w:pPr>
      <w:r/>
      <w:bookmarkStart w:id="96" w:name="_Toc453781910"/>
      <w:r>
        <w:rPr>
          <w:rFonts w:hint="eastAsia" w:ascii="宋体" w:hAnsi="宋体"/>
          <w:bCs/>
          <w:color w:val="000000"/>
          <w:sz w:val="24"/>
          <w:szCs w:val="24"/>
          <w:highlight w:val="none"/>
        </w:rPr>
        <w:t xml:space="preserve">30.5. </w:t>
      </w:r>
      <w:r>
        <w:rPr>
          <w:rFonts w:ascii="宋体" w:hAnsi="宋体"/>
          <w:bCs/>
          <w:color w:val="000000"/>
          <w:sz w:val="24"/>
          <w:szCs w:val="24"/>
          <w:highlight w:val="none"/>
        </w:rPr>
        <w:t xml:space="preserve">有下列情形之一的，</w:t>
      </w:r>
      <w:r>
        <w:rPr>
          <w:rFonts w:hint="eastAsia" w:ascii="宋体" w:hAnsi="宋体"/>
          <w:bCs/>
          <w:color w:val="000000"/>
          <w:sz w:val="24"/>
          <w:szCs w:val="24"/>
          <w:highlight w:val="none"/>
        </w:rPr>
        <w:t xml:space="preserve">视为投标人</w:t>
      </w:r>
      <w:r>
        <w:rPr>
          <w:rFonts w:ascii="宋体" w:hAnsi="宋体"/>
          <w:bCs/>
          <w:color w:val="000000"/>
          <w:sz w:val="24"/>
          <w:szCs w:val="24"/>
          <w:highlight w:val="none"/>
        </w:rPr>
        <w:t xml:space="preserve">串通</w:t>
      </w:r>
      <w:r>
        <w:rPr>
          <w:rFonts w:hint="eastAsia" w:ascii="宋体" w:hAnsi="宋体"/>
          <w:bCs/>
          <w:color w:val="000000"/>
          <w:sz w:val="24"/>
          <w:szCs w:val="24"/>
          <w:highlight w:val="none"/>
        </w:rPr>
        <w:t xml:space="preserve">投标，投标无效：</w:t>
      </w:r>
      <w:r>
        <w:rPr>
          <w:rFonts w:ascii="宋体" w:hAnsi="宋体"/>
          <w:bCs/>
          <w:color w:val="000000"/>
          <w:sz w:val="24"/>
          <w:szCs w:val="24"/>
          <w:highlight w:val="none"/>
        </w:rPr>
      </w:r>
      <w:r/>
    </w:p>
    <w:p>
      <w:pPr>
        <w:pStyle w:val="943"/>
        <w:ind w:firstLine="480"/>
        <w:spacing w:line="360" w:lineRule="auto"/>
        <w:shd w:val="clear" w:color="auto" w:fill="auto"/>
        <w:rPr>
          <w:rFonts w:ascii="宋体" w:hAnsi="宋体"/>
          <w:bCs/>
          <w:color w:val="000000"/>
          <w:sz w:val="24"/>
          <w:szCs w:val="24"/>
          <w:highlight w:val="none"/>
        </w:rPr>
      </w:pPr>
      <w:r>
        <w:rPr>
          <w:rFonts w:hint="eastAsia" w:ascii="宋体" w:hAnsi="宋体"/>
          <w:bCs/>
          <w:color w:val="000000"/>
          <w:sz w:val="24"/>
          <w:szCs w:val="24"/>
          <w:highlight w:val="none"/>
        </w:rPr>
        <w:t xml:space="preserve">30.5.1不同投标人的投标文件由同一单位或者个人编制。</w:t>
      </w:r>
      <w:r>
        <w:rPr>
          <w:rFonts w:ascii="宋体" w:hAnsi="宋体"/>
          <w:bCs/>
          <w:color w:val="000000"/>
          <w:sz w:val="24"/>
          <w:szCs w:val="24"/>
          <w:highlight w:val="none"/>
        </w:rPr>
      </w:r>
      <w:r/>
    </w:p>
    <w:p>
      <w:pPr>
        <w:pStyle w:val="943"/>
        <w:ind w:firstLine="480"/>
        <w:spacing w:line="360" w:lineRule="auto"/>
        <w:shd w:val="clear" w:color="auto" w:fill="auto"/>
        <w:rPr>
          <w:rFonts w:ascii="宋体" w:hAnsi="宋体"/>
          <w:bCs/>
          <w:color w:val="000000"/>
          <w:sz w:val="24"/>
          <w:szCs w:val="24"/>
          <w:highlight w:val="none"/>
        </w:rPr>
      </w:pPr>
      <w:r>
        <w:rPr>
          <w:rFonts w:hint="eastAsia" w:ascii="宋体" w:hAnsi="宋体"/>
          <w:bCs/>
          <w:color w:val="000000"/>
          <w:sz w:val="24"/>
          <w:szCs w:val="24"/>
          <w:highlight w:val="none"/>
        </w:rPr>
        <w:t xml:space="preserve">30.5.2不同投标人委托同一单位或者个人办理投标事宜。</w:t>
      </w:r>
      <w:r>
        <w:rPr>
          <w:rFonts w:ascii="宋体" w:hAnsi="宋体"/>
          <w:bCs/>
          <w:color w:val="000000"/>
          <w:sz w:val="24"/>
          <w:szCs w:val="24"/>
          <w:highlight w:val="none"/>
        </w:rPr>
      </w:r>
      <w:r/>
    </w:p>
    <w:p>
      <w:pPr>
        <w:pStyle w:val="943"/>
        <w:ind w:firstLine="480"/>
        <w:spacing w:line="360" w:lineRule="auto"/>
        <w:shd w:val="clear" w:color="auto" w:fill="auto"/>
        <w:rPr>
          <w:rFonts w:ascii="宋体" w:hAnsi="宋体"/>
          <w:bCs/>
          <w:color w:val="000000"/>
          <w:sz w:val="24"/>
          <w:szCs w:val="24"/>
          <w:highlight w:val="none"/>
        </w:rPr>
      </w:pPr>
      <w:r>
        <w:rPr>
          <w:rFonts w:hint="eastAsia" w:ascii="宋体" w:hAnsi="宋体"/>
          <w:bCs/>
          <w:color w:val="000000"/>
          <w:sz w:val="24"/>
          <w:szCs w:val="24"/>
          <w:highlight w:val="none"/>
        </w:rPr>
        <w:t xml:space="preserve">30.5.3 不同投标人的投标文件载明的项目管理成员或者联系人员为同一人。</w:t>
      </w:r>
      <w:r>
        <w:rPr>
          <w:rFonts w:ascii="宋体" w:hAnsi="宋体"/>
          <w:bCs/>
          <w:color w:val="000000"/>
          <w:sz w:val="24"/>
          <w:szCs w:val="24"/>
          <w:highlight w:val="none"/>
        </w:rPr>
      </w:r>
      <w:r/>
    </w:p>
    <w:p>
      <w:pPr>
        <w:pStyle w:val="943"/>
        <w:ind w:firstLine="480"/>
        <w:spacing w:line="360" w:lineRule="auto"/>
        <w:shd w:val="clear" w:color="auto" w:fill="auto"/>
        <w:rPr>
          <w:rFonts w:ascii="宋体" w:hAnsi="宋体"/>
          <w:bCs/>
          <w:color w:val="000000"/>
          <w:sz w:val="24"/>
          <w:szCs w:val="24"/>
          <w:highlight w:val="none"/>
        </w:rPr>
      </w:pPr>
      <w:r>
        <w:rPr>
          <w:rFonts w:hint="eastAsia" w:ascii="宋体" w:hAnsi="宋体"/>
          <w:bCs/>
          <w:color w:val="000000"/>
          <w:sz w:val="24"/>
          <w:szCs w:val="24"/>
          <w:highlight w:val="none"/>
        </w:rPr>
        <w:t xml:space="preserve">30.5.4不同投标人的投标文件异常一致或者投标报价呈规律性差异。</w:t>
      </w:r>
      <w:r>
        <w:rPr>
          <w:rFonts w:ascii="宋体" w:hAnsi="宋体"/>
          <w:bCs/>
          <w:color w:val="000000"/>
          <w:sz w:val="24"/>
          <w:szCs w:val="24"/>
          <w:highlight w:val="none"/>
        </w:rPr>
      </w:r>
      <w:r/>
    </w:p>
    <w:p>
      <w:pPr>
        <w:pStyle w:val="943"/>
        <w:ind w:firstLine="480"/>
        <w:spacing w:line="360" w:lineRule="auto"/>
        <w:shd w:val="clear" w:color="auto" w:fill="auto"/>
        <w:rPr>
          <w:rFonts w:ascii="宋体" w:hAnsi="宋体"/>
          <w:bCs/>
          <w:color w:val="000000"/>
          <w:sz w:val="24"/>
          <w:szCs w:val="24"/>
          <w:highlight w:val="none"/>
        </w:rPr>
      </w:pPr>
      <w:r>
        <w:rPr>
          <w:rFonts w:hint="eastAsia" w:ascii="宋体" w:hAnsi="宋体"/>
          <w:bCs/>
          <w:color w:val="000000"/>
          <w:sz w:val="24"/>
          <w:szCs w:val="24"/>
          <w:highlight w:val="none"/>
        </w:rPr>
        <w:t xml:space="preserve">30.5.5不同投标人的投标文件相互混装。</w:t>
      </w:r>
      <w:r>
        <w:rPr>
          <w:rFonts w:ascii="宋体" w:hAnsi="宋体"/>
          <w:bCs/>
          <w:color w:val="000000"/>
          <w:sz w:val="24"/>
          <w:szCs w:val="24"/>
          <w:highlight w:val="none"/>
        </w:rPr>
      </w:r>
      <w:r/>
    </w:p>
    <w:p>
      <w:pPr>
        <w:pStyle w:val="943"/>
        <w:ind w:firstLine="480"/>
        <w:spacing w:line="360" w:lineRule="auto"/>
        <w:shd w:val="clear" w:color="auto" w:fill="auto"/>
        <w:rPr>
          <w:rFonts w:ascii="宋体" w:hAnsi="宋体" w:cs="宋体"/>
          <w:color w:val="000000"/>
          <w:sz w:val="24"/>
          <w:szCs w:val="24"/>
          <w:highlight w:val="none"/>
        </w:rPr>
      </w:pPr>
      <w:r>
        <w:rPr>
          <w:rFonts w:hint="eastAsia" w:ascii="宋体" w:hAnsi="宋体" w:cs="宋体"/>
          <w:color w:val="000000"/>
          <w:sz w:val="24"/>
          <w:szCs w:val="24"/>
          <w:highlight w:val="none"/>
        </w:rPr>
        <w:t xml:space="preserve">31、质疑处理</w:t>
      </w:r>
      <w:bookmarkEnd w:id="96"/>
      <w:r>
        <w:rPr>
          <w:rFonts w:ascii="宋体" w:hAnsi="宋体" w:cs="宋体"/>
          <w:color w:val="000000"/>
          <w:sz w:val="24"/>
          <w:szCs w:val="24"/>
          <w:highlight w:val="none"/>
        </w:rPr>
      </w:r>
      <w:r/>
    </w:p>
    <w:p>
      <w:pPr>
        <w:pStyle w:val="943"/>
        <w:ind w:firstLine="480"/>
        <w:spacing w:line="360" w:lineRule="auto"/>
        <w:shd w:val="clear" w:color="auto" w:fill="auto"/>
        <w:rPr>
          <w:rFonts w:ascii="宋体" w:hAnsi="宋体"/>
          <w:bCs/>
          <w:color w:val="000000"/>
          <w:sz w:val="24"/>
          <w:szCs w:val="24"/>
          <w:highlight w:val="none"/>
        </w:rPr>
      </w:pPr>
      <w:r>
        <w:rPr>
          <w:rFonts w:hint="eastAsia" w:ascii="宋体" w:hAnsi="宋体"/>
          <w:bCs/>
          <w:color w:val="000000"/>
          <w:sz w:val="24"/>
          <w:szCs w:val="24"/>
          <w:highlight w:val="none"/>
        </w:rPr>
        <w:t xml:space="preserve">31.1 提出质疑的供应商应当是参与所质疑项目采购活动的供应商。潜在供应商依法获取其可质疑的采购文件的，可以对采购文件提出质疑。</w:t>
      </w:r>
      <w:r>
        <w:rPr>
          <w:rFonts w:ascii="宋体" w:hAnsi="宋体"/>
          <w:bCs/>
          <w:color w:val="000000"/>
          <w:sz w:val="24"/>
          <w:szCs w:val="24"/>
          <w:highlight w:val="none"/>
        </w:rPr>
      </w:r>
      <w:r/>
    </w:p>
    <w:p>
      <w:pPr>
        <w:pStyle w:val="943"/>
        <w:ind w:firstLine="480"/>
        <w:spacing w:line="360" w:lineRule="auto"/>
        <w:shd w:val="clear" w:color="auto" w:fill="auto"/>
        <w:rPr>
          <w:rFonts w:ascii="宋体" w:hAnsi="宋体"/>
          <w:bCs/>
          <w:color w:val="000000"/>
          <w:sz w:val="24"/>
          <w:szCs w:val="24"/>
          <w:highlight w:val="none"/>
        </w:rPr>
      </w:pPr>
      <w:r>
        <w:rPr>
          <w:rFonts w:hint="eastAsia" w:ascii="宋体" w:hAnsi="宋体"/>
          <w:bCs/>
          <w:color w:val="000000"/>
          <w:sz w:val="24"/>
          <w:szCs w:val="24"/>
          <w:highlight w:val="none"/>
        </w:rPr>
        <w:t xml:space="preserve">31.2供应商认为采购文件、采购过程和采购结果使自己的权益受到损害的，可以在知道或应知其权益受到损害之日起七个工作日内，以书面形式向招标代理机构或采购人提出质疑。上述应知其权益受到损害之日，是指：</w:t>
      </w:r>
      <w:r>
        <w:rPr>
          <w:rFonts w:ascii="宋体" w:hAnsi="宋体"/>
          <w:bCs/>
          <w:color w:val="000000"/>
          <w:sz w:val="24"/>
          <w:szCs w:val="24"/>
          <w:highlight w:val="none"/>
        </w:rPr>
      </w:r>
      <w:r/>
    </w:p>
    <w:p>
      <w:pPr>
        <w:pStyle w:val="943"/>
        <w:ind w:firstLine="480"/>
        <w:spacing w:line="360" w:lineRule="auto"/>
        <w:shd w:val="clear" w:color="auto" w:fill="auto"/>
        <w:rPr>
          <w:rFonts w:ascii="宋体" w:hAnsi="宋体"/>
          <w:bCs/>
          <w:color w:val="000000"/>
          <w:sz w:val="24"/>
          <w:szCs w:val="24"/>
          <w:highlight w:val="none"/>
        </w:rPr>
      </w:pPr>
      <w:r>
        <w:rPr>
          <w:rFonts w:hint="eastAsia" w:ascii="宋体" w:hAnsi="宋体"/>
          <w:bCs/>
          <w:color w:val="000000"/>
          <w:sz w:val="24"/>
          <w:szCs w:val="24"/>
          <w:highlight w:val="none"/>
        </w:rPr>
        <w:t xml:space="preserve">31.2.1</w:t>
      </w:r>
      <w:r>
        <w:rPr>
          <w:rFonts w:ascii="宋体" w:hAnsi="宋体"/>
          <w:bCs/>
          <w:color w:val="000000"/>
          <w:sz w:val="24"/>
          <w:szCs w:val="24"/>
          <w:highlight w:val="none"/>
        </w:rPr>
        <w:t xml:space="preserve">对可以质疑的采购文件提出质疑的，为收到采购文件之日或者采购文件公告期限届满之日；</w:t>
      </w:r>
      <w:r>
        <w:rPr>
          <w:rFonts w:ascii="宋体" w:hAnsi="宋体"/>
          <w:bCs/>
          <w:color w:val="000000"/>
          <w:sz w:val="24"/>
          <w:szCs w:val="24"/>
          <w:highlight w:val="none"/>
        </w:rPr>
        <w:br w:type="textWrapping" w:clear="all"/>
      </w:r>
      <w:r>
        <w:rPr>
          <w:rFonts w:hint="eastAsia" w:ascii="宋体" w:hAnsi="宋体"/>
          <w:bCs/>
          <w:color w:val="000000"/>
          <w:sz w:val="24"/>
          <w:szCs w:val="24"/>
          <w:highlight w:val="none"/>
        </w:rPr>
        <w:t xml:space="preserve">    31.2.2</w:t>
      </w:r>
      <w:r>
        <w:rPr>
          <w:rFonts w:ascii="宋体" w:hAnsi="宋体"/>
          <w:bCs/>
          <w:color w:val="000000"/>
          <w:sz w:val="24"/>
          <w:szCs w:val="24"/>
          <w:highlight w:val="none"/>
        </w:rPr>
        <w:t xml:space="preserve">对采购过程提出质疑的，为各采购程序环节结束之日；</w:t>
      </w:r>
      <w:r>
        <w:rPr>
          <w:rFonts w:ascii="宋体" w:hAnsi="宋体"/>
          <w:bCs/>
          <w:color w:val="000000"/>
          <w:sz w:val="24"/>
          <w:szCs w:val="24"/>
          <w:highlight w:val="none"/>
        </w:rPr>
        <w:br w:type="textWrapping" w:clear="all"/>
      </w:r>
      <w:r>
        <w:rPr>
          <w:rFonts w:hint="eastAsia" w:ascii="宋体" w:hAnsi="宋体"/>
          <w:bCs/>
          <w:color w:val="000000"/>
          <w:sz w:val="24"/>
          <w:szCs w:val="24"/>
          <w:highlight w:val="none"/>
        </w:rPr>
        <w:t xml:space="preserve">    31.2.3</w:t>
      </w:r>
      <w:r>
        <w:rPr>
          <w:rFonts w:ascii="宋体" w:hAnsi="宋体"/>
          <w:bCs/>
          <w:color w:val="000000"/>
          <w:sz w:val="24"/>
          <w:szCs w:val="24"/>
          <w:highlight w:val="none"/>
        </w:rPr>
        <w:t xml:space="preserve">对中标或者成交结果提出质疑的，为中标或者成交结果公告期限届满之日。</w:t>
      </w:r>
      <w:r>
        <w:rPr>
          <w:rFonts w:ascii="宋体" w:hAnsi="宋体"/>
          <w:bCs/>
          <w:color w:val="000000"/>
          <w:sz w:val="24"/>
          <w:szCs w:val="24"/>
          <w:highlight w:val="none"/>
        </w:rPr>
      </w:r>
      <w:r/>
    </w:p>
    <w:p>
      <w:pPr>
        <w:pStyle w:val="943"/>
        <w:ind w:firstLine="480"/>
        <w:spacing w:line="360" w:lineRule="auto"/>
        <w:shd w:val="clear" w:color="auto" w:fill="auto"/>
        <w:rPr>
          <w:rFonts w:ascii="宋体" w:hAnsi="宋体"/>
          <w:bCs/>
          <w:color w:val="000000"/>
          <w:sz w:val="24"/>
          <w:szCs w:val="24"/>
          <w:highlight w:val="none"/>
        </w:rPr>
      </w:pPr>
      <w:r>
        <w:rPr>
          <w:rFonts w:hint="eastAsia" w:ascii="宋体" w:hAnsi="宋体"/>
          <w:bCs/>
          <w:color w:val="000000"/>
          <w:sz w:val="24"/>
          <w:szCs w:val="24"/>
          <w:highlight w:val="none"/>
        </w:rPr>
        <w:t xml:space="preserve">供应商应当在法定质疑期内一次性提出针对同一采购程序环节的质疑。供应商如在法定期限内对同一采购程序环节提出多次质疑的，招标代理机构将只对供应商第一次质疑作出答复。</w:t>
      </w:r>
      <w:r>
        <w:rPr>
          <w:rFonts w:ascii="宋体" w:hAnsi="宋体"/>
          <w:bCs/>
          <w:color w:val="000000"/>
          <w:sz w:val="24"/>
          <w:szCs w:val="24"/>
          <w:highlight w:val="none"/>
        </w:rPr>
      </w:r>
      <w:r/>
    </w:p>
    <w:p>
      <w:pPr>
        <w:pStyle w:val="943"/>
        <w:ind w:firstLine="480"/>
        <w:spacing w:line="360" w:lineRule="auto"/>
        <w:shd w:val="clear" w:color="auto" w:fill="auto"/>
        <w:rPr>
          <w:rFonts w:ascii="宋体" w:hAnsi="宋体"/>
          <w:bCs/>
          <w:color w:val="000000"/>
          <w:sz w:val="24"/>
          <w:szCs w:val="24"/>
          <w:highlight w:val="none"/>
        </w:rPr>
      </w:pPr>
      <w:r>
        <w:rPr>
          <w:rFonts w:hint="eastAsia" w:ascii="宋体" w:hAnsi="宋体"/>
          <w:bCs/>
          <w:color w:val="000000"/>
          <w:sz w:val="24"/>
          <w:szCs w:val="24"/>
          <w:highlight w:val="none"/>
        </w:rPr>
        <w:t xml:space="preserve">31.3供应商如组成联合体参加投标，则《质疑函》中联合体各方均需授权委托人或法定代表人签字、加盖公章。</w:t>
      </w:r>
      <w:r>
        <w:rPr>
          <w:rFonts w:ascii="宋体" w:hAnsi="宋体"/>
          <w:bCs/>
          <w:color w:val="000000"/>
          <w:sz w:val="24"/>
          <w:szCs w:val="24"/>
          <w:highlight w:val="none"/>
        </w:rPr>
      </w:r>
      <w:r/>
    </w:p>
    <w:p>
      <w:pPr>
        <w:pStyle w:val="943"/>
        <w:ind w:firstLine="480"/>
        <w:spacing w:line="360" w:lineRule="auto"/>
        <w:shd w:val="clear" w:color="auto" w:fill="auto"/>
        <w:rPr>
          <w:rFonts w:ascii="宋体" w:hAnsi="宋体"/>
          <w:bCs/>
          <w:color w:val="000000"/>
          <w:sz w:val="24"/>
          <w:szCs w:val="24"/>
          <w:highlight w:val="none"/>
        </w:rPr>
      </w:pPr>
      <w:r>
        <w:rPr>
          <w:rFonts w:hint="eastAsia" w:ascii="宋体" w:hAnsi="宋体"/>
          <w:bCs/>
          <w:color w:val="000000"/>
          <w:sz w:val="24"/>
          <w:szCs w:val="24"/>
          <w:highlight w:val="none"/>
        </w:rPr>
        <w:t xml:space="preserve">31.4 招标代理机构只接收以纸质原件形式送达的质疑，地址</w:t>
      </w:r>
      <w:r>
        <w:rPr>
          <w:rFonts w:ascii="宋体" w:hAnsi="宋体"/>
          <w:bCs/>
          <w:color w:val="000000"/>
          <w:sz w:val="24"/>
          <w:szCs w:val="24"/>
          <w:highlight w:val="none"/>
        </w:rPr>
        <w:t xml:space="preserve">、电话、联系人详见采购公告</w:t>
      </w:r>
      <w:r>
        <w:rPr>
          <w:rFonts w:hint="eastAsia" w:ascii="宋体" w:hAnsi="宋体"/>
          <w:bCs/>
          <w:color w:val="000000"/>
          <w:sz w:val="24"/>
          <w:szCs w:val="24"/>
          <w:highlight w:val="none"/>
        </w:rPr>
        <w:t xml:space="preserve">。</w:t>
      </w:r>
      <w:r>
        <w:rPr>
          <w:rFonts w:ascii="宋体" w:hAnsi="宋体"/>
          <w:bCs/>
          <w:color w:val="000000"/>
          <w:sz w:val="24"/>
          <w:szCs w:val="24"/>
          <w:highlight w:val="none"/>
        </w:rPr>
      </w:r>
      <w:r/>
    </w:p>
    <w:p>
      <w:pPr>
        <w:pStyle w:val="943"/>
        <w:ind w:firstLine="480"/>
        <w:spacing w:line="360" w:lineRule="auto"/>
        <w:shd w:val="clear" w:color="auto" w:fill="auto"/>
        <w:rPr>
          <w:rFonts w:ascii="宋体" w:hAnsi="宋体"/>
          <w:bCs/>
          <w:color w:val="000000"/>
          <w:sz w:val="24"/>
          <w:szCs w:val="24"/>
          <w:highlight w:val="none"/>
        </w:rPr>
      </w:pPr>
      <w:r>
        <w:rPr>
          <w:rFonts w:hint="eastAsia" w:ascii="宋体" w:hAnsi="宋体"/>
          <w:bCs/>
          <w:color w:val="000000"/>
          <w:sz w:val="24"/>
          <w:szCs w:val="24"/>
          <w:highlight w:val="none"/>
        </w:rPr>
        <w:t xml:space="preserve">31.5 以下情形的质疑不予受理</w:t>
      </w:r>
      <w:r>
        <w:rPr>
          <w:rFonts w:ascii="宋体" w:hAnsi="宋体"/>
          <w:bCs/>
          <w:color w:val="000000"/>
          <w:sz w:val="24"/>
          <w:szCs w:val="24"/>
          <w:highlight w:val="none"/>
        </w:rPr>
      </w:r>
      <w:r/>
    </w:p>
    <w:p>
      <w:pPr>
        <w:pStyle w:val="943"/>
        <w:ind w:firstLine="480"/>
        <w:spacing w:line="360" w:lineRule="auto"/>
        <w:shd w:val="clear" w:color="auto" w:fill="auto"/>
        <w:rPr>
          <w:rFonts w:ascii="宋体" w:hAnsi="宋体"/>
          <w:bCs/>
          <w:color w:val="000000"/>
          <w:sz w:val="24"/>
          <w:szCs w:val="24"/>
          <w:highlight w:val="none"/>
        </w:rPr>
      </w:pPr>
      <w:r>
        <w:rPr>
          <w:rFonts w:hint="eastAsia" w:ascii="宋体" w:hAnsi="宋体"/>
          <w:bCs/>
          <w:color w:val="000000"/>
          <w:sz w:val="24"/>
          <w:szCs w:val="24"/>
          <w:highlight w:val="none"/>
        </w:rPr>
        <w:t xml:space="preserve">31.5.1 内容不符合《政府采购质疑和投诉办法》第十二条规定的质疑。</w:t>
      </w:r>
      <w:r>
        <w:rPr>
          <w:rFonts w:ascii="宋体" w:hAnsi="宋体"/>
          <w:bCs/>
          <w:color w:val="000000"/>
          <w:sz w:val="24"/>
          <w:szCs w:val="24"/>
          <w:highlight w:val="none"/>
        </w:rPr>
      </w:r>
      <w:r/>
    </w:p>
    <w:p>
      <w:pPr>
        <w:pStyle w:val="943"/>
        <w:ind w:firstLine="480"/>
        <w:spacing w:line="360" w:lineRule="auto"/>
        <w:shd w:val="clear" w:color="auto" w:fill="auto"/>
        <w:rPr>
          <w:rFonts w:ascii="宋体" w:hAnsi="宋体"/>
          <w:bCs/>
          <w:color w:val="000000"/>
          <w:sz w:val="24"/>
          <w:szCs w:val="24"/>
          <w:highlight w:val="none"/>
        </w:rPr>
      </w:pPr>
      <w:r>
        <w:rPr>
          <w:rFonts w:hint="eastAsia" w:ascii="宋体" w:hAnsi="宋体"/>
          <w:bCs/>
          <w:color w:val="000000"/>
          <w:sz w:val="24"/>
          <w:szCs w:val="24"/>
          <w:highlight w:val="none"/>
        </w:rPr>
        <w:t xml:space="preserve">31.5.2 超出政府采购法定期限的质疑。</w:t>
      </w:r>
      <w:r>
        <w:rPr>
          <w:rFonts w:ascii="宋体" w:hAnsi="宋体"/>
          <w:bCs/>
          <w:color w:val="000000"/>
          <w:sz w:val="24"/>
          <w:szCs w:val="24"/>
          <w:highlight w:val="none"/>
        </w:rPr>
      </w:r>
      <w:r/>
    </w:p>
    <w:p>
      <w:pPr>
        <w:pStyle w:val="943"/>
        <w:ind w:firstLine="480"/>
        <w:spacing w:line="360" w:lineRule="auto"/>
        <w:shd w:val="clear" w:color="auto" w:fill="auto"/>
        <w:rPr>
          <w:rFonts w:ascii="宋体" w:hAnsi="宋体"/>
          <w:bCs/>
          <w:color w:val="000000"/>
          <w:sz w:val="24"/>
          <w:szCs w:val="24"/>
          <w:highlight w:val="none"/>
        </w:rPr>
      </w:pPr>
      <w:r>
        <w:rPr>
          <w:rFonts w:hint="eastAsia" w:ascii="宋体" w:hAnsi="宋体"/>
          <w:bCs/>
          <w:color w:val="000000"/>
          <w:sz w:val="24"/>
          <w:szCs w:val="24"/>
          <w:highlight w:val="none"/>
        </w:rPr>
        <w:t xml:space="preserve">31.5.3 以传真、电子邮件等方式递交的非原件形式的质疑。</w:t>
      </w:r>
      <w:r>
        <w:rPr>
          <w:rFonts w:ascii="宋体" w:hAnsi="宋体"/>
          <w:bCs/>
          <w:color w:val="000000"/>
          <w:sz w:val="24"/>
          <w:szCs w:val="24"/>
          <w:highlight w:val="none"/>
        </w:rPr>
      </w:r>
      <w:r/>
    </w:p>
    <w:p>
      <w:pPr>
        <w:pStyle w:val="943"/>
        <w:ind w:firstLine="480"/>
        <w:spacing w:line="360" w:lineRule="auto"/>
        <w:shd w:val="clear" w:color="auto" w:fill="auto"/>
        <w:rPr>
          <w:rFonts w:ascii="宋体" w:hAnsi="宋体"/>
          <w:bCs/>
          <w:color w:val="000000"/>
          <w:sz w:val="24"/>
          <w:szCs w:val="24"/>
          <w:highlight w:val="none"/>
        </w:rPr>
      </w:pPr>
      <w:r>
        <w:rPr>
          <w:rFonts w:hint="eastAsia" w:ascii="宋体" w:hAnsi="宋体"/>
          <w:bCs/>
          <w:color w:val="000000"/>
          <w:sz w:val="24"/>
          <w:szCs w:val="24"/>
          <w:highlight w:val="none"/>
        </w:rPr>
        <w:t xml:space="preserve">31.5.4 未参加投标活动的供应商或在投标活动中自身权益未受到损害的供应商所提出的质疑。</w:t>
      </w:r>
      <w:r>
        <w:rPr>
          <w:rFonts w:ascii="宋体" w:hAnsi="宋体"/>
          <w:bCs/>
          <w:color w:val="000000"/>
          <w:sz w:val="24"/>
          <w:szCs w:val="24"/>
          <w:highlight w:val="none"/>
        </w:rPr>
      </w:r>
      <w:r/>
    </w:p>
    <w:p>
      <w:pPr>
        <w:pStyle w:val="943"/>
        <w:ind w:firstLine="480"/>
        <w:spacing w:line="360" w:lineRule="auto"/>
        <w:shd w:val="clear" w:color="auto" w:fill="auto"/>
        <w:rPr>
          <w:rFonts w:ascii="宋体" w:hAnsi="宋体"/>
          <w:bCs/>
          <w:color w:val="000000"/>
          <w:sz w:val="24"/>
          <w:szCs w:val="24"/>
          <w:highlight w:val="none"/>
        </w:rPr>
      </w:pPr>
      <w:r>
        <w:rPr>
          <w:rFonts w:hint="eastAsia" w:ascii="宋体" w:hAnsi="宋体"/>
          <w:bCs/>
          <w:color w:val="000000"/>
          <w:sz w:val="24"/>
          <w:szCs w:val="24"/>
          <w:highlight w:val="none"/>
        </w:rPr>
        <w:t xml:space="preserve">31.5.5供应商组成联合体参加投标，联合体中任何一方或多方未按要求签字、盖章、加盖公章的质疑。</w:t>
      </w:r>
      <w:r>
        <w:rPr>
          <w:rFonts w:ascii="宋体" w:hAnsi="宋体"/>
          <w:bCs/>
          <w:color w:val="000000"/>
          <w:sz w:val="24"/>
          <w:szCs w:val="24"/>
          <w:highlight w:val="none"/>
        </w:rPr>
      </w:r>
      <w:r/>
    </w:p>
    <w:p>
      <w:pPr>
        <w:pStyle w:val="943"/>
        <w:ind w:firstLine="480"/>
        <w:spacing w:line="360" w:lineRule="auto"/>
        <w:shd w:val="clear" w:color="auto" w:fill="auto"/>
        <w:rPr>
          <w:rFonts w:ascii="宋体" w:hAnsi="宋体"/>
          <w:bCs/>
          <w:color w:val="000000"/>
          <w:sz w:val="24"/>
          <w:szCs w:val="24"/>
          <w:highlight w:val="none"/>
        </w:rPr>
      </w:pPr>
      <w:r>
        <w:rPr>
          <w:rFonts w:hint="eastAsia" w:ascii="宋体" w:hAnsi="宋体"/>
          <w:bCs/>
          <w:color w:val="000000"/>
          <w:sz w:val="24"/>
          <w:szCs w:val="24"/>
          <w:highlight w:val="none"/>
        </w:rPr>
        <w:t xml:space="preserve">31.6 供应商提出书面质疑必须有理、有据，不得捏造事实、提供虚假材料进行恶意质疑。否则，一经查实，招标代理机构有权依据政府采购的有关规定，报请政府采购监管部门对该供应商进行相应的行政处罚和记录该供应商的失信信息。</w:t>
      </w:r>
      <w:r>
        <w:rPr>
          <w:rFonts w:ascii="宋体" w:hAnsi="宋体"/>
          <w:bCs/>
          <w:color w:val="000000"/>
          <w:sz w:val="24"/>
          <w:szCs w:val="24"/>
          <w:highlight w:val="none"/>
        </w:rPr>
      </w:r>
      <w:r/>
    </w:p>
    <w:p>
      <w:pPr>
        <w:pStyle w:val="943"/>
        <w:ind w:firstLine="480"/>
        <w:spacing w:line="360" w:lineRule="auto"/>
        <w:shd w:val="clear" w:color="auto" w:fill="auto"/>
        <w:rPr>
          <w:rFonts w:ascii="宋体" w:hAnsi="宋体" w:cs="宋体"/>
          <w:color w:val="000000"/>
          <w:sz w:val="24"/>
          <w:szCs w:val="24"/>
          <w:highlight w:val="none"/>
        </w:rPr>
      </w:pPr>
      <w:r/>
      <w:bookmarkStart w:id="97" w:name="_Toc453781911"/>
      <w:r>
        <w:rPr>
          <w:rFonts w:hint="eastAsia" w:ascii="宋体" w:hAnsi="宋体" w:cs="宋体"/>
          <w:color w:val="000000"/>
          <w:sz w:val="24"/>
          <w:szCs w:val="24"/>
          <w:highlight w:val="none"/>
        </w:rPr>
        <w:t xml:space="preserve">32、中标通知书</w:t>
      </w:r>
      <w:bookmarkEnd w:id="97"/>
      <w:r>
        <w:rPr>
          <w:rFonts w:ascii="宋体" w:hAnsi="宋体" w:cs="宋体"/>
          <w:color w:val="000000"/>
          <w:sz w:val="24"/>
          <w:szCs w:val="24"/>
          <w:highlight w:val="none"/>
        </w:rPr>
      </w:r>
      <w:r/>
    </w:p>
    <w:p>
      <w:pPr>
        <w:pStyle w:val="943"/>
        <w:ind w:firstLine="480"/>
        <w:spacing w:line="360" w:lineRule="auto"/>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32.l中标结果确定后，招标代理机构将向中标供应商发出中标通知书。</w:t>
      </w:r>
      <w:r>
        <w:rPr>
          <w:rFonts w:ascii="宋体" w:hAnsi="宋体"/>
          <w:color w:val="000000"/>
          <w:sz w:val="24"/>
          <w:szCs w:val="24"/>
          <w:highlight w:val="none"/>
        </w:rPr>
      </w:r>
      <w:r/>
    </w:p>
    <w:p>
      <w:pPr>
        <w:pStyle w:val="943"/>
        <w:ind w:firstLine="480"/>
        <w:spacing w:line="360" w:lineRule="auto"/>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32.2 中标供应商收到中标通知书后，须立即以书面形式回复招标代理机构，确认中标通知书已收到。若无书面回复，则公告后视同中标人已经知悉并同意接受。</w:t>
      </w:r>
      <w:r>
        <w:rPr>
          <w:rFonts w:ascii="宋体" w:hAnsi="宋体"/>
          <w:color w:val="000000"/>
          <w:sz w:val="24"/>
          <w:szCs w:val="24"/>
          <w:highlight w:val="none"/>
        </w:rPr>
      </w:r>
      <w:r/>
    </w:p>
    <w:p>
      <w:pPr>
        <w:pStyle w:val="943"/>
        <w:ind w:firstLine="480"/>
        <w:spacing w:line="360" w:lineRule="auto"/>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32.3中标通知书将是合同的一个组成部分。对采购人和中标供应商均具有法律效力。中标通知书发出后，采购人改变中标结果的，或者中标供应商放弃中标项目的，应当依法承担法律责任。</w:t>
      </w:r>
      <w:r>
        <w:rPr>
          <w:rFonts w:ascii="宋体" w:hAnsi="宋体"/>
          <w:color w:val="000000"/>
          <w:sz w:val="24"/>
          <w:szCs w:val="24"/>
          <w:highlight w:val="none"/>
        </w:rPr>
      </w:r>
      <w:r/>
    </w:p>
    <w:p>
      <w:pPr>
        <w:pStyle w:val="943"/>
        <w:ind w:firstLine="482"/>
        <w:spacing w:line="360" w:lineRule="auto"/>
        <w:shd w:val="clear" w:color="auto" w:fill="auto"/>
        <w:rPr>
          <w:rFonts w:ascii="宋体" w:hAnsi="宋体" w:cs="宋体"/>
          <w:b/>
          <w:color w:val="000000"/>
          <w:sz w:val="24"/>
          <w:szCs w:val="24"/>
          <w:highlight w:val="none"/>
        </w:rPr>
      </w:pPr>
      <w:r/>
      <w:bookmarkStart w:id="98" w:name="_Toc4657"/>
      <w:r/>
      <w:bookmarkStart w:id="99" w:name="_Toc453781912"/>
      <w:r/>
      <w:bookmarkStart w:id="100" w:name="_Toc444669977"/>
      <w:r/>
      <w:bookmarkStart w:id="101" w:name="_Toc534801134"/>
      <w:r/>
      <w:bookmarkStart w:id="102" w:name="_Toc494205603"/>
      <w:r>
        <w:rPr>
          <w:rFonts w:hint="eastAsia" w:ascii="宋体" w:hAnsi="宋体" w:cs="宋体"/>
          <w:b/>
          <w:color w:val="000000"/>
          <w:sz w:val="24"/>
          <w:szCs w:val="24"/>
          <w:highlight w:val="none"/>
        </w:rPr>
        <w:t xml:space="preserve">七、授予合同</w:t>
      </w:r>
      <w:bookmarkEnd w:id="98"/>
      <w:r/>
      <w:bookmarkEnd w:id="99"/>
      <w:r/>
      <w:bookmarkEnd w:id="100"/>
      <w:r/>
      <w:bookmarkEnd w:id="101"/>
      <w:r/>
      <w:bookmarkEnd w:id="102"/>
      <w:r>
        <w:rPr>
          <w:rFonts w:ascii="宋体" w:hAnsi="宋体" w:cs="宋体"/>
          <w:b/>
          <w:color w:val="000000"/>
          <w:sz w:val="24"/>
          <w:szCs w:val="24"/>
          <w:highlight w:val="none"/>
        </w:rPr>
      </w:r>
      <w:r/>
    </w:p>
    <w:p>
      <w:pPr>
        <w:pStyle w:val="943"/>
        <w:ind w:firstLine="480"/>
        <w:spacing w:line="360" w:lineRule="auto"/>
        <w:shd w:val="clear" w:color="auto" w:fill="auto"/>
        <w:rPr>
          <w:rFonts w:ascii="宋体" w:hAnsi="宋体" w:cs="宋体"/>
          <w:color w:val="000000"/>
          <w:sz w:val="24"/>
          <w:szCs w:val="24"/>
          <w:highlight w:val="none"/>
        </w:rPr>
      </w:pPr>
      <w:r/>
      <w:bookmarkStart w:id="103" w:name="_Toc453781913"/>
      <w:r>
        <w:rPr>
          <w:rFonts w:hint="eastAsia" w:ascii="宋体" w:hAnsi="宋体" w:cs="宋体"/>
          <w:color w:val="000000"/>
          <w:sz w:val="24"/>
          <w:szCs w:val="24"/>
          <w:highlight w:val="none"/>
        </w:rPr>
        <w:t xml:space="preserve">33、 签订合同</w:t>
      </w:r>
      <w:bookmarkEnd w:id="103"/>
      <w:r>
        <w:rPr>
          <w:rFonts w:ascii="宋体" w:hAnsi="宋体" w:cs="宋体"/>
          <w:color w:val="000000"/>
          <w:sz w:val="24"/>
          <w:szCs w:val="24"/>
          <w:highlight w:val="none"/>
        </w:rPr>
      </w:r>
      <w:r/>
    </w:p>
    <w:p>
      <w:pPr>
        <w:pStyle w:val="943"/>
        <w:ind w:firstLine="480"/>
        <w:spacing w:line="360" w:lineRule="auto"/>
        <w:shd w:val="clear" w:color="auto" w:fill="auto"/>
        <w:rPr>
          <w:rFonts w:ascii="宋体" w:hAnsi="宋体"/>
          <w:color w:val="000000"/>
          <w:sz w:val="24"/>
          <w:szCs w:val="24"/>
          <w:highlight w:val="none"/>
        </w:rPr>
      </w:pPr>
      <w:r>
        <w:rPr>
          <w:rFonts w:hint="eastAsia" w:ascii="宋体" w:hAnsi="宋体"/>
          <w:bCs/>
          <w:color w:val="000000"/>
          <w:sz w:val="24"/>
          <w:szCs w:val="24"/>
          <w:highlight w:val="none"/>
        </w:rPr>
        <w:t xml:space="preserve">33</w:t>
      </w:r>
      <w:r>
        <w:rPr>
          <w:rFonts w:hint="eastAsia" w:ascii="宋体" w:hAnsi="宋体"/>
          <w:color w:val="000000"/>
          <w:sz w:val="24"/>
          <w:szCs w:val="24"/>
          <w:highlight w:val="none"/>
        </w:rPr>
        <w:t xml:space="preserve">.l中标人应按中标通知书规定的时间、地点,按照招标文件确定的事项与采购人签订政府采购合同，且不得迟于中标通知书发出之日起三十日内，否则由此给采购人造成损失的，中标人还应承担赔偿责任。</w:t>
      </w:r>
      <w:r>
        <w:rPr>
          <w:rFonts w:ascii="宋体" w:hAnsi="宋体"/>
          <w:color w:val="000000"/>
          <w:sz w:val="24"/>
          <w:szCs w:val="24"/>
          <w:highlight w:val="none"/>
        </w:rPr>
      </w:r>
      <w:r/>
    </w:p>
    <w:p>
      <w:pPr>
        <w:pStyle w:val="943"/>
        <w:ind w:firstLine="480"/>
        <w:spacing w:line="360" w:lineRule="auto"/>
        <w:shd w:val="clear" w:color="auto" w:fill="auto"/>
        <w:rPr>
          <w:rFonts w:ascii="宋体" w:hAnsi="宋体"/>
          <w:bCs/>
          <w:color w:val="000000"/>
          <w:sz w:val="24"/>
          <w:szCs w:val="24"/>
          <w:highlight w:val="none"/>
        </w:rPr>
      </w:pPr>
      <w:r>
        <w:rPr>
          <w:rFonts w:hint="eastAsia" w:ascii="宋体" w:hAnsi="宋体"/>
          <w:bCs/>
          <w:color w:val="000000"/>
          <w:sz w:val="24"/>
          <w:szCs w:val="24"/>
          <w:highlight w:val="none"/>
        </w:rPr>
        <w:t xml:space="preserve">33.2招标文件、中标人的投标文件及招标过程中有关澄清、承诺文件均应作为合同附件。</w:t>
      </w:r>
      <w:r>
        <w:rPr>
          <w:rFonts w:ascii="宋体" w:hAnsi="宋体"/>
          <w:bCs/>
          <w:color w:val="000000"/>
          <w:sz w:val="24"/>
          <w:szCs w:val="24"/>
          <w:highlight w:val="none"/>
        </w:rPr>
      </w:r>
      <w:r/>
    </w:p>
    <w:p>
      <w:pPr>
        <w:pStyle w:val="943"/>
        <w:ind w:firstLine="480"/>
        <w:spacing w:line="360" w:lineRule="auto"/>
        <w:shd w:val="clear" w:color="auto" w:fill="auto"/>
        <w:rPr>
          <w:rFonts w:ascii="宋体" w:hAnsi="宋体"/>
          <w:bCs/>
          <w:color w:val="000000"/>
          <w:sz w:val="24"/>
          <w:szCs w:val="24"/>
          <w:highlight w:val="none"/>
        </w:rPr>
      </w:pPr>
      <w:r>
        <w:rPr>
          <w:rFonts w:hint="eastAsia" w:ascii="宋体" w:hAnsi="宋体"/>
          <w:bCs/>
          <w:color w:val="000000"/>
          <w:sz w:val="24"/>
          <w:szCs w:val="24"/>
          <w:highlight w:val="none"/>
        </w:rPr>
        <w:t xml:space="preserve">33.3 签订合同后，中标人不得将标的及其他相关服务进行转包。未经采购人同意，中标人也不得采用分包的形式履行合同，否则采购人有权终止合同，中标人的履约保证金将不予退还。转包或分包造成采购人损失的，中标人应承担相应赔偿责任。</w:t>
      </w:r>
      <w:r>
        <w:rPr>
          <w:rFonts w:ascii="宋体" w:hAnsi="宋体"/>
          <w:bCs/>
          <w:color w:val="000000"/>
          <w:sz w:val="24"/>
          <w:szCs w:val="24"/>
          <w:highlight w:val="none"/>
        </w:rPr>
      </w:r>
      <w:r/>
    </w:p>
    <w:p>
      <w:pPr>
        <w:pStyle w:val="943"/>
        <w:ind w:firstLine="480"/>
        <w:spacing w:line="360" w:lineRule="auto"/>
        <w:shd w:val="clear" w:color="auto" w:fill="auto"/>
        <w:rPr>
          <w:rFonts w:ascii="宋体" w:hAnsi="宋体" w:cs="宋体"/>
          <w:color w:val="000000"/>
          <w:sz w:val="24"/>
          <w:szCs w:val="24"/>
          <w:highlight w:val="none"/>
        </w:rPr>
      </w:pPr>
      <w:r/>
      <w:bookmarkStart w:id="104" w:name="_Toc453781914"/>
      <w:r>
        <w:rPr>
          <w:rFonts w:hint="eastAsia" w:ascii="宋体" w:hAnsi="宋体" w:cs="宋体"/>
          <w:color w:val="000000"/>
          <w:sz w:val="24"/>
          <w:szCs w:val="24"/>
          <w:highlight w:val="none"/>
        </w:rPr>
        <w:t xml:space="preserve">34、标的和服务的追加、减少和添购。</w:t>
      </w:r>
      <w:bookmarkEnd w:id="104"/>
      <w:r>
        <w:rPr>
          <w:rFonts w:ascii="宋体" w:hAnsi="宋体" w:cs="宋体"/>
          <w:color w:val="000000"/>
          <w:sz w:val="24"/>
          <w:szCs w:val="24"/>
          <w:highlight w:val="none"/>
        </w:rPr>
      </w:r>
      <w:r/>
    </w:p>
    <w:p>
      <w:pPr>
        <w:pStyle w:val="943"/>
        <w:ind w:firstLine="480"/>
        <w:spacing w:line="360" w:lineRule="auto"/>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34.1政府采购合同履行中，采购人需追加与合同标的相同的标的和服务的，在不改变合同其他条款的前提下，可以与中标人协商签订补充合同，但所有补充合同的采购金额不超过原合同金额10%。</w:t>
      </w:r>
      <w:r>
        <w:rPr>
          <w:rFonts w:ascii="宋体" w:hAnsi="宋体"/>
          <w:color w:val="000000"/>
          <w:sz w:val="24"/>
          <w:szCs w:val="24"/>
          <w:highlight w:val="none"/>
        </w:rPr>
      </w:r>
      <w:r/>
    </w:p>
    <w:p>
      <w:pPr>
        <w:pStyle w:val="943"/>
        <w:ind w:firstLine="480"/>
        <w:spacing w:line="360" w:lineRule="auto"/>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34.2采购结束后，采购人若由于各种客观原因，必须对采购项目所牵涉的标的和服务进行减少时，采购价格不做调整。</w:t>
      </w:r>
      <w:r>
        <w:rPr>
          <w:rFonts w:ascii="宋体" w:hAnsi="宋体"/>
          <w:color w:val="000000"/>
          <w:sz w:val="24"/>
          <w:szCs w:val="24"/>
          <w:highlight w:val="none"/>
        </w:rPr>
      </w:r>
      <w:r/>
    </w:p>
    <w:p>
      <w:pPr>
        <w:pStyle w:val="943"/>
        <w:ind w:firstLine="480"/>
        <w:spacing w:line="360" w:lineRule="auto"/>
        <w:shd w:val="clear" w:color="auto" w:fill="auto"/>
        <w:rPr>
          <w:rFonts w:ascii="宋体" w:hAnsi="宋体" w:cs="宋体"/>
          <w:color w:val="000000"/>
          <w:sz w:val="24"/>
          <w:szCs w:val="24"/>
          <w:highlight w:val="none"/>
        </w:rPr>
      </w:pPr>
      <w:r/>
      <w:bookmarkStart w:id="105" w:name="_Toc453781915"/>
      <w:r>
        <w:rPr>
          <w:rFonts w:hint="eastAsia" w:ascii="宋体" w:hAnsi="宋体" w:cs="宋体"/>
          <w:color w:val="000000"/>
          <w:sz w:val="24"/>
          <w:szCs w:val="24"/>
          <w:highlight w:val="none"/>
        </w:rPr>
        <w:t xml:space="preserve">35、履约保证金</w:t>
      </w:r>
      <w:bookmarkEnd w:id="105"/>
      <w:r>
        <w:rPr>
          <w:rFonts w:ascii="宋体" w:hAnsi="宋体" w:cs="宋体"/>
          <w:color w:val="000000"/>
          <w:sz w:val="24"/>
          <w:szCs w:val="24"/>
          <w:highlight w:val="none"/>
        </w:rPr>
      </w:r>
      <w:r/>
    </w:p>
    <w:p>
      <w:pPr>
        <w:pStyle w:val="943"/>
        <w:ind w:firstLine="480"/>
        <w:spacing w:line="360" w:lineRule="auto"/>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35.1</w:t>
      </w:r>
      <w:r>
        <w:rPr>
          <w:rFonts w:hint="eastAsia" w:ascii="宋体" w:hAnsi="宋体"/>
          <w:bCs/>
          <w:color w:val="000000"/>
          <w:sz w:val="24"/>
          <w:szCs w:val="24"/>
          <w:highlight w:val="none"/>
        </w:rPr>
        <w:t xml:space="preserve">中标人在收到中标通知书后、合同签订前，中标人的向采购人缴纳履约保证金</w:t>
      </w:r>
      <w:r>
        <w:rPr>
          <w:rFonts w:hint="eastAsia" w:ascii="宋体" w:hAnsi="宋体"/>
          <w:color w:val="000000"/>
          <w:sz w:val="24"/>
          <w:szCs w:val="24"/>
          <w:highlight w:val="none"/>
        </w:rPr>
        <w:t xml:space="preserve">，</w:t>
      </w:r>
      <w:r>
        <w:rPr>
          <w:rFonts w:hint="eastAsia" w:ascii="宋体" w:hAnsi="宋体"/>
          <w:bCs/>
          <w:color w:val="000000"/>
          <w:sz w:val="24"/>
          <w:szCs w:val="24"/>
          <w:highlight w:val="none"/>
        </w:rPr>
        <w:t xml:space="preserve">履约保证金</w:t>
      </w:r>
      <w:r>
        <w:rPr>
          <w:rFonts w:hint="eastAsia" w:ascii="宋体" w:hAnsi="宋体"/>
          <w:color w:val="000000"/>
          <w:sz w:val="24"/>
          <w:szCs w:val="24"/>
          <w:highlight w:val="none"/>
        </w:rPr>
        <w:t xml:space="preserve">用以约束供应商在合同履行中的行为，弥补合同执行中由于自身行为可能给采购人带来的各种损失。如果中标人不同意按照规定去做，招标代理机构有权取消本次采购中标决定。</w:t>
      </w:r>
      <w:r>
        <w:rPr>
          <w:rFonts w:ascii="宋体" w:hAnsi="宋体"/>
          <w:color w:val="000000"/>
          <w:sz w:val="24"/>
          <w:szCs w:val="24"/>
          <w:highlight w:val="none"/>
        </w:rPr>
      </w:r>
      <w:r/>
    </w:p>
    <w:p>
      <w:pPr>
        <w:pStyle w:val="943"/>
        <w:ind w:firstLine="480"/>
        <w:spacing w:line="360" w:lineRule="auto"/>
        <w:shd w:val="clear" w:color="auto" w:fill="auto"/>
        <w:rPr>
          <w:rFonts w:ascii="宋体" w:hAnsi="宋体"/>
          <w:bCs/>
          <w:color w:val="000000"/>
          <w:sz w:val="24"/>
          <w:szCs w:val="24"/>
          <w:highlight w:val="none"/>
        </w:rPr>
      </w:pPr>
      <w:r>
        <w:rPr>
          <w:rFonts w:hint="eastAsia" w:ascii="宋体" w:hAnsi="宋体"/>
          <w:color w:val="000000"/>
          <w:sz w:val="24"/>
          <w:szCs w:val="24"/>
          <w:highlight w:val="none"/>
        </w:rPr>
        <w:t xml:space="preserve">35.2</w:t>
      </w:r>
      <w:r>
        <w:rPr>
          <w:rFonts w:hint="eastAsia" w:ascii="宋体" w:hAnsi="宋体"/>
          <w:bCs/>
          <w:color w:val="000000"/>
          <w:sz w:val="24"/>
          <w:szCs w:val="24"/>
          <w:highlight w:val="none"/>
        </w:rPr>
        <w:t xml:space="preserve">履约保证金的退还：合同履行结束后，中标人凭采购人签署的同意退还履约保证金的证明，前往采购人财务部办理保证金退还手续。</w:t>
      </w:r>
      <w:r>
        <w:rPr>
          <w:rFonts w:ascii="宋体" w:hAnsi="宋体"/>
          <w:bCs/>
          <w:color w:val="000000"/>
          <w:sz w:val="24"/>
          <w:szCs w:val="24"/>
          <w:highlight w:val="none"/>
        </w:rPr>
      </w:r>
      <w:r/>
    </w:p>
    <w:p>
      <w:pPr>
        <w:pStyle w:val="943"/>
        <w:ind w:firstLine="482"/>
        <w:spacing w:line="360" w:lineRule="auto"/>
        <w:shd w:val="clear" w:color="auto" w:fill="auto"/>
        <w:rPr>
          <w:rFonts w:ascii="宋体" w:hAnsi="宋体" w:cs="宋体"/>
          <w:b/>
          <w:color w:val="000000"/>
          <w:sz w:val="24"/>
          <w:szCs w:val="24"/>
          <w:highlight w:val="none"/>
        </w:rPr>
      </w:pPr>
      <w:r/>
      <w:bookmarkStart w:id="106" w:name="_Toc534801135"/>
      <w:r>
        <w:rPr>
          <w:rFonts w:hint="eastAsia" w:ascii="宋体" w:hAnsi="宋体" w:cs="宋体"/>
          <w:b/>
          <w:color w:val="000000"/>
          <w:sz w:val="24"/>
          <w:szCs w:val="24"/>
          <w:highlight w:val="none"/>
        </w:rPr>
        <w:t xml:space="preserve">八、政府采购政策功能落实</w:t>
      </w:r>
      <w:bookmarkEnd w:id="106"/>
      <w:r>
        <w:rPr>
          <w:rFonts w:ascii="宋体" w:hAnsi="宋体" w:cs="宋体"/>
          <w:b/>
          <w:color w:val="000000"/>
          <w:sz w:val="24"/>
          <w:szCs w:val="24"/>
          <w:highlight w:val="none"/>
        </w:rPr>
      </w:r>
      <w:r/>
    </w:p>
    <w:p>
      <w:pPr>
        <w:pStyle w:val="943"/>
        <w:ind w:firstLine="480"/>
        <w:spacing w:line="360" w:lineRule="auto"/>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36、政府采购政策功能</w:t>
      </w:r>
      <w:r>
        <w:rPr>
          <w:rFonts w:ascii="宋体" w:hAnsi="宋体"/>
          <w:color w:val="000000"/>
          <w:sz w:val="24"/>
          <w:szCs w:val="24"/>
          <w:highlight w:val="none"/>
        </w:rPr>
      </w:r>
      <w:r/>
    </w:p>
    <w:p>
      <w:pPr>
        <w:pStyle w:val="943"/>
        <w:ind w:firstLine="480"/>
        <w:spacing w:line="360" w:lineRule="auto"/>
        <w:shd w:val="clear" w:color="auto" w:fill="auto"/>
        <w:rPr>
          <w:rFonts w:ascii="宋体" w:hAnsi="宋体"/>
          <w:color w:val="000000"/>
          <w:sz w:val="24"/>
          <w:szCs w:val="24"/>
          <w:highlight w:val="none"/>
        </w:rPr>
      </w:pPr>
      <w:r/>
      <w:bookmarkStart w:id="107" w:name="_Toc534801136"/>
      <w:r>
        <w:rPr>
          <w:rFonts w:hint="eastAsia" w:ascii="宋体" w:hAnsi="宋体"/>
          <w:color w:val="000000"/>
          <w:sz w:val="24"/>
          <w:szCs w:val="24"/>
          <w:highlight w:val="none"/>
        </w:rPr>
        <w:t xml:space="preserve">36.1 本项目服务由中小企业承接的，参与投标的供应商享受中小企业扶持政策：</w:t>
      </w:r>
      <w:r>
        <w:rPr>
          <w:rFonts w:ascii="宋体" w:hAnsi="宋体"/>
          <w:color w:val="000000"/>
          <w:sz w:val="24"/>
          <w:szCs w:val="24"/>
          <w:highlight w:val="none"/>
        </w:rPr>
      </w:r>
      <w:r/>
    </w:p>
    <w:p>
      <w:pPr>
        <w:pStyle w:val="943"/>
        <w:ind w:firstLine="480"/>
        <w:spacing w:line="360" w:lineRule="auto"/>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t xml:space="preserve">36. 2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color w:val="000000"/>
          <w:sz w:val="24"/>
          <w:szCs w:val="24"/>
          <w:highlight w:val="none"/>
        </w:rPr>
      </w:r>
      <w:r/>
    </w:p>
    <w:p>
      <w:pPr>
        <w:pStyle w:val="943"/>
        <w:ind w:firstLine="480"/>
        <w:spacing w:line="360" w:lineRule="auto"/>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t xml:space="preserve">36.3 中小企业参加政府采购活动，应当出具《中小企业声明函》，否则不享受相关中小企业支持政策。</w:t>
      </w:r>
      <w:r>
        <w:rPr>
          <w:rFonts w:hint="eastAsia" w:ascii="宋体" w:hAnsi="宋体"/>
          <w:color w:val="000000"/>
          <w:sz w:val="24"/>
          <w:szCs w:val="24"/>
          <w:highlight w:val="none"/>
        </w:rPr>
      </w:r>
      <w:r/>
    </w:p>
    <w:p>
      <w:pPr>
        <w:pStyle w:val="943"/>
        <w:ind w:firstLine="480"/>
        <w:spacing w:line="360" w:lineRule="auto"/>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t xml:space="preserve">36.4 以联合体形式参加政府采购活动，联合体各方均为中小企业的，联合体视同中小企业。其中，联合体各方均为小微企业的，联合体视同小微企业。</w:t>
      </w:r>
      <w:r>
        <w:rPr>
          <w:rFonts w:hint="eastAsia" w:ascii="宋体" w:hAnsi="宋体"/>
          <w:color w:val="000000"/>
          <w:sz w:val="24"/>
          <w:szCs w:val="24"/>
          <w:highlight w:val="none"/>
        </w:rPr>
      </w:r>
      <w:r/>
    </w:p>
    <w:p>
      <w:pPr>
        <w:pStyle w:val="943"/>
        <w:ind w:firstLine="480"/>
        <w:spacing w:line="360" w:lineRule="auto"/>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t xml:space="preserve">36.5 政府采购支持监狱和戒毒企业发展政策。</w:t>
      </w:r>
      <w:r>
        <w:rPr>
          <w:rFonts w:hint="eastAsia" w:ascii="宋体" w:hAnsi="宋体"/>
          <w:color w:val="000000"/>
          <w:sz w:val="24"/>
          <w:szCs w:val="24"/>
          <w:highlight w:val="none"/>
        </w:rPr>
      </w:r>
      <w:r/>
    </w:p>
    <w:p>
      <w:pPr>
        <w:pStyle w:val="943"/>
        <w:ind w:firstLine="480"/>
        <w:spacing w:line="360" w:lineRule="auto"/>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t xml:space="preserve">监狱企业定义：是指由司法部认定的为罪犯、戒毒人员提供生产</w:t>
      </w:r>
      <w:r>
        <w:rPr>
          <w:rFonts w:hint="eastAsia" w:ascii="宋体" w:hAnsi="宋体"/>
          <w:color w:val="000000"/>
          <w:sz w:val="24"/>
          <w:szCs w:val="24"/>
          <w:highlight w:val="none"/>
        </w:rPr>
        <w:t xml:space="preserve">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和戒毒企业提供的货物、工程和服务在评审时将获得优势，参加采购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rPr>
          <w:rFonts w:hint="eastAsia" w:ascii="宋体" w:hAnsi="宋体"/>
          <w:color w:val="000000"/>
          <w:sz w:val="24"/>
          <w:szCs w:val="24"/>
          <w:highlight w:val="none"/>
        </w:rPr>
      </w:r>
      <w:r/>
    </w:p>
    <w:p>
      <w:pPr>
        <w:pStyle w:val="943"/>
        <w:ind w:firstLine="480"/>
        <w:spacing w:line="360" w:lineRule="auto"/>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t xml:space="preserve">36.6 政府采购促进残疾人就业政策，残疾人福利性单位提供的货物、工程和服务在评审时将获得优势，参加采购的残疾人福利性单位，应当提供《残疾人福利性单位声明函》，残疾人福利性单位享受政府采购支持政策的要求详见《关于促进残疾人就业政府采购政策的通知》（财库〔2017〕141号）。</w:t>
      </w:r>
      <w:r>
        <w:rPr>
          <w:rFonts w:hint="eastAsia" w:ascii="宋体" w:hAnsi="宋体"/>
          <w:color w:val="000000"/>
          <w:sz w:val="24"/>
          <w:szCs w:val="24"/>
          <w:highlight w:val="none"/>
        </w:rPr>
      </w:r>
      <w:r/>
    </w:p>
    <w:p>
      <w:pPr>
        <w:pStyle w:val="943"/>
        <w:ind w:firstLine="480"/>
        <w:spacing w:line="360" w:lineRule="auto"/>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t xml:space="preserve">36.7强制采购和优先采购节能产</w:t>
      </w:r>
      <w:r>
        <w:rPr>
          <w:rFonts w:hint="eastAsia" w:ascii="宋体" w:hAnsi="宋体"/>
          <w:color w:val="000000"/>
          <w:sz w:val="24"/>
          <w:szCs w:val="24"/>
          <w:highlight w:val="none"/>
        </w:rPr>
        <w:t xml:space="preserve">品、强制采购信息安全产品，优先采购环境标志产品。节能产品是指列入财政部、国家发展和改革委员会制定的 《节能产品政府采购品目清单》，且产品经国家确定的认证机构出具的、处于有效期之内的节能产品认证证书的节能产品；信息安全产品是指列入国家质检总局国家认监委《信息安全产品强制性认证目录》，并获得由中国信息安全认证中心按国家标准认证颁发的有效认证证书的产品；环境标志产品是指列入财政部、国家环保总局制定的《环境标志产品政府采购品目清单》，且产品经国家确定的认证机构出具的、处于有效期之内的节能产品认证证书的环境标志产品。</w:t>
      </w:r>
      <w:r>
        <w:rPr>
          <w:rFonts w:hint="eastAsia" w:ascii="宋体" w:hAnsi="宋体"/>
          <w:color w:val="000000"/>
          <w:sz w:val="24"/>
          <w:szCs w:val="24"/>
          <w:highlight w:val="none"/>
        </w:rPr>
      </w:r>
      <w:r/>
    </w:p>
    <w:p>
      <w:pPr>
        <w:pStyle w:val="943"/>
        <w:ind w:firstLine="480"/>
        <w:spacing w:line="360" w:lineRule="auto"/>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t xml:space="preserve">36.8提供的产品属于信息安全产品的，供应商应当选择经国家认证的信息安全产品，并提供由中国信息安全认证中心按国家标准认证颁发的有效认证证书。</w:t>
      </w:r>
      <w:r>
        <w:rPr>
          <w:rFonts w:hint="eastAsia" w:ascii="宋体" w:hAnsi="宋体"/>
          <w:color w:val="000000"/>
          <w:sz w:val="24"/>
          <w:szCs w:val="24"/>
          <w:highlight w:val="none"/>
        </w:rPr>
      </w:r>
      <w:r/>
    </w:p>
    <w:p>
      <w:pPr>
        <w:pStyle w:val="943"/>
        <w:ind w:firstLine="480"/>
        <w:spacing w:line="360" w:lineRule="auto"/>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t xml:space="preserve">36.9提供的产品属于节能产品的，供应商应当选择《节能产品政府采购品目清单》中的产品，并提供有效的节能产品认证证书。</w:t>
      </w:r>
      <w:r>
        <w:rPr>
          <w:rFonts w:hint="eastAsia" w:ascii="宋体" w:hAnsi="宋体"/>
          <w:color w:val="000000"/>
          <w:sz w:val="24"/>
          <w:szCs w:val="24"/>
          <w:highlight w:val="none"/>
        </w:rPr>
      </w:r>
      <w:r/>
    </w:p>
    <w:p>
      <w:pPr>
        <w:pStyle w:val="943"/>
        <w:ind w:firstLine="480"/>
        <w:spacing w:line="360" w:lineRule="auto"/>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t xml:space="preserve">36.10提供的产品属于环境标志产品的，供应商应当选择《环境标志产品政府采购品目清单》中的，且经过认证的环境标志产品，并提供有效的环境标志产品认证证书。</w:t>
      </w:r>
      <w:r>
        <w:rPr>
          <w:rFonts w:hint="eastAsia" w:ascii="宋体" w:hAnsi="宋体"/>
          <w:color w:val="000000"/>
          <w:sz w:val="24"/>
          <w:szCs w:val="24"/>
          <w:highlight w:val="none"/>
        </w:rPr>
      </w:r>
      <w:r/>
    </w:p>
    <w:p>
      <w:pPr>
        <w:pStyle w:val="943"/>
        <w:ind w:firstLine="480"/>
        <w:spacing w:line="360" w:lineRule="auto"/>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t xml:space="preserve">36.11未按要求提供相关材料的，不享受相关政策。</w:t>
      </w:r>
      <w:r>
        <w:rPr>
          <w:rFonts w:hint="eastAsia" w:ascii="宋体" w:hAnsi="宋体"/>
          <w:color w:val="000000"/>
          <w:sz w:val="24"/>
          <w:szCs w:val="24"/>
          <w:highlight w:val="none"/>
        </w:rPr>
      </w:r>
      <w:r/>
    </w:p>
    <w:p>
      <w:pPr>
        <w:pStyle w:val="943"/>
        <w:ind w:firstLine="482"/>
        <w:spacing w:line="360" w:lineRule="auto"/>
        <w:shd w:val="clear" w:color="auto" w:fill="auto"/>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九、相关费用</w:t>
      </w:r>
      <w:bookmarkEnd w:id="107"/>
      <w:r>
        <w:rPr>
          <w:rFonts w:ascii="宋体" w:hAnsi="宋体" w:cs="宋体"/>
          <w:b/>
          <w:color w:val="000000"/>
          <w:sz w:val="24"/>
          <w:szCs w:val="24"/>
          <w:highlight w:val="none"/>
        </w:rPr>
      </w:r>
      <w:r/>
    </w:p>
    <w:p>
      <w:pPr>
        <w:pStyle w:val="943"/>
        <w:ind w:firstLine="480"/>
        <w:spacing w:line="360" w:lineRule="auto"/>
        <w:shd w:val="clear" w:color="auto" w:fill="auto"/>
        <w:rPr>
          <w:rFonts w:ascii="宋体" w:hAnsi="宋体"/>
          <w:bCs/>
          <w:color w:val="000000"/>
          <w:sz w:val="24"/>
          <w:szCs w:val="24"/>
          <w:highlight w:val="none"/>
        </w:rPr>
      </w:pPr>
      <w:r>
        <w:rPr>
          <w:rFonts w:hint="eastAsia" w:ascii="宋体" w:hAnsi="宋体"/>
          <w:bCs/>
          <w:color w:val="000000"/>
          <w:sz w:val="24"/>
          <w:szCs w:val="24"/>
          <w:highlight w:val="none"/>
        </w:rPr>
        <w:t xml:space="preserve">37、招标代理服务费及公证费</w:t>
      </w:r>
      <w:r>
        <w:rPr>
          <w:rFonts w:ascii="宋体" w:hAnsi="宋体"/>
          <w:bCs/>
          <w:color w:val="000000"/>
          <w:sz w:val="24"/>
          <w:szCs w:val="24"/>
          <w:highlight w:val="none"/>
        </w:rPr>
      </w:r>
      <w:r/>
    </w:p>
    <w:p>
      <w:pPr>
        <w:pStyle w:val="943"/>
        <w:ind w:firstLine="480"/>
        <w:spacing w:line="360" w:lineRule="auto"/>
        <w:shd w:val="clear" w:color="auto" w:fill="auto"/>
        <w:rPr>
          <w:rFonts w:ascii="宋体" w:hAnsi="宋体"/>
          <w:bCs/>
          <w:color w:val="000000"/>
          <w:sz w:val="24"/>
          <w:szCs w:val="24"/>
          <w:highlight w:val="none"/>
        </w:rPr>
      </w:pPr>
      <w:r>
        <w:rPr>
          <w:rFonts w:hint="eastAsia" w:ascii="宋体" w:hAnsi="宋体"/>
          <w:bCs/>
          <w:color w:val="000000"/>
          <w:sz w:val="24"/>
          <w:szCs w:val="24"/>
          <w:highlight w:val="none"/>
        </w:rPr>
        <w:t xml:space="preserve">37.1招标代理服务费以履约</w:t>
      </w:r>
      <w:r>
        <w:rPr>
          <w:rFonts w:ascii="宋体" w:hAnsi="宋体"/>
          <w:bCs/>
          <w:color w:val="000000"/>
          <w:sz w:val="24"/>
          <w:szCs w:val="24"/>
          <w:highlight w:val="none"/>
        </w:rPr>
        <w:t xml:space="preserve">期限</w:t>
      </w:r>
      <w:r>
        <w:rPr>
          <w:rFonts w:hint="eastAsia" w:ascii="宋体" w:hAnsi="宋体"/>
          <w:bCs/>
          <w:color w:val="000000"/>
          <w:sz w:val="24"/>
          <w:szCs w:val="24"/>
          <w:highlight w:val="none"/>
        </w:rPr>
        <w:t xml:space="preserve">累计预算金额为计费基数，按计价格[2002]1980号、苏价服[2014]383号文件标准的78%</w:t>
      </w:r>
      <w:r>
        <w:rPr>
          <w:rFonts w:ascii="宋体" w:hAnsi="宋体"/>
          <w:bCs/>
          <w:color w:val="000000"/>
          <w:sz w:val="24"/>
          <w:szCs w:val="24"/>
          <w:highlight w:val="none"/>
        </w:rPr>
        <w:t xml:space="preserve">计取</w:t>
      </w:r>
      <w:r>
        <w:rPr>
          <w:rFonts w:hint="eastAsia" w:ascii="宋体" w:hAnsi="宋体"/>
          <w:bCs/>
          <w:color w:val="000000"/>
          <w:sz w:val="24"/>
          <w:szCs w:val="24"/>
          <w:highlight w:val="none"/>
        </w:rPr>
        <w:t xml:space="preserve">，评标专家费用按照实际发生金额计取，由中标人承担。以上费用包含在投标报价中（无需在投标报价表中单列）。</w:t>
      </w:r>
      <w:r>
        <w:rPr>
          <w:rFonts w:ascii="宋体" w:hAnsi="宋体"/>
          <w:bCs/>
          <w:color w:val="000000"/>
          <w:sz w:val="24"/>
          <w:szCs w:val="24"/>
          <w:highlight w:val="none"/>
        </w:rPr>
      </w:r>
      <w:r/>
    </w:p>
    <w:p>
      <w:pPr>
        <w:pStyle w:val="943"/>
        <w:ind w:firstLine="482"/>
        <w:spacing w:line="360" w:lineRule="auto"/>
        <w:shd w:val="clear" w:color="auto" w:fill="auto"/>
        <w:rPr>
          <w:rFonts w:ascii="宋体" w:hAnsi="宋体" w:cs="宋体"/>
          <w:b/>
          <w:color w:val="000000"/>
          <w:sz w:val="24"/>
          <w:szCs w:val="24"/>
          <w:highlight w:val="none"/>
        </w:rPr>
      </w:pPr>
      <w:r/>
      <w:bookmarkStart w:id="108" w:name="_Toc3388"/>
      <w:r>
        <w:rPr>
          <w:rFonts w:hint="eastAsia" w:ascii="宋体" w:hAnsi="宋体" w:cs="宋体"/>
          <w:b/>
          <w:color w:val="000000"/>
          <w:sz w:val="24"/>
          <w:szCs w:val="24"/>
          <w:highlight w:val="none"/>
        </w:rPr>
        <w:t xml:space="preserve">十.联合体</w:t>
      </w:r>
      <w:bookmarkEnd w:id="108"/>
      <w:r>
        <w:rPr>
          <w:rFonts w:ascii="宋体" w:hAnsi="宋体" w:cs="宋体"/>
          <w:b/>
          <w:color w:val="000000"/>
          <w:sz w:val="24"/>
          <w:szCs w:val="24"/>
          <w:highlight w:val="none"/>
        </w:rPr>
      </w:r>
      <w:r/>
    </w:p>
    <w:p>
      <w:pPr>
        <w:pStyle w:val="943"/>
        <w:ind w:firstLine="480"/>
        <w:spacing w:line="360" w:lineRule="auto"/>
        <w:shd w:val="clear" w:color="auto" w:fill="auto"/>
        <w:rPr>
          <w:rFonts w:hint="eastAsia" w:ascii="宋体" w:hAnsi="宋体" w:cs="宋体"/>
          <w:color w:val="000000"/>
          <w:sz w:val="24"/>
          <w:szCs w:val="24"/>
          <w:highlight w:val="none"/>
        </w:rPr>
      </w:pPr>
      <w:r>
        <w:rPr>
          <w:rFonts w:hint="eastAsia" w:ascii="宋体" w:hAnsi="宋体"/>
          <w:bCs/>
          <w:color w:val="000000"/>
          <w:sz w:val="24"/>
          <w:szCs w:val="24"/>
          <w:highlight w:val="none"/>
        </w:rPr>
        <w:t xml:space="preserve">38、</w:t>
      </w:r>
      <w:r>
        <w:rPr>
          <w:rFonts w:hint="eastAsia" w:ascii="宋体" w:hAnsi="宋体" w:cs="宋体"/>
          <w:color w:val="000000"/>
          <w:sz w:val="24"/>
          <w:szCs w:val="24"/>
          <w:highlight w:val="none"/>
        </w:rPr>
        <w:t xml:space="preserve">本项目不接受联合体投标。</w:t>
      </w:r>
      <w:r>
        <w:rPr>
          <w:rFonts w:hint="eastAsia" w:ascii="宋体" w:hAnsi="宋体" w:cs="宋体"/>
          <w:color w:val="000000"/>
          <w:sz w:val="24"/>
          <w:szCs w:val="24"/>
          <w:highlight w:val="none"/>
        </w:rPr>
      </w:r>
      <w:r/>
    </w:p>
    <w:p>
      <w:pPr>
        <w:pStyle w:val="943"/>
        <w:ind w:firstLine="482"/>
        <w:spacing w:line="360" w:lineRule="auto"/>
        <w:shd w:val="clear" w:color="auto" w:fill="auto"/>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十一.</w:t>
      </w:r>
      <w:r>
        <w:rPr>
          <w:rFonts w:ascii="宋体" w:hAnsi="宋体" w:cs="宋体"/>
          <w:b/>
          <w:color w:val="000000"/>
          <w:sz w:val="24"/>
          <w:szCs w:val="24"/>
          <w:highlight w:val="none"/>
        </w:rPr>
        <w:t xml:space="preserve">采购</w:t>
      </w:r>
      <w:r>
        <w:rPr>
          <w:rFonts w:hint="eastAsia" w:ascii="宋体" w:hAnsi="宋体" w:cs="宋体"/>
          <w:b/>
          <w:color w:val="000000"/>
          <w:sz w:val="24"/>
          <w:szCs w:val="24"/>
          <w:highlight w:val="none"/>
        </w:rPr>
        <w:t xml:space="preserve">标的</w:t>
      </w:r>
      <w:r>
        <w:rPr>
          <w:rFonts w:ascii="宋体" w:hAnsi="宋体" w:cs="宋体"/>
          <w:b/>
          <w:color w:val="000000"/>
          <w:sz w:val="24"/>
          <w:szCs w:val="24"/>
          <w:highlight w:val="none"/>
        </w:rPr>
        <w:t xml:space="preserve">所属行业</w:t>
      </w:r>
      <w:r>
        <w:rPr>
          <w:rFonts w:ascii="宋体" w:hAnsi="宋体" w:cs="宋体"/>
          <w:b/>
          <w:color w:val="000000"/>
          <w:sz w:val="24"/>
          <w:szCs w:val="24"/>
          <w:highlight w:val="none"/>
        </w:rPr>
      </w:r>
      <w:r/>
    </w:p>
    <w:p>
      <w:pPr>
        <w:pStyle w:val="943"/>
        <w:ind w:firstLine="480"/>
        <w:spacing w:line="360" w:lineRule="auto"/>
        <w:shd w:val="clear" w:color="auto" w:fill="auto"/>
        <w:rPr>
          <w:rFonts w:ascii="宋体" w:hAnsi="宋体"/>
          <w:bCs/>
          <w:color w:val="000000"/>
          <w:sz w:val="24"/>
          <w:szCs w:val="24"/>
          <w:highlight w:val="none"/>
        </w:rPr>
      </w:pPr>
      <w:r>
        <w:rPr>
          <w:rFonts w:hint="eastAsia" w:ascii="宋体" w:hAnsi="宋体"/>
          <w:bCs/>
          <w:color w:val="000000"/>
          <w:sz w:val="24"/>
          <w:szCs w:val="24"/>
          <w:highlight w:val="none"/>
        </w:rPr>
        <w:t xml:space="preserve">39、本</w:t>
      </w:r>
      <w:r>
        <w:rPr>
          <w:rFonts w:ascii="宋体" w:hAnsi="宋体"/>
          <w:bCs/>
          <w:color w:val="000000"/>
          <w:sz w:val="24"/>
          <w:szCs w:val="24"/>
          <w:highlight w:val="none"/>
        </w:rPr>
        <w:t xml:space="preserve">项目采购标的所属行业为：</w:t>
      </w:r>
      <w:r>
        <w:rPr>
          <w:rFonts w:hint="eastAsia" w:ascii="宋体" w:hAnsi="宋体"/>
          <w:bCs/>
          <w:color w:val="000000"/>
          <w:sz w:val="24"/>
          <w:szCs w:val="24"/>
          <w:highlight w:val="none"/>
        </w:rPr>
        <w:t xml:space="preserve">餐饮业。</w:t>
      </w:r>
      <w:r>
        <w:rPr>
          <w:rFonts w:ascii="宋体" w:hAnsi="宋体"/>
          <w:bCs/>
          <w:color w:val="000000"/>
          <w:sz w:val="24"/>
          <w:szCs w:val="24"/>
          <w:highlight w:val="none"/>
        </w:rPr>
      </w:r>
      <w:r/>
    </w:p>
    <w:p>
      <w:pPr>
        <w:pStyle w:val="943"/>
        <w:jc w:val="center"/>
        <w:spacing w:line="360" w:lineRule="auto"/>
        <w:shd w:val="clear" w:color="auto" w:fill="auto"/>
        <w:rPr>
          <w:rFonts w:hint="eastAsia" w:ascii="黑体" w:hAnsi="宋体" w:eastAsia="黑体" w:cs="宋体"/>
          <w:b/>
          <w:color w:val="000000"/>
          <w:sz w:val="44"/>
          <w:szCs w:val="44"/>
          <w:highlight w:val="none"/>
        </w:rPr>
      </w:pPr>
      <w:r>
        <w:rPr>
          <w:rFonts w:ascii="宋体" w:hAnsi="宋体"/>
          <w:color w:val="000000"/>
          <w:sz w:val="24"/>
          <w:szCs w:val="24"/>
          <w:highlight w:val="none"/>
        </w:rPr>
        <w:br w:type="page" w:clear="all"/>
      </w:r>
      <w:bookmarkStart w:id="109" w:name="_Toc16499"/>
      <w:r/>
      <w:bookmarkStart w:id="110" w:name="_Toc86249957"/>
      <w:r>
        <w:rPr>
          <w:rStyle w:val="1172"/>
          <w:rFonts w:hAnsi="宋体" w:cs="宋体"/>
          <w:color w:val="000000"/>
          <w:highlight w:val="none"/>
        </w:rPr>
        <w:t xml:space="preserve">第三章 </w:t>
      </w:r>
      <w:bookmarkEnd w:id="31"/>
      <w:r/>
      <w:bookmarkEnd w:id="32"/>
      <w:r/>
      <w:bookmarkEnd w:id="33"/>
      <w:r/>
      <w:bookmarkEnd w:id="34"/>
      <w:r/>
      <w:bookmarkEnd w:id="35"/>
      <w:r/>
      <w:bookmarkEnd w:id="36"/>
      <w:r/>
      <w:bookmarkEnd w:id="109"/>
      <w:r/>
      <w:bookmarkStart w:id="111" w:name="_Toc324237148"/>
      <w:r/>
      <w:bookmarkStart w:id="112" w:name="_Toc479757211"/>
      <w:r/>
      <w:bookmarkStart w:id="113" w:name="_Toc49090575"/>
      <w:r/>
      <w:bookmarkStart w:id="114" w:name="_Toc462564139"/>
      <w:r/>
      <w:bookmarkStart w:id="115" w:name="_Toc120614281"/>
      <w:r/>
      <w:bookmarkStart w:id="116" w:name="_Toc26554093"/>
      <w:r>
        <w:rPr>
          <w:rStyle w:val="1172"/>
          <w:rFonts w:hAnsi="宋体" w:cs="宋体"/>
          <w:color w:val="000000"/>
          <w:highlight w:val="none"/>
        </w:rPr>
        <w:t xml:space="preserve">采购合同</w:t>
      </w:r>
      <w:r>
        <w:rPr>
          <w:rStyle w:val="1172"/>
          <w:rFonts w:hint="eastAsia" w:hAnsi="宋体" w:cs="宋体"/>
          <w:color w:val="000000"/>
          <w:highlight w:val="none"/>
        </w:rPr>
        <w:t xml:space="preserve">主要</w:t>
      </w:r>
      <w:r>
        <w:rPr>
          <w:rStyle w:val="1172"/>
          <w:rFonts w:hAnsi="宋体" w:cs="宋体"/>
          <w:color w:val="000000"/>
          <w:highlight w:val="none"/>
        </w:rPr>
        <w:t xml:space="preserve">条款</w:t>
      </w:r>
      <w:r>
        <w:rPr>
          <w:rStyle w:val="1172"/>
          <w:rFonts w:hint="eastAsia" w:hAnsi="宋体" w:cs="宋体"/>
          <w:color w:val="000000"/>
          <w:highlight w:val="none"/>
        </w:rPr>
        <w:t xml:space="preserve">及格式</w:t>
      </w:r>
      <w:bookmarkEnd w:id="110"/>
      <w:r>
        <w:rPr>
          <w:rFonts w:hint="eastAsia" w:ascii="黑体" w:hAnsi="宋体" w:eastAsia="黑体" w:cs="宋体"/>
          <w:b/>
          <w:color w:val="000000"/>
          <w:sz w:val="44"/>
          <w:szCs w:val="44"/>
          <w:highlight w:val="none"/>
        </w:rPr>
      </w:r>
      <w:r/>
    </w:p>
    <w:p>
      <w:pPr>
        <w:pStyle w:val="943"/>
        <w:ind w:firstLine="482"/>
        <w:jc w:val="left"/>
        <w:spacing w:line="360" w:lineRule="auto"/>
        <w:shd w:val="clear" w:color="auto" w:fill="auto"/>
        <w:widowControl/>
        <w:rPr>
          <w:rFonts w:ascii="宋体" w:hAnsi="宋体"/>
          <w:b/>
          <w:color w:val="000000"/>
          <w:sz w:val="24"/>
          <w:szCs w:val="24"/>
          <w:highlight w:val="none"/>
        </w:rPr>
      </w:pPr>
      <w:r/>
      <w:bookmarkStart w:id="117" w:name="_Toc32263"/>
      <w:r/>
      <w:bookmarkStart w:id="118" w:name="_Toc86249958"/>
      <w:r>
        <w:rPr>
          <w:rFonts w:hint="eastAsia" w:ascii="宋体" w:hAnsi="宋体"/>
          <w:b/>
          <w:color w:val="000000"/>
          <w:sz w:val="24"/>
          <w:szCs w:val="24"/>
          <w:highlight w:val="none"/>
        </w:rPr>
        <w:t xml:space="preserve">（本合同格式仅供参考，具体细节可在签订时由双方另行约定，但必须经采购人审核同意后方可签署。）</w:t>
      </w:r>
      <w:r>
        <w:rPr>
          <w:rFonts w:ascii="宋体" w:hAnsi="宋体"/>
          <w:b/>
          <w:color w:val="000000"/>
          <w:sz w:val="24"/>
          <w:szCs w:val="24"/>
          <w:highlight w:val="none"/>
        </w:rPr>
      </w:r>
      <w:r/>
    </w:p>
    <w:p>
      <w:pPr>
        <w:pStyle w:val="943"/>
        <w:jc w:val="center"/>
        <w:shd w:val="clear" w:color="auto" w:fill="auto"/>
        <w:widowControl/>
        <w:rPr>
          <w:rFonts w:ascii="宋体" w:hAnsi="宋体"/>
          <w:b/>
          <w:bCs/>
          <w:color w:val="000000"/>
          <w:sz w:val="32"/>
          <w:szCs w:val="32"/>
          <w:highlight w:val="none"/>
        </w:rPr>
      </w:pPr>
      <w:r>
        <w:rPr>
          <w:rFonts w:hint="eastAsia" w:ascii="宋体" w:hAnsi="宋体"/>
          <w:b/>
          <w:bCs/>
          <w:color w:val="000000"/>
          <w:sz w:val="32"/>
          <w:szCs w:val="32"/>
          <w:highlight w:val="none"/>
        </w:rPr>
        <w:t xml:space="preserve">采购合同</w:t>
      </w:r>
      <w:r>
        <w:rPr>
          <w:rFonts w:ascii="宋体" w:hAnsi="宋体"/>
          <w:b/>
          <w:bCs/>
          <w:color w:val="000000"/>
          <w:sz w:val="32"/>
          <w:szCs w:val="32"/>
          <w:highlight w:val="none"/>
        </w:rPr>
      </w:r>
      <w:r/>
    </w:p>
    <w:p>
      <w:pPr>
        <w:pStyle w:val="943"/>
        <w:spacing w:line="360" w:lineRule="auto"/>
        <w:shd w:val="clear" w:color="auto" w:fill="auto"/>
        <w:widowControl/>
        <w:rPr>
          <w:rFonts w:hint="eastAsia" w:ascii="宋体" w:hAnsi="宋体"/>
          <w:color w:val="000000"/>
          <w:szCs w:val="21"/>
          <w:highlight w:val="none"/>
        </w:rPr>
      </w:pPr>
      <w:r>
        <w:rPr>
          <w:rFonts w:hint="eastAsia" w:ascii="宋体" w:hAnsi="宋体"/>
          <w:color w:val="000000"/>
          <w:highlight w:val="none"/>
        </w:rPr>
        <w:t xml:space="preserve"> </w:t>
      </w:r>
      <w:r>
        <w:rPr>
          <w:rFonts w:hint="eastAsia" w:ascii="宋体" w:hAnsi="宋体"/>
          <w:color w:val="000000"/>
          <w:szCs w:val="21"/>
          <w:highlight w:val="none"/>
        </w:rPr>
      </w:r>
      <w:r/>
    </w:p>
    <w:p>
      <w:pPr>
        <w:pStyle w:val="943"/>
        <w:spacing w:line="360" w:lineRule="auto"/>
        <w:shd w:val="clear" w:color="auto" w:fill="auto"/>
        <w:widowControl/>
        <w:rPr>
          <w:rFonts w:hint="eastAsia" w:ascii="宋体" w:hAnsi="宋体"/>
          <w:color w:val="000000"/>
          <w:highlight w:val="none"/>
        </w:rPr>
      </w:pPr>
      <w:r>
        <w:rPr>
          <w:rFonts w:hint="eastAsia" w:ascii="宋体" w:hAnsi="宋体"/>
          <w:color w:val="000000"/>
          <w:highlight w:val="none"/>
        </w:rPr>
        <w:t xml:space="preserve"> </w:t>
      </w:r>
      <w:r>
        <w:rPr>
          <w:rFonts w:hint="eastAsia" w:ascii="宋体" w:hAnsi="宋体"/>
          <w:color w:val="000000"/>
          <w:highlight w:val="none"/>
        </w:rPr>
      </w:r>
      <w:r/>
    </w:p>
    <w:p>
      <w:pPr>
        <w:pStyle w:val="943"/>
        <w:spacing w:line="360" w:lineRule="auto"/>
        <w:shd w:val="clear" w:color="auto" w:fill="auto"/>
        <w:widowControl/>
        <w:rPr>
          <w:rFonts w:hint="eastAsia" w:ascii="宋体" w:hAnsi="宋体"/>
          <w:color w:val="000000"/>
          <w:highlight w:val="none"/>
        </w:rPr>
      </w:pPr>
      <w:r>
        <w:rPr>
          <w:rFonts w:hint="eastAsia" w:ascii="宋体" w:hAnsi="宋体"/>
          <w:color w:val="000000"/>
          <w:highlight w:val="none"/>
        </w:rPr>
        <w:t xml:space="preserve"> </w:t>
      </w:r>
      <w:r>
        <w:rPr>
          <w:rFonts w:hint="eastAsia" w:ascii="宋体" w:hAnsi="宋体"/>
          <w:color w:val="000000"/>
          <w:highlight w:val="none"/>
        </w:rPr>
      </w:r>
      <w:r/>
    </w:p>
    <w:p>
      <w:pPr>
        <w:pStyle w:val="943"/>
        <w:spacing w:line="360" w:lineRule="auto"/>
        <w:shd w:val="clear" w:color="auto" w:fill="auto"/>
        <w:widowControl/>
        <w:rPr>
          <w:rFonts w:hint="eastAsia" w:ascii="宋体" w:hAnsi="宋体"/>
          <w:color w:val="000000"/>
          <w:highlight w:val="none"/>
        </w:rPr>
      </w:pPr>
      <w:r>
        <w:rPr>
          <w:rFonts w:hint="eastAsia" w:ascii="宋体" w:hAnsi="宋体"/>
          <w:color w:val="000000"/>
          <w:highlight w:val="none"/>
        </w:rPr>
        <w:t xml:space="preserve"> </w:t>
      </w:r>
      <w:r>
        <w:rPr>
          <w:rFonts w:hint="eastAsia" w:ascii="宋体" w:hAnsi="宋体"/>
          <w:color w:val="000000"/>
          <w:highlight w:val="none"/>
        </w:rPr>
      </w:r>
      <w:r/>
    </w:p>
    <w:p>
      <w:pPr>
        <w:pStyle w:val="943"/>
        <w:spacing w:line="360" w:lineRule="auto"/>
        <w:shd w:val="clear" w:color="auto" w:fill="auto"/>
        <w:widowControl/>
        <w:rPr>
          <w:rFonts w:hint="eastAsia" w:ascii="宋体" w:hAnsi="宋体"/>
          <w:color w:val="000000"/>
          <w:highlight w:val="none"/>
        </w:rPr>
      </w:pPr>
      <w:r>
        <w:rPr>
          <w:rFonts w:hint="eastAsia" w:ascii="宋体" w:hAnsi="宋体"/>
          <w:color w:val="000000"/>
          <w:highlight w:val="none"/>
        </w:rPr>
        <w:t xml:space="preserve"> </w:t>
      </w:r>
      <w:r>
        <w:rPr>
          <w:rFonts w:hint="eastAsia" w:ascii="宋体" w:hAnsi="宋体"/>
          <w:color w:val="000000"/>
          <w:highlight w:val="none"/>
        </w:rPr>
      </w:r>
      <w:r/>
    </w:p>
    <w:p>
      <w:pPr>
        <w:pStyle w:val="943"/>
        <w:spacing w:line="360" w:lineRule="auto"/>
        <w:shd w:val="clear" w:color="auto" w:fill="auto"/>
        <w:widowControl/>
        <w:rPr>
          <w:rFonts w:hint="eastAsia" w:ascii="宋体" w:hAnsi="宋体"/>
          <w:color w:val="000000"/>
          <w:highlight w:val="none"/>
        </w:rPr>
      </w:pPr>
      <w:r>
        <w:rPr>
          <w:rFonts w:hint="eastAsia" w:ascii="宋体" w:hAnsi="宋体"/>
          <w:color w:val="000000"/>
          <w:highlight w:val="none"/>
        </w:rPr>
        <w:t xml:space="preserve"> </w:t>
      </w:r>
      <w:r>
        <w:rPr>
          <w:rFonts w:hint="eastAsia" w:ascii="宋体" w:hAnsi="宋体"/>
          <w:color w:val="000000"/>
          <w:highlight w:val="none"/>
        </w:rPr>
      </w:r>
      <w:r/>
    </w:p>
    <w:p>
      <w:pPr>
        <w:pStyle w:val="943"/>
        <w:spacing w:line="360" w:lineRule="auto"/>
        <w:shd w:val="clear" w:color="auto" w:fill="auto"/>
        <w:widowControl/>
        <w:rPr>
          <w:rFonts w:hint="eastAsia" w:ascii="宋体" w:hAnsi="宋体"/>
          <w:color w:val="000000"/>
          <w:highlight w:val="none"/>
        </w:rPr>
      </w:pPr>
      <w:r>
        <w:rPr>
          <w:rFonts w:hint="eastAsia" w:ascii="宋体" w:hAnsi="宋体"/>
          <w:color w:val="000000"/>
          <w:highlight w:val="none"/>
        </w:rPr>
        <w:t xml:space="preserve"> </w:t>
      </w:r>
      <w:r>
        <w:rPr>
          <w:rFonts w:hint="eastAsia" w:ascii="宋体" w:hAnsi="宋体"/>
          <w:color w:val="000000"/>
          <w:highlight w:val="none"/>
        </w:rPr>
      </w:r>
      <w:r/>
    </w:p>
    <w:p>
      <w:pPr>
        <w:pStyle w:val="943"/>
        <w:spacing w:line="360" w:lineRule="auto"/>
        <w:shd w:val="clear" w:color="auto" w:fill="auto"/>
        <w:widowControl/>
        <w:rPr>
          <w:rFonts w:hint="eastAsia" w:ascii="宋体" w:hAnsi="宋体"/>
          <w:color w:val="000000"/>
          <w:highlight w:val="none"/>
        </w:rPr>
      </w:pPr>
      <w:r>
        <w:rPr>
          <w:rFonts w:hint="eastAsia" w:ascii="宋体" w:hAnsi="宋体"/>
          <w:color w:val="000000"/>
          <w:highlight w:val="none"/>
        </w:rPr>
        <w:t xml:space="preserve"> </w:t>
      </w:r>
      <w:r>
        <w:rPr>
          <w:rFonts w:hint="eastAsia" w:ascii="宋体" w:hAnsi="宋体"/>
          <w:color w:val="000000"/>
          <w:highlight w:val="none"/>
        </w:rPr>
      </w:r>
      <w:r/>
    </w:p>
    <w:p>
      <w:pPr>
        <w:pStyle w:val="943"/>
        <w:spacing w:line="360" w:lineRule="auto"/>
        <w:shd w:val="clear" w:color="auto" w:fill="auto"/>
        <w:widowControl/>
        <w:rPr>
          <w:rFonts w:hint="eastAsia" w:ascii="宋体" w:hAnsi="宋体"/>
          <w:color w:val="000000"/>
          <w:highlight w:val="none"/>
        </w:rPr>
      </w:pPr>
      <w:r>
        <w:rPr>
          <w:rFonts w:hint="eastAsia" w:ascii="宋体" w:hAnsi="宋体"/>
          <w:color w:val="000000"/>
          <w:highlight w:val="none"/>
        </w:rPr>
        <w:t xml:space="preserve"> </w:t>
      </w:r>
      <w:r>
        <w:rPr>
          <w:rFonts w:hint="eastAsia" w:ascii="宋体" w:hAnsi="宋体"/>
          <w:color w:val="000000"/>
          <w:highlight w:val="none"/>
        </w:rPr>
      </w:r>
      <w:r/>
    </w:p>
    <w:p>
      <w:pPr>
        <w:pStyle w:val="943"/>
        <w:spacing w:line="360" w:lineRule="auto"/>
        <w:shd w:val="clear" w:color="auto" w:fill="auto"/>
        <w:widowControl/>
        <w:rPr>
          <w:rFonts w:hint="eastAsia" w:ascii="宋体" w:hAnsi="宋体"/>
          <w:color w:val="000000"/>
          <w:highlight w:val="none"/>
        </w:rPr>
      </w:pPr>
      <w:r>
        <w:rPr>
          <w:rFonts w:hint="eastAsia" w:ascii="宋体" w:hAnsi="宋体"/>
          <w:color w:val="000000"/>
          <w:highlight w:val="none"/>
        </w:rPr>
        <w:t xml:space="preserve"> </w:t>
      </w:r>
      <w:r>
        <w:rPr>
          <w:rFonts w:hint="eastAsia" w:ascii="宋体" w:hAnsi="宋体"/>
          <w:color w:val="000000"/>
          <w:highlight w:val="none"/>
        </w:rPr>
      </w:r>
      <w:r/>
    </w:p>
    <w:p>
      <w:pPr>
        <w:pStyle w:val="943"/>
        <w:spacing w:line="360" w:lineRule="auto"/>
        <w:shd w:val="clear" w:color="auto" w:fill="auto"/>
        <w:widowControl/>
        <w:rPr>
          <w:rFonts w:hint="eastAsia" w:ascii="宋体" w:hAnsi="宋体"/>
          <w:color w:val="000000"/>
          <w:highlight w:val="none"/>
        </w:rPr>
      </w:pPr>
      <w:r>
        <w:rPr>
          <w:rFonts w:hint="eastAsia" w:ascii="宋体" w:hAnsi="宋体"/>
          <w:color w:val="000000"/>
          <w:highlight w:val="none"/>
        </w:rPr>
        <w:t xml:space="preserve"> </w:t>
      </w:r>
      <w:r>
        <w:rPr>
          <w:rFonts w:hint="eastAsia" w:ascii="宋体" w:hAnsi="宋体"/>
          <w:color w:val="000000"/>
          <w:highlight w:val="none"/>
        </w:rPr>
      </w:r>
      <w:r/>
    </w:p>
    <w:p>
      <w:pPr>
        <w:pStyle w:val="943"/>
        <w:spacing w:line="360" w:lineRule="auto"/>
        <w:shd w:val="clear" w:color="auto" w:fill="auto"/>
        <w:widowControl/>
        <w:rPr>
          <w:rFonts w:hint="eastAsia" w:ascii="宋体" w:hAnsi="宋体"/>
          <w:color w:val="000000"/>
          <w:highlight w:val="none"/>
        </w:rPr>
      </w:pPr>
      <w:r>
        <w:rPr>
          <w:rFonts w:hint="eastAsia" w:ascii="宋体" w:hAnsi="宋体"/>
          <w:color w:val="000000"/>
          <w:highlight w:val="none"/>
        </w:rPr>
        <w:t xml:space="preserve"> </w:t>
      </w:r>
      <w:r>
        <w:rPr>
          <w:rFonts w:hint="eastAsia" w:ascii="宋体" w:hAnsi="宋体"/>
          <w:color w:val="000000"/>
          <w:highlight w:val="none"/>
        </w:rPr>
      </w:r>
      <w:r/>
    </w:p>
    <w:p>
      <w:pPr>
        <w:pStyle w:val="943"/>
        <w:spacing w:line="360" w:lineRule="auto"/>
        <w:shd w:val="clear" w:color="auto" w:fill="auto"/>
        <w:widowControl/>
        <w:rPr>
          <w:rFonts w:hint="eastAsia" w:ascii="宋体" w:hAnsi="宋体"/>
          <w:color w:val="000000"/>
          <w:highlight w:val="none"/>
        </w:rPr>
      </w:pPr>
      <w:r>
        <w:rPr>
          <w:rFonts w:hint="eastAsia" w:ascii="宋体" w:hAnsi="宋体"/>
          <w:color w:val="000000"/>
          <w:highlight w:val="none"/>
        </w:rPr>
        <w:t xml:space="preserve"> </w:t>
      </w:r>
      <w:r>
        <w:rPr>
          <w:rFonts w:hint="eastAsia" w:ascii="宋体" w:hAnsi="宋体"/>
          <w:color w:val="000000"/>
          <w:highlight w:val="none"/>
        </w:rPr>
      </w:r>
      <w:r/>
    </w:p>
    <w:p>
      <w:pPr>
        <w:pStyle w:val="943"/>
        <w:spacing w:line="360" w:lineRule="auto"/>
        <w:shd w:val="clear" w:color="auto" w:fill="auto"/>
        <w:widowControl/>
        <w:rPr>
          <w:rFonts w:hint="eastAsia" w:ascii="宋体" w:hAnsi="宋体"/>
          <w:color w:val="000000"/>
          <w:highlight w:val="none"/>
        </w:rPr>
      </w:pPr>
      <w:r>
        <w:rPr>
          <w:rFonts w:hint="eastAsia" w:ascii="宋体" w:hAnsi="宋体"/>
          <w:color w:val="000000"/>
          <w:highlight w:val="none"/>
        </w:rPr>
        <w:t xml:space="preserve"> </w:t>
      </w:r>
      <w:r>
        <w:rPr>
          <w:rFonts w:hint="eastAsia" w:ascii="宋体" w:hAnsi="宋体"/>
          <w:color w:val="000000"/>
          <w:highlight w:val="none"/>
        </w:rPr>
      </w:r>
      <w:r/>
    </w:p>
    <w:p>
      <w:pPr>
        <w:pStyle w:val="943"/>
        <w:spacing w:line="360" w:lineRule="auto"/>
        <w:shd w:val="clear" w:color="auto" w:fill="auto"/>
        <w:widowControl/>
        <w:rPr>
          <w:rFonts w:hint="eastAsia" w:ascii="宋体" w:hAnsi="宋体"/>
          <w:color w:val="000000"/>
          <w:highlight w:val="none"/>
        </w:rPr>
      </w:pPr>
      <w:r>
        <w:rPr>
          <w:rFonts w:hint="eastAsia" w:ascii="宋体" w:hAnsi="宋体"/>
          <w:color w:val="000000"/>
          <w:highlight w:val="none"/>
        </w:rPr>
        <w:t xml:space="preserve"> </w:t>
      </w:r>
      <w:r>
        <w:rPr>
          <w:rFonts w:hint="eastAsia" w:ascii="宋体" w:hAnsi="宋体"/>
          <w:color w:val="000000"/>
          <w:highlight w:val="none"/>
        </w:rPr>
      </w:r>
      <w:r/>
    </w:p>
    <w:p>
      <w:pPr>
        <w:pStyle w:val="943"/>
        <w:spacing w:line="360" w:lineRule="auto"/>
        <w:shd w:val="clear" w:color="auto" w:fill="auto"/>
        <w:widowControl/>
        <w:rPr>
          <w:rFonts w:hint="eastAsia" w:ascii="宋体" w:hAnsi="宋体"/>
          <w:color w:val="000000"/>
          <w:highlight w:val="none"/>
        </w:rPr>
      </w:pPr>
      <w:r>
        <w:rPr>
          <w:rFonts w:hint="eastAsia" w:ascii="宋体" w:hAnsi="宋体"/>
          <w:color w:val="000000"/>
          <w:highlight w:val="none"/>
        </w:rPr>
        <w:t xml:space="preserve"> </w:t>
      </w:r>
      <w:r>
        <w:rPr>
          <w:rFonts w:hint="eastAsia" w:ascii="宋体" w:hAnsi="宋体"/>
          <w:color w:val="000000"/>
          <w:highlight w:val="none"/>
        </w:rPr>
      </w:r>
      <w:r/>
    </w:p>
    <w:p>
      <w:pPr>
        <w:pStyle w:val="943"/>
        <w:spacing w:line="360" w:lineRule="auto"/>
        <w:shd w:val="clear" w:color="auto" w:fill="auto"/>
        <w:widowControl/>
        <w:rPr>
          <w:rFonts w:hint="eastAsia" w:ascii="宋体" w:hAnsi="宋体"/>
          <w:color w:val="000000"/>
          <w:highlight w:val="none"/>
        </w:rPr>
      </w:pPr>
      <w:r>
        <w:rPr>
          <w:rFonts w:hint="eastAsia" w:ascii="宋体" w:hAnsi="宋体"/>
          <w:color w:val="000000"/>
          <w:highlight w:val="none"/>
        </w:rPr>
        <w:t xml:space="preserve"> </w:t>
      </w:r>
      <w:r>
        <w:rPr>
          <w:rFonts w:hint="eastAsia" w:ascii="宋体" w:hAnsi="宋体"/>
          <w:color w:val="000000"/>
          <w:highlight w:val="none"/>
        </w:rPr>
      </w:r>
      <w:r/>
    </w:p>
    <w:p>
      <w:pPr>
        <w:pStyle w:val="943"/>
        <w:ind w:firstLine="1918"/>
        <w:spacing w:line="360" w:lineRule="auto"/>
        <w:shd w:val="clear" w:color="auto" w:fill="auto"/>
        <w:widowControl/>
        <w:rPr>
          <w:rFonts w:hint="eastAsia" w:ascii="宋体" w:hAnsi="宋体"/>
          <w:color w:val="000000"/>
          <w:sz w:val="30"/>
          <w:szCs w:val="30"/>
          <w:highlight w:val="none"/>
        </w:rPr>
      </w:pPr>
      <w:r>
        <w:rPr>
          <w:rFonts w:hint="eastAsia" w:ascii="宋体" w:hAnsi="宋体"/>
          <w:b/>
          <w:bCs/>
          <w:color w:val="000000"/>
          <w:sz w:val="30"/>
          <w:szCs w:val="30"/>
          <w:highlight w:val="none"/>
        </w:rPr>
        <w:t xml:space="preserve">合同编号：</w:t>
      </w:r>
      <w:r>
        <w:rPr>
          <w:rFonts w:hint="eastAsia" w:ascii="宋体" w:hAnsi="宋体"/>
          <w:color w:val="000000"/>
          <w:sz w:val="30"/>
          <w:szCs w:val="30"/>
          <w:highlight w:val="none"/>
        </w:rPr>
      </w:r>
      <w:r/>
    </w:p>
    <w:p>
      <w:pPr>
        <w:pStyle w:val="943"/>
        <w:ind w:firstLine="1918"/>
        <w:spacing w:line="360" w:lineRule="auto"/>
        <w:shd w:val="clear" w:color="auto" w:fill="auto"/>
        <w:widowControl/>
        <w:rPr>
          <w:rFonts w:hint="eastAsia" w:ascii="宋体" w:hAnsi="宋体"/>
          <w:color w:val="000000"/>
          <w:sz w:val="30"/>
          <w:szCs w:val="30"/>
          <w:highlight w:val="none"/>
        </w:rPr>
      </w:pPr>
      <w:r>
        <w:rPr>
          <w:rFonts w:hint="eastAsia" w:ascii="宋体" w:hAnsi="宋体"/>
          <w:b/>
          <w:bCs/>
          <w:color w:val="000000"/>
          <w:sz w:val="30"/>
          <w:szCs w:val="30"/>
          <w:highlight w:val="none"/>
        </w:rPr>
        <w:t xml:space="preserve">项目名称：</w:t>
      </w:r>
      <w:r>
        <w:rPr>
          <w:rFonts w:hint="eastAsia" w:ascii="宋体" w:hAnsi="宋体"/>
          <w:color w:val="000000"/>
          <w:sz w:val="30"/>
          <w:szCs w:val="30"/>
          <w:highlight w:val="none"/>
        </w:rPr>
      </w:r>
      <w:r/>
    </w:p>
    <w:p>
      <w:pPr>
        <w:pStyle w:val="943"/>
        <w:ind w:firstLine="1918"/>
        <w:spacing w:line="360" w:lineRule="auto"/>
        <w:shd w:val="clear" w:color="auto" w:fill="auto"/>
        <w:widowControl/>
        <w:rPr>
          <w:rFonts w:hint="eastAsia" w:ascii="宋体" w:hAnsi="宋体"/>
          <w:color w:val="000000"/>
          <w:sz w:val="30"/>
          <w:szCs w:val="30"/>
          <w:highlight w:val="none"/>
        </w:rPr>
      </w:pPr>
      <w:r>
        <w:rPr>
          <w:rFonts w:hint="eastAsia" w:ascii="宋体" w:hAnsi="宋体"/>
          <w:b/>
          <w:bCs/>
          <w:color w:val="000000"/>
          <w:sz w:val="30"/>
          <w:szCs w:val="30"/>
          <w:highlight w:val="none"/>
        </w:rPr>
        <w:t xml:space="preserve">采购人：</w:t>
      </w:r>
      <w:r>
        <w:rPr>
          <w:rFonts w:hint="eastAsia" w:ascii="宋体" w:hAnsi="宋体"/>
          <w:color w:val="000000"/>
          <w:sz w:val="30"/>
          <w:szCs w:val="30"/>
          <w:highlight w:val="none"/>
        </w:rPr>
      </w:r>
      <w:r/>
    </w:p>
    <w:p>
      <w:pPr>
        <w:pStyle w:val="943"/>
        <w:ind w:firstLine="1916"/>
        <w:spacing w:line="360" w:lineRule="auto"/>
        <w:shd w:val="clear" w:color="auto" w:fill="auto"/>
        <w:widowControl/>
        <w:rPr>
          <w:rFonts w:hint="eastAsia" w:ascii="宋体" w:hAnsi="宋体"/>
          <w:color w:val="000000"/>
          <w:sz w:val="30"/>
          <w:szCs w:val="30"/>
          <w:highlight w:val="none"/>
        </w:rPr>
      </w:pPr>
      <w:r>
        <w:rPr>
          <w:rFonts w:hint="eastAsia" w:ascii="宋体" w:hAnsi="宋体"/>
          <w:b/>
          <w:bCs/>
          <w:color w:val="000000"/>
          <w:sz w:val="30"/>
          <w:szCs w:val="30"/>
          <w:highlight w:val="none"/>
        </w:rPr>
        <w:t xml:space="preserve">供应商：</w:t>
      </w:r>
      <w:r>
        <w:rPr>
          <w:rFonts w:hint="eastAsia" w:ascii="宋体" w:hAnsi="宋体"/>
          <w:color w:val="000000"/>
          <w:sz w:val="30"/>
          <w:szCs w:val="30"/>
          <w:highlight w:val="none"/>
        </w:rPr>
      </w:r>
      <w:r/>
    </w:p>
    <w:p>
      <w:pPr>
        <w:pStyle w:val="943"/>
        <w:ind w:firstLine="1916"/>
        <w:spacing w:line="360" w:lineRule="auto"/>
        <w:shd w:val="clear" w:color="auto" w:fill="auto"/>
        <w:widowControl/>
        <w:rPr>
          <w:rFonts w:hint="eastAsia" w:ascii="宋体" w:hAnsi="宋体"/>
          <w:color w:val="000000"/>
          <w:sz w:val="30"/>
          <w:szCs w:val="30"/>
          <w:highlight w:val="none"/>
        </w:rPr>
      </w:pPr>
      <w:r>
        <w:rPr>
          <w:rFonts w:hint="eastAsia" w:ascii="宋体" w:hAnsi="宋体"/>
          <w:b/>
          <w:bCs/>
          <w:color w:val="000000"/>
          <w:sz w:val="30"/>
          <w:szCs w:val="30"/>
          <w:highlight w:val="none"/>
        </w:rPr>
        <w:t xml:space="preserve">签订日期：</w:t>
      </w:r>
      <w:r>
        <w:rPr>
          <w:rFonts w:hint="eastAsia" w:ascii="宋体" w:hAnsi="宋体"/>
          <w:color w:val="000000"/>
          <w:sz w:val="30"/>
          <w:szCs w:val="30"/>
          <w:highlight w:val="none"/>
        </w:rPr>
      </w:r>
      <w:r/>
    </w:p>
    <w:p>
      <w:pPr>
        <w:pStyle w:val="943"/>
        <w:shd w:val="clear" w:color="auto" w:fill="auto"/>
        <w:widowControl/>
        <w:rPr>
          <w:rFonts w:hint="eastAsia" w:ascii="宋体" w:hAnsi="宋体"/>
          <w:color w:val="000000"/>
          <w:sz w:val="30"/>
          <w:szCs w:val="30"/>
          <w:highlight w:val="none"/>
        </w:rPr>
      </w:pPr>
      <w:r>
        <w:rPr>
          <w:rFonts w:hint="eastAsia" w:ascii="宋体" w:hAnsi="宋体"/>
          <w:color w:val="000000"/>
          <w:sz w:val="30"/>
          <w:szCs w:val="30"/>
          <w:highlight w:val="none"/>
        </w:rPr>
        <w:t xml:space="preserve"> </w:t>
      </w:r>
      <w:r>
        <w:rPr>
          <w:rFonts w:hint="eastAsia" w:ascii="宋体" w:hAnsi="宋体"/>
          <w:color w:val="000000"/>
          <w:sz w:val="30"/>
          <w:szCs w:val="30"/>
          <w:highlight w:val="none"/>
        </w:rPr>
      </w:r>
      <w:r/>
    </w:p>
    <w:p>
      <w:pPr>
        <w:pStyle w:val="943"/>
        <w:jc w:val="left"/>
        <w:shd w:val="clear" w:color="auto" w:fill="auto"/>
        <w:widowControl/>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 </w:t>
      </w:r>
      <w:r>
        <w:rPr>
          <w:rFonts w:hint="eastAsia" w:ascii="宋体" w:hAnsi="宋体"/>
          <w:b/>
          <w:bCs/>
          <w:color w:val="000000"/>
          <w:sz w:val="24"/>
          <w:szCs w:val="24"/>
          <w:highlight w:val="none"/>
        </w:rPr>
      </w:r>
      <w:r/>
    </w:p>
    <w:p>
      <w:pPr>
        <w:pStyle w:val="943"/>
        <w:jc w:val="left"/>
        <w:shd w:val="clear" w:color="auto" w:fill="auto"/>
        <w:widowControl/>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 </w:t>
      </w:r>
      <w:r>
        <w:rPr>
          <w:rFonts w:hint="eastAsia" w:ascii="宋体" w:hAnsi="宋体"/>
          <w:b/>
          <w:bCs/>
          <w:color w:val="000000"/>
          <w:sz w:val="24"/>
          <w:szCs w:val="24"/>
          <w:highlight w:val="none"/>
        </w:rPr>
      </w:r>
      <w:r/>
    </w:p>
    <w:p>
      <w:pPr>
        <w:pStyle w:val="943"/>
        <w:jc w:val="left"/>
        <w:shd w:val="clear" w:color="auto" w:fill="auto"/>
        <w:widowControl/>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 </w:t>
      </w:r>
      <w:r>
        <w:rPr>
          <w:rFonts w:hint="eastAsia" w:ascii="宋体" w:hAnsi="宋体"/>
          <w:b/>
          <w:bCs/>
          <w:color w:val="000000"/>
          <w:sz w:val="24"/>
          <w:szCs w:val="24"/>
          <w:highlight w:val="none"/>
        </w:rPr>
      </w:r>
      <w:r/>
    </w:p>
    <w:p>
      <w:pPr>
        <w:pStyle w:val="943"/>
        <w:jc w:val="left"/>
        <w:shd w:val="clear" w:color="auto" w:fill="auto"/>
        <w:widowControl/>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注：本合同仅为合同的参考文本，合同签订双方可根据项目的具体要求进行修订。</w:t>
      </w:r>
      <w:r>
        <w:rPr>
          <w:rFonts w:hint="eastAsia" w:ascii="宋体" w:hAnsi="宋体"/>
          <w:b/>
          <w:bCs/>
          <w:color w:val="000000"/>
          <w:sz w:val="24"/>
          <w:szCs w:val="24"/>
          <w:highlight w:val="none"/>
        </w:rPr>
      </w:r>
      <w:r/>
    </w:p>
    <w:p>
      <w:pPr>
        <w:pStyle w:val="943"/>
        <w:jc w:val="left"/>
        <w:spacing w:line="360" w:lineRule="auto"/>
        <w:shd w:val="clear" w:color="auto" w:fill="auto"/>
        <w:rPr>
          <w:rFonts w:hint="eastAsia" w:ascii="宋体" w:hAnsi="宋体"/>
          <w:color w:val="000000"/>
          <w:szCs w:val="21"/>
          <w:highlight w:val="none"/>
        </w:rPr>
      </w:pPr>
      <w:r>
        <w:rPr>
          <w:rFonts w:hint="eastAsia" w:ascii="宋体" w:hAnsi="宋体"/>
          <w:color w:val="000000"/>
          <w:highlight w:val="none"/>
        </w:rPr>
        <w:t xml:space="preserve"> </w:t>
      </w:r>
      <w:r>
        <w:rPr>
          <w:rFonts w:hint="eastAsia" w:ascii="宋体" w:hAnsi="宋体"/>
          <w:color w:val="000000"/>
          <w:szCs w:val="21"/>
          <w:highlight w:val="none"/>
        </w:rPr>
      </w:r>
      <w:r/>
    </w:p>
    <w:p>
      <w:pPr>
        <w:pStyle w:val="943"/>
        <w:ind w:firstLine="465"/>
        <w:jc w:val="left"/>
        <w:spacing w:line="360" w:lineRule="auto"/>
        <w:shd w:val="clear" w:color="auto" w:fill="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采购人（简称甲方）：</w:t>
      </w:r>
      <w:r>
        <w:rPr>
          <w:rFonts w:hint="eastAsia" w:ascii="宋体" w:hAnsi="宋体"/>
          <w:color w:val="000000"/>
          <w:sz w:val="24"/>
          <w:szCs w:val="24"/>
          <w:highlight w:val="none"/>
          <w:lang w:val="zh-CN"/>
        </w:rPr>
      </w:r>
      <w:r/>
    </w:p>
    <w:p>
      <w:pPr>
        <w:pStyle w:val="943"/>
        <w:ind w:firstLine="465"/>
        <w:jc w:val="left"/>
        <w:spacing w:line="360" w:lineRule="auto"/>
        <w:shd w:val="clear" w:color="auto" w:fill="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供应商（简称乙方）：</w:t>
      </w:r>
      <w:r>
        <w:rPr>
          <w:rFonts w:hint="eastAsia" w:ascii="宋体" w:hAnsi="宋体"/>
          <w:color w:val="000000"/>
          <w:sz w:val="24"/>
          <w:szCs w:val="24"/>
          <w:highlight w:val="none"/>
          <w:lang w:val="zh-CN"/>
        </w:rPr>
      </w:r>
      <w:r/>
    </w:p>
    <w:p>
      <w:pPr>
        <w:pStyle w:val="943"/>
        <w:ind w:firstLine="465"/>
        <w:jc w:val="left"/>
        <w:spacing w:line="360" w:lineRule="auto"/>
        <w:shd w:val="clear" w:color="auto" w:fill="auto"/>
        <w:rPr>
          <w:rFonts w:ascii="宋体" w:hAnsi="宋体"/>
          <w:color w:val="000000"/>
          <w:sz w:val="24"/>
          <w:szCs w:val="24"/>
          <w:highlight w:val="none"/>
        </w:rPr>
      </w:pPr>
      <w:r>
        <w:rPr>
          <w:rFonts w:hint="eastAsia" w:ascii="宋体" w:hAnsi="宋体"/>
          <w:color w:val="000000"/>
          <w:sz w:val="24"/>
          <w:szCs w:val="24"/>
          <w:highlight w:val="none"/>
          <w:lang w:val="zh-CN"/>
        </w:rPr>
        <w:t xml:space="preserve">根据《中华人民共和国政府采购法》、《中华人民共和国民法典》等法律法规的规定，甲乙双方按照采购结果签订本合同。</w:t>
      </w:r>
      <w:r>
        <w:rPr>
          <w:rFonts w:ascii="宋体" w:hAnsi="宋体"/>
          <w:color w:val="000000"/>
          <w:sz w:val="24"/>
          <w:szCs w:val="24"/>
          <w:highlight w:val="none"/>
        </w:rPr>
      </w:r>
      <w:r/>
    </w:p>
    <w:p>
      <w:pPr>
        <w:pStyle w:val="943"/>
        <w:ind w:firstLine="420"/>
        <w:spacing w:line="360" w:lineRule="auto"/>
        <w:shd w:val="clear" w:color="auto" w:fill="auto"/>
        <w:rPr>
          <w:rFonts w:ascii="宋体" w:hAnsi="宋体"/>
          <w:b/>
          <w:bCs/>
          <w:color w:val="000000"/>
          <w:sz w:val="24"/>
          <w:szCs w:val="24"/>
          <w:highlight w:val="none"/>
          <w:lang w:val="zh-CN"/>
        </w:rPr>
      </w:pPr>
      <w:r>
        <w:rPr>
          <w:rFonts w:hint="eastAsia" w:ascii="宋体" w:hAnsi="宋体"/>
          <w:b/>
          <w:bCs/>
          <w:color w:val="000000"/>
          <w:sz w:val="24"/>
          <w:szCs w:val="24"/>
          <w:highlight w:val="none"/>
          <w:lang w:val="zh-CN"/>
        </w:rPr>
        <w:t xml:space="preserve">第一条项目概况</w:t>
      </w:r>
      <w:r>
        <w:rPr>
          <w:rFonts w:ascii="宋体" w:hAnsi="宋体"/>
          <w:b/>
          <w:bCs/>
          <w:color w:val="000000"/>
          <w:sz w:val="24"/>
          <w:szCs w:val="24"/>
          <w:highlight w:val="none"/>
          <w:lang w:val="zh-CN"/>
        </w:rPr>
      </w:r>
      <w:r/>
    </w:p>
    <w:p>
      <w:pPr>
        <w:pStyle w:val="943"/>
        <w:ind w:firstLine="420"/>
        <w:spacing w:line="360" w:lineRule="auto"/>
        <w:shd w:val="clear" w:color="auto" w:fill="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1.项目名称：</w:t>
      </w:r>
      <w:r>
        <w:rPr>
          <w:rFonts w:hint="eastAsia" w:ascii="宋体" w:hAnsi="宋体"/>
          <w:color w:val="000000"/>
          <w:sz w:val="24"/>
          <w:szCs w:val="24"/>
          <w:highlight w:val="none"/>
          <w:lang w:val="zh-CN"/>
        </w:rPr>
      </w:r>
      <w:r/>
    </w:p>
    <w:p>
      <w:pPr>
        <w:pStyle w:val="943"/>
        <w:ind w:firstLine="420"/>
        <w:spacing w:line="360" w:lineRule="auto"/>
        <w:shd w:val="clear" w:color="auto" w:fill="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2.项目地点：</w:t>
      </w:r>
      <w:r>
        <w:rPr>
          <w:rFonts w:hint="eastAsia" w:ascii="宋体" w:hAnsi="宋体"/>
          <w:color w:val="000000"/>
          <w:sz w:val="24"/>
          <w:szCs w:val="24"/>
          <w:highlight w:val="none"/>
          <w:lang w:val="zh-CN"/>
        </w:rPr>
      </w:r>
      <w:r/>
    </w:p>
    <w:p>
      <w:pPr>
        <w:pStyle w:val="943"/>
        <w:ind w:firstLine="420"/>
        <w:jc w:val="left"/>
        <w:spacing w:line="360" w:lineRule="auto"/>
        <w:shd w:val="clear" w:color="auto" w:fill="auto"/>
        <w:rPr>
          <w:rFonts w:ascii="宋体" w:hAnsi="宋体"/>
          <w:b/>
          <w:bCs/>
          <w:color w:val="000000"/>
          <w:sz w:val="24"/>
          <w:szCs w:val="24"/>
          <w:highlight w:val="none"/>
          <w:lang w:val="zh-CN"/>
        </w:rPr>
      </w:pPr>
      <w:r>
        <w:rPr>
          <w:rFonts w:hint="eastAsia" w:ascii="宋体" w:hAnsi="宋体"/>
          <w:b/>
          <w:bCs/>
          <w:color w:val="000000"/>
          <w:sz w:val="24"/>
          <w:szCs w:val="24"/>
          <w:highlight w:val="none"/>
          <w:lang w:val="zh-CN"/>
        </w:rPr>
        <w:t xml:space="preserve">第二条合同总价款</w:t>
      </w:r>
      <w:r>
        <w:rPr>
          <w:rFonts w:ascii="宋体" w:hAnsi="宋体"/>
          <w:b/>
          <w:bCs/>
          <w:color w:val="000000"/>
          <w:sz w:val="24"/>
          <w:szCs w:val="24"/>
          <w:highlight w:val="none"/>
          <w:lang w:val="zh-CN"/>
        </w:rPr>
      </w:r>
      <w:r/>
    </w:p>
    <w:p>
      <w:pPr>
        <w:pStyle w:val="943"/>
        <w:ind w:firstLine="420"/>
        <w:jc w:val="left"/>
        <w:spacing w:line="360" w:lineRule="auto"/>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t xml:space="preserve">1、本项目下浮比例（折扣率）：</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943"/>
        <w:ind w:firstLine="420"/>
        <w:jc w:val="left"/>
        <w:spacing w:line="360" w:lineRule="auto"/>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t xml:space="preserve">2、结算方式：</w:t>
      </w:r>
      <w:r>
        <w:rPr>
          <w:rFonts w:hint="eastAsia" w:ascii="宋体" w:hAnsi="宋体"/>
          <w:color w:val="000000"/>
          <w:sz w:val="24"/>
          <w:szCs w:val="24"/>
          <w:highlight w:val="none"/>
        </w:rPr>
      </w:r>
      <w:r/>
    </w:p>
    <w:p>
      <w:pPr>
        <w:pStyle w:val="943"/>
        <w:ind w:firstLine="420"/>
        <w:jc w:val="left"/>
        <w:spacing w:line="360" w:lineRule="auto"/>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t xml:space="preserve">（1）管理服务费：年度预算金额×2×（1-下浮比例（折扣率））</w:t>
      </w:r>
      <w:r>
        <w:rPr>
          <w:rFonts w:hint="eastAsia" w:ascii="宋体" w:hAnsi="宋体"/>
          <w:color w:val="000000"/>
          <w:sz w:val="24"/>
          <w:szCs w:val="24"/>
          <w:highlight w:val="none"/>
        </w:rPr>
      </w:r>
      <w:r/>
    </w:p>
    <w:p>
      <w:pPr>
        <w:pStyle w:val="943"/>
        <w:ind w:firstLine="420"/>
        <w:jc w:val="left"/>
        <w:spacing w:line="360" w:lineRule="auto"/>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t xml:space="preserve">（2）食材供应费：食材数量×食材基准价×（1-下浮比例（折扣率）） </w:t>
      </w:r>
      <w:r>
        <w:rPr>
          <w:rFonts w:hint="eastAsia" w:ascii="宋体" w:hAnsi="宋体"/>
          <w:color w:val="000000"/>
          <w:sz w:val="24"/>
          <w:szCs w:val="24"/>
          <w:highlight w:val="none"/>
        </w:rPr>
      </w:r>
      <w:r/>
    </w:p>
    <w:p>
      <w:pPr>
        <w:pStyle w:val="955"/>
        <w:ind w:firstLine="480"/>
        <w:spacing w:line="360" w:lineRule="auto"/>
        <w:shd w:val="clear" w:color="auto" w:fill="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3</w:t>
      </w:r>
      <w:r>
        <w:rPr>
          <w:rFonts w:hint="eastAsia" w:ascii="宋体" w:hAnsi="宋体" w:eastAsia="宋体"/>
          <w:color w:val="000000"/>
          <w:sz w:val="24"/>
          <w:szCs w:val="24"/>
          <w:highlight w:val="none"/>
          <w:lang w:val="zh-CN"/>
        </w:rPr>
        <w:t xml:space="preserve">、食材数量：</w:t>
      </w:r>
      <w:r>
        <w:rPr>
          <w:rFonts w:ascii="宋体" w:hAnsi="宋体" w:eastAsia="宋体" w:cs="宋体"/>
          <w:color w:val="000000"/>
          <w:sz w:val="24"/>
          <w:szCs w:val="24"/>
          <w:highlight w:val="none"/>
        </w:rPr>
        <w:t xml:space="preserve">按实际采购数量</w:t>
      </w:r>
      <w:r>
        <w:rPr>
          <w:rFonts w:hint="eastAsia" w:ascii="宋体" w:hAnsi="宋体" w:eastAsia="宋体" w:cs="宋体"/>
          <w:color w:val="000000"/>
          <w:sz w:val="24"/>
          <w:szCs w:val="24"/>
          <w:highlight w:val="none"/>
        </w:rPr>
        <w:t xml:space="preserve">计算。</w:t>
      </w:r>
      <w:r>
        <w:rPr>
          <w:rFonts w:hint="eastAsia" w:ascii="宋体" w:hAnsi="宋体" w:eastAsia="宋体"/>
          <w:color w:val="000000"/>
          <w:sz w:val="24"/>
          <w:szCs w:val="24"/>
          <w:highlight w:val="none"/>
        </w:rPr>
      </w:r>
      <w:r/>
    </w:p>
    <w:p>
      <w:pPr>
        <w:pStyle w:val="943"/>
        <w:ind w:firstLine="480"/>
        <w:spacing w:line="360" w:lineRule="auto"/>
        <w:shd w:val="clear" w:color="auto" w:fill="auto"/>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4</w:t>
      </w:r>
      <w:r>
        <w:rPr>
          <w:rFonts w:hint="eastAsia" w:ascii="宋体" w:hAnsi="宋体"/>
          <w:color w:val="000000"/>
          <w:sz w:val="24"/>
          <w:szCs w:val="24"/>
          <w:highlight w:val="none"/>
          <w:lang w:val="zh-CN"/>
        </w:rPr>
        <w:t xml:space="preserve">、食材</w:t>
      </w:r>
      <w:r>
        <w:rPr>
          <w:rFonts w:hint="eastAsia" w:ascii="宋体" w:hAnsi="宋体"/>
          <w:color w:val="000000"/>
          <w:sz w:val="24"/>
          <w:szCs w:val="24"/>
          <w:highlight w:val="none"/>
        </w:rPr>
        <w:t xml:space="preserve">单价</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相关食材价格每月更新一次。食材结算单价为投标人将食材送到采购人指定地点的价格（包括但不限于运费、装卸费、税费等），以采购人周边盒马鲜生（乐基广场店）标价为食材基准价计算得出，具体计算公式为：食材基准价*（1-下浮比例）。对于盒马鲜生（乐基广场店）部分价格因促销、无同类商品等原因导致价格无参考价值时，可参照南京农副产品物流中心官网（https://www.njnfwl.com/）公示产品参考价格为结算依据（此价格不再下浮）。</w:t>
      </w:r>
      <w:r>
        <w:rPr>
          <w:rFonts w:hint="eastAsia" w:ascii="宋体" w:hAnsi="宋体"/>
          <w:color w:val="000000"/>
          <w:sz w:val="24"/>
          <w:szCs w:val="24"/>
          <w:highlight w:val="none"/>
        </w:rPr>
      </w:r>
      <w:r/>
    </w:p>
    <w:p>
      <w:pPr>
        <w:pStyle w:val="943"/>
        <w:ind w:firstLine="480"/>
        <w:spacing w:line="360" w:lineRule="auto"/>
        <w:shd w:val="clear" w:color="auto" w:fill="auto"/>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如采购人办公地址发生变更，食材基准价由采购人和投标人协商确定。</w:t>
      </w:r>
      <w:r>
        <w:rPr>
          <w:rFonts w:hint="eastAsia" w:ascii="宋体" w:hAnsi="宋体"/>
          <w:color w:val="000000"/>
          <w:sz w:val="24"/>
          <w:szCs w:val="24"/>
          <w:highlight w:val="none"/>
        </w:rPr>
      </w:r>
      <w:r/>
    </w:p>
    <w:p>
      <w:pPr>
        <w:pStyle w:val="943"/>
        <w:ind w:firstLine="420"/>
        <w:jc w:val="left"/>
        <w:spacing w:line="360" w:lineRule="auto"/>
        <w:shd w:val="clear" w:color="auto" w:fill="auto"/>
        <w:widowControl/>
        <w:rPr>
          <w:rFonts w:ascii="宋体" w:hAnsi="宋体"/>
          <w:color w:val="000000"/>
          <w:sz w:val="24"/>
          <w:szCs w:val="24"/>
          <w:highlight w:val="none"/>
        </w:rPr>
      </w:pPr>
      <w:r>
        <w:rPr>
          <w:rFonts w:hint="eastAsia" w:ascii="宋体" w:hAnsi="宋体"/>
          <w:color w:val="000000"/>
          <w:sz w:val="24"/>
          <w:szCs w:val="24"/>
          <w:highlight w:val="none"/>
        </w:rPr>
        <w:t xml:space="preserve">5、计价周期：每月25日至月底前核定下月食材价格，由采购人和中标单位共同签字确认后作为结算依据。</w:t>
      </w:r>
      <w:r>
        <w:rPr>
          <w:rFonts w:hint="eastAsia" w:ascii="宋体" w:hAnsi="宋体"/>
          <w:color w:val="000000"/>
          <w:sz w:val="24"/>
          <w:szCs w:val="24"/>
          <w:highlight w:val="none"/>
          <w:lang w:bidi="ar"/>
        </w:rPr>
        <w:t xml:space="preserve">下月实际执行过程中，如发生特殊情况导致价格出现较大波动，由供应商向采购人提交调价申请，采购人核实相关情况后予以确定。</w:t>
      </w:r>
      <w:r>
        <w:rPr>
          <w:rFonts w:ascii="宋体" w:hAnsi="宋体"/>
          <w:color w:val="000000"/>
          <w:sz w:val="24"/>
          <w:szCs w:val="24"/>
          <w:highlight w:val="none"/>
        </w:rPr>
      </w:r>
      <w:r/>
    </w:p>
    <w:p>
      <w:pPr>
        <w:pStyle w:val="943"/>
        <w:ind w:firstLine="420"/>
        <w:spacing w:line="360" w:lineRule="auto"/>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以上合同价格包括但不限于本项目所发生的食材采购费用、整理费、工作</w:t>
      </w:r>
      <w:r>
        <w:rPr>
          <w:rFonts w:hint="eastAsia" w:ascii="宋体" w:hAnsi="宋体"/>
          <w:bCs/>
          <w:color w:val="000000"/>
          <w:sz w:val="24"/>
          <w:szCs w:val="24"/>
          <w:highlight w:val="none"/>
        </w:rPr>
        <w:t xml:space="preserve">人员工资、社会保险费、管理费、服装费、劳保、福利、各项税金等</w:t>
      </w:r>
      <w:r>
        <w:rPr>
          <w:rFonts w:hint="eastAsia" w:ascii="宋体" w:hAnsi="宋体"/>
          <w:color w:val="000000"/>
          <w:sz w:val="24"/>
          <w:szCs w:val="24"/>
          <w:highlight w:val="none"/>
        </w:rPr>
        <w:t xml:space="preserve">全部服务成本和合理利润。乙方的任何错漏、优惠不得作为减轻责任、减少服务、增加服务收费、降低服务质量的理由。</w:t>
      </w:r>
      <w:r>
        <w:rPr>
          <w:rFonts w:hint="eastAsia" w:ascii="宋体" w:hAnsi="宋体"/>
          <w:bCs/>
          <w:color w:val="000000"/>
          <w:sz w:val="24"/>
          <w:szCs w:val="24"/>
          <w:highlight w:val="none"/>
        </w:rPr>
        <w:t xml:space="preserve">甲方在上述合同价格之外不再向乙方支付其他任何费用。</w:t>
      </w:r>
      <w:r>
        <w:rPr>
          <w:rFonts w:ascii="宋体" w:hAnsi="宋体"/>
          <w:color w:val="000000"/>
          <w:sz w:val="24"/>
          <w:szCs w:val="24"/>
          <w:highlight w:val="none"/>
        </w:rPr>
      </w:r>
      <w:r/>
    </w:p>
    <w:p>
      <w:pPr>
        <w:pStyle w:val="943"/>
        <w:ind w:firstLine="472"/>
        <w:spacing w:line="360" w:lineRule="auto"/>
        <w:shd w:val="clear" w:color="auto" w:fill="auto"/>
        <w:rPr>
          <w:rFonts w:ascii="宋体" w:hAnsi="宋体"/>
          <w:b/>
          <w:bCs/>
          <w:color w:val="000000"/>
          <w:sz w:val="24"/>
          <w:szCs w:val="24"/>
          <w:highlight w:val="none"/>
          <w:lang w:val="zh-CN"/>
        </w:rPr>
      </w:pPr>
      <w:r>
        <w:rPr>
          <w:rFonts w:hint="eastAsia" w:ascii="宋体" w:hAnsi="宋体"/>
          <w:b/>
          <w:bCs/>
          <w:color w:val="000000"/>
          <w:sz w:val="24"/>
          <w:szCs w:val="24"/>
          <w:highlight w:val="none"/>
          <w:lang w:val="zh-CN"/>
        </w:rPr>
        <w:t xml:space="preserve">第三条组成本合同的有关文件</w:t>
      </w:r>
      <w:r>
        <w:rPr>
          <w:rFonts w:ascii="宋体" w:hAnsi="宋体"/>
          <w:b/>
          <w:bCs/>
          <w:color w:val="000000"/>
          <w:sz w:val="24"/>
          <w:szCs w:val="24"/>
          <w:highlight w:val="none"/>
          <w:lang w:val="zh-CN"/>
        </w:rPr>
      </w:r>
      <w:r/>
    </w:p>
    <w:p>
      <w:pPr>
        <w:pStyle w:val="943"/>
        <w:ind w:firstLine="470"/>
        <w:spacing w:line="360" w:lineRule="auto"/>
        <w:shd w:val="clear" w:color="auto" w:fill="auto"/>
        <w:rPr>
          <w:rFonts w:ascii="宋体" w:hAnsi="宋体"/>
          <w:color w:val="000000"/>
          <w:sz w:val="24"/>
          <w:szCs w:val="24"/>
          <w:highlight w:val="none"/>
          <w:lang w:val="zh-CN"/>
        </w:rPr>
      </w:pPr>
      <w:r>
        <w:rPr>
          <w:rFonts w:hint="eastAsia" w:ascii="宋体" w:hAnsi="宋体"/>
          <w:color w:val="000000"/>
          <w:sz w:val="24"/>
          <w:szCs w:val="24"/>
          <w:highlight w:val="none"/>
          <w:lang w:val="zh-CN"/>
        </w:rPr>
        <w:t xml:space="preserve">下列关于号的采购文件、供应商投标文件，或与本次采购活动方式相适应的文件，以及有关附件是本合同不可分割的组成部分，与本合同具有同等法律效力，这些文件包括但不限于：</w:t>
      </w:r>
      <w:r>
        <w:rPr>
          <w:rFonts w:ascii="宋体" w:hAnsi="宋体"/>
          <w:color w:val="000000"/>
          <w:sz w:val="24"/>
          <w:szCs w:val="24"/>
          <w:highlight w:val="none"/>
          <w:lang w:val="zh-CN"/>
        </w:rPr>
      </w:r>
      <w:r/>
    </w:p>
    <w:p>
      <w:pPr>
        <w:pStyle w:val="943"/>
        <w:ind w:firstLine="420"/>
        <w:jc w:val="left"/>
        <w:spacing w:line="360" w:lineRule="auto"/>
        <w:shd w:val="clear" w:color="auto" w:fill="auto"/>
        <w:rPr>
          <w:rFonts w:ascii="宋体" w:hAnsi="宋体"/>
          <w:color w:val="000000"/>
          <w:sz w:val="24"/>
          <w:szCs w:val="24"/>
          <w:highlight w:val="none"/>
          <w:lang w:val="zh-CN"/>
        </w:rPr>
      </w:pPr>
      <w:r>
        <w:rPr>
          <w:rFonts w:hint="eastAsia" w:ascii="宋体" w:hAnsi="宋体"/>
          <w:color w:val="000000"/>
          <w:sz w:val="24"/>
          <w:szCs w:val="24"/>
          <w:highlight w:val="none"/>
          <w:lang w:val="zh-CN"/>
        </w:rPr>
        <w:t xml:space="preserve">（</w:t>
      </w:r>
      <w:r>
        <w:rPr>
          <w:rFonts w:ascii="宋体" w:hAnsi="宋体"/>
          <w:color w:val="000000"/>
          <w:sz w:val="24"/>
          <w:szCs w:val="24"/>
          <w:highlight w:val="none"/>
          <w:lang w:val="zh-CN"/>
        </w:rPr>
        <w:t xml:space="preserve">1</w:t>
      </w:r>
      <w:r>
        <w:rPr>
          <w:rFonts w:hint="eastAsia" w:ascii="宋体" w:hAnsi="宋体"/>
          <w:color w:val="000000"/>
          <w:sz w:val="24"/>
          <w:szCs w:val="24"/>
          <w:highlight w:val="none"/>
          <w:lang w:val="zh-CN"/>
        </w:rPr>
        <w:t xml:space="preserve">）乙方提供的投标文件和报价表；</w:t>
      </w:r>
      <w:r>
        <w:rPr>
          <w:rFonts w:ascii="宋体" w:hAnsi="宋体"/>
          <w:color w:val="000000"/>
          <w:sz w:val="24"/>
          <w:szCs w:val="24"/>
          <w:highlight w:val="none"/>
          <w:lang w:val="zh-CN"/>
        </w:rPr>
      </w:r>
      <w:r/>
    </w:p>
    <w:p>
      <w:pPr>
        <w:pStyle w:val="943"/>
        <w:ind w:firstLine="420"/>
        <w:jc w:val="left"/>
        <w:spacing w:line="360" w:lineRule="auto"/>
        <w:shd w:val="clear" w:color="auto" w:fill="auto"/>
        <w:rPr>
          <w:rFonts w:ascii="宋体" w:hAnsi="宋体"/>
          <w:color w:val="000000"/>
          <w:sz w:val="24"/>
          <w:szCs w:val="24"/>
          <w:highlight w:val="none"/>
          <w:lang w:val="zh-CN"/>
        </w:rPr>
      </w:pPr>
      <w:r>
        <w:rPr>
          <w:rFonts w:hint="eastAsia" w:ascii="宋体" w:hAnsi="宋体"/>
          <w:color w:val="000000"/>
          <w:sz w:val="24"/>
          <w:szCs w:val="24"/>
          <w:highlight w:val="none"/>
          <w:lang w:val="zh-CN"/>
        </w:rPr>
        <w:t xml:space="preserve">（2）技术条款响应表；</w:t>
      </w:r>
      <w:r>
        <w:rPr>
          <w:rFonts w:ascii="宋体" w:hAnsi="宋体"/>
          <w:color w:val="000000"/>
          <w:sz w:val="24"/>
          <w:szCs w:val="24"/>
          <w:highlight w:val="none"/>
          <w:lang w:val="zh-CN"/>
        </w:rPr>
      </w:r>
      <w:r/>
    </w:p>
    <w:p>
      <w:pPr>
        <w:pStyle w:val="943"/>
        <w:ind w:firstLine="420"/>
        <w:jc w:val="left"/>
        <w:spacing w:line="360" w:lineRule="auto"/>
        <w:shd w:val="clear" w:color="auto" w:fill="auto"/>
        <w:rPr>
          <w:rFonts w:ascii="宋体" w:hAnsi="宋体"/>
          <w:color w:val="000000"/>
          <w:sz w:val="24"/>
          <w:szCs w:val="24"/>
          <w:highlight w:val="none"/>
          <w:lang w:val="zh-CN"/>
        </w:rPr>
      </w:pPr>
      <w:r>
        <w:rPr>
          <w:rFonts w:hint="eastAsia" w:ascii="宋体" w:hAnsi="宋体"/>
          <w:color w:val="000000"/>
          <w:sz w:val="24"/>
          <w:szCs w:val="24"/>
          <w:highlight w:val="none"/>
          <w:lang w:val="zh-CN"/>
        </w:rPr>
        <w:t xml:space="preserve">（3）服务承诺；</w:t>
      </w:r>
      <w:r>
        <w:rPr>
          <w:rFonts w:ascii="宋体" w:hAnsi="宋体"/>
          <w:color w:val="000000"/>
          <w:sz w:val="24"/>
          <w:szCs w:val="24"/>
          <w:highlight w:val="none"/>
          <w:lang w:val="zh-CN"/>
        </w:rPr>
      </w:r>
      <w:r/>
    </w:p>
    <w:p>
      <w:pPr>
        <w:pStyle w:val="943"/>
        <w:ind w:firstLine="420"/>
        <w:jc w:val="left"/>
        <w:spacing w:line="360" w:lineRule="auto"/>
        <w:shd w:val="clear" w:color="auto" w:fill="auto"/>
        <w:rPr>
          <w:rFonts w:ascii="宋体" w:hAnsi="宋体"/>
          <w:color w:val="000000"/>
          <w:sz w:val="24"/>
          <w:szCs w:val="24"/>
          <w:highlight w:val="none"/>
          <w:lang w:val="zh-CN"/>
        </w:rPr>
      </w:pPr>
      <w:r>
        <w:rPr>
          <w:rFonts w:hint="eastAsia" w:ascii="宋体" w:hAnsi="宋体"/>
          <w:color w:val="000000"/>
          <w:sz w:val="24"/>
          <w:szCs w:val="24"/>
          <w:highlight w:val="none"/>
          <w:lang w:val="zh-CN"/>
        </w:rPr>
        <w:t xml:space="preserve">（4）中标通知书；</w:t>
      </w:r>
      <w:r>
        <w:rPr>
          <w:rFonts w:ascii="宋体" w:hAnsi="宋体"/>
          <w:color w:val="000000"/>
          <w:sz w:val="24"/>
          <w:szCs w:val="24"/>
          <w:highlight w:val="none"/>
          <w:lang w:val="zh-CN"/>
        </w:rPr>
      </w:r>
      <w:r/>
    </w:p>
    <w:p>
      <w:pPr>
        <w:pStyle w:val="943"/>
        <w:ind w:firstLine="420"/>
        <w:jc w:val="left"/>
        <w:spacing w:line="360" w:lineRule="auto"/>
        <w:shd w:val="clear" w:color="auto" w:fill="auto"/>
        <w:rPr>
          <w:rFonts w:ascii="宋体" w:hAnsi="宋体"/>
          <w:color w:val="000000"/>
          <w:sz w:val="24"/>
          <w:szCs w:val="24"/>
          <w:highlight w:val="none"/>
          <w:lang w:val="zh-CN"/>
        </w:rPr>
      </w:pPr>
      <w:r>
        <w:rPr>
          <w:rFonts w:hint="eastAsia" w:ascii="宋体" w:hAnsi="宋体"/>
          <w:color w:val="000000"/>
          <w:sz w:val="24"/>
          <w:szCs w:val="24"/>
          <w:highlight w:val="none"/>
          <w:lang w:val="zh-CN"/>
        </w:rPr>
        <w:t xml:space="preserve">（5）甲乙双方商定的其他文件等。</w:t>
      </w:r>
      <w:r>
        <w:rPr>
          <w:rFonts w:ascii="宋体" w:hAnsi="宋体"/>
          <w:color w:val="000000"/>
          <w:sz w:val="24"/>
          <w:szCs w:val="24"/>
          <w:highlight w:val="none"/>
          <w:lang w:val="zh-CN"/>
        </w:rPr>
      </w:r>
      <w:r/>
    </w:p>
    <w:p>
      <w:pPr>
        <w:pStyle w:val="943"/>
        <w:ind w:firstLine="420"/>
        <w:jc w:val="left"/>
        <w:spacing w:line="360" w:lineRule="auto"/>
        <w:shd w:val="clear" w:color="auto" w:fill="auto"/>
        <w:rPr>
          <w:rFonts w:ascii="宋体" w:hAnsi="宋体"/>
          <w:b/>
          <w:bCs/>
          <w:color w:val="000000"/>
          <w:sz w:val="24"/>
          <w:szCs w:val="24"/>
          <w:highlight w:val="none"/>
          <w:lang w:val="zh-CN"/>
        </w:rPr>
      </w:pPr>
      <w:r>
        <w:rPr>
          <w:rFonts w:hint="eastAsia" w:ascii="宋体" w:hAnsi="宋体"/>
          <w:b/>
          <w:bCs/>
          <w:color w:val="000000"/>
          <w:sz w:val="24"/>
          <w:szCs w:val="24"/>
          <w:highlight w:val="none"/>
          <w:lang w:val="zh-CN"/>
        </w:rPr>
        <w:t xml:space="preserve">第四条合同标的</w:t>
      </w:r>
      <w:r>
        <w:rPr>
          <w:rFonts w:ascii="宋体" w:hAnsi="宋体"/>
          <w:b/>
          <w:bCs/>
          <w:color w:val="000000"/>
          <w:sz w:val="24"/>
          <w:szCs w:val="24"/>
          <w:highlight w:val="none"/>
          <w:lang w:val="zh-CN"/>
        </w:rPr>
      </w:r>
      <w:r/>
    </w:p>
    <w:p>
      <w:pPr>
        <w:pStyle w:val="943"/>
        <w:ind w:firstLine="420"/>
        <w:jc w:val="left"/>
        <w:spacing w:line="360" w:lineRule="auto"/>
        <w:shd w:val="clear" w:color="auto" w:fill="auto"/>
        <w:rPr>
          <w:rFonts w:ascii="宋体" w:hAnsi="宋体"/>
          <w:color w:val="000000"/>
          <w:sz w:val="24"/>
          <w:szCs w:val="24"/>
          <w:highlight w:val="none"/>
          <w:lang w:val="zh-CN"/>
        </w:rPr>
      </w:pPr>
      <w:r>
        <w:rPr>
          <w:rFonts w:hint="eastAsia" w:ascii="宋体" w:hAnsi="宋体"/>
          <w:color w:val="000000"/>
          <w:sz w:val="24"/>
          <w:szCs w:val="24"/>
          <w:highlight w:val="none"/>
          <w:lang w:val="zh-CN"/>
        </w:rPr>
        <w:t xml:space="preserve">服务内容：详见招标文件和投标文件</w:t>
      </w:r>
      <w:r>
        <w:rPr>
          <w:rFonts w:ascii="宋体" w:hAnsi="宋体"/>
          <w:color w:val="000000"/>
          <w:sz w:val="24"/>
          <w:szCs w:val="24"/>
          <w:highlight w:val="none"/>
          <w:lang w:val="zh-CN"/>
        </w:rPr>
      </w:r>
      <w:r/>
    </w:p>
    <w:p>
      <w:pPr>
        <w:pStyle w:val="943"/>
        <w:ind w:firstLine="420"/>
        <w:jc w:val="left"/>
        <w:spacing w:line="360" w:lineRule="auto"/>
        <w:shd w:val="clear" w:color="auto" w:fill="auto"/>
        <w:rPr>
          <w:rFonts w:ascii="宋体" w:hAnsi="宋体"/>
          <w:b/>
          <w:bCs/>
          <w:color w:val="000000"/>
          <w:sz w:val="24"/>
          <w:szCs w:val="24"/>
          <w:highlight w:val="none"/>
          <w:lang w:val="zh-CN"/>
        </w:rPr>
      </w:pPr>
      <w:r>
        <w:rPr>
          <w:rFonts w:hint="eastAsia" w:ascii="宋体" w:hAnsi="宋体"/>
          <w:b/>
          <w:bCs/>
          <w:color w:val="000000"/>
          <w:sz w:val="24"/>
          <w:szCs w:val="24"/>
          <w:highlight w:val="none"/>
          <w:lang w:val="zh-CN"/>
        </w:rPr>
        <w:t xml:space="preserve">第五条质量要求</w:t>
      </w:r>
      <w:r>
        <w:rPr>
          <w:rFonts w:ascii="宋体" w:hAnsi="宋体"/>
          <w:b/>
          <w:bCs/>
          <w:color w:val="000000"/>
          <w:sz w:val="24"/>
          <w:szCs w:val="24"/>
          <w:highlight w:val="none"/>
          <w:lang w:val="zh-CN"/>
        </w:rPr>
      </w:r>
      <w:r/>
    </w:p>
    <w:p>
      <w:pPr>
        <w:pStyle w:val="943"/>
        <w:ind w:firstLine="420"/>
        <w:jc w:val="left"/>
        <w:spacing w:line="360" w:lineRule="auto"/>
        <w:shd w:val="clear" w:color="auto" w:fill="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质量必须符合国家相关食品安全卫生标准。</w:t>
      </w:r>
      <w:r>
        <w:rPr>
          <w:rFonts w:hint="eastAsia" w:ascii="宋体" w:hAnsi="宋体"/>
          <w:color w:val="000000"/>
          <w:sz w:val="24"/>
          <w:szCs w:val="24"/>
          <w:highlight w:val="none"/>
          <w:lang w:val="zh-CN"/>
        </w:rPr>
      </w:r>
      <w:r/>
    </w:p>
    <w:p>
      <w:pPr>
        <w:pStyle w:val="943"/>
        <w:ind w:firstLine="420"/>
        <w:jc w:val="left"/>
        <w:spacing w:line="360" w:lineRule="auto"/>
        <w:shd w:val="clear" w:color="auto" w:fill="auto"/>
        <w:rPr>
          <w:rFonts w:ascii="宋体" w:hAnsi="宋体"/>
          <w:b/>
          <w:bCs/>
          <w:color w:val="000000"/>
          <w:sz w:val="24"/>
          <w:szCs w:val="24"/>
          <w:highlight w:val="none"/>
          <w:lang w:val="zh-CN"/>
        </w:rPr>
      </w:pPr>
      <w:r>
        <w:rPr>
          <w:rFonts w:hint="eastAsia" w:ascii="宋体" w:hAnsi="宋体"/>
          <w:b/>
          <w:bCs/>
          <w:color w:val="000000"/>
          <w:sz w:val="24"/>
          <w:szCs w:val="24"/>
          <w:highlight w:val="none"/>
          <w:lang w:val="zh-CN"/>
        </w:rPr>
        <w:t xml:space="preserve">第六条服务期限</w:t>
      </w:r>
      <w:r>
        <w:rPr>
          <w:rFonts w:ascii="宋体" w:hAnsi="宋体"/>
          <w:b/>
          <w:bCs/>
          <w:color w:val="000000"/>
          <w:sz w:val="24"/>
          <w:szCs w:val="24"/>
          <w:highlight w:val="none"/>
          <w:lang w:val="zh-CN"/>
        </w:rPr>
      </w:r>
      <w:r/>
    </w:p>
    <w:p>
      <w:pPr>
        <w:pStyle w:val="943"/>
        <w:ind w:firstLine="480"/>
        <w:spacing w:line="360" w:lineRule="auto"/>
        <w:shd w:val="clear" w:color="auto" w:fill="auto"/>
        <w:rPr>
          <w:rFonts w:ascii="宋体" w:hAnsi="宋体"/>
          <w:color w:val="000000"/>
          <w:sz w:val="24"/>
          <w:szCs w:val="24"/>
          <w:highlight w:val="none"/>
        </w:rPr>
      </w:pPr>
      <w:r>
        <w:rPr>
          <w:rFonts w:ascii="宋体" w:hAnsi="宋体"/>
          <w:color w:val="000000"/>
          <w:sz w:val="24"/>
          <w:szCs w:val="24"/>
          <w:highlight w:val="none"/>
          <w:lang w:val="zh-CN"/>
        </w:rPr>
        <w:t xml:space="preserve">1</w:t>
      </w:r>
      <w:r>
        <w:rPr>
          <w:rFonts w:hint="eastAsia" w:ascii="宋体" w:hAnsi="宋体"/>
          <w:color w:val="000000"/>
          <w:sz w:val="24"/>
          <w:szCs w:val="24"/>
          <w:highlight w:val="none"/>
          <w:lang w:val="zh-CN"/>
        </w:rPr>
        <w:t xml:space="preserve">、履约期限：</w:t>
      </w:r>
      <w:r>
        <w:rPr>
          <w:rFonts w:hint="eastAsia" w:ascii="宋体" w:hAnsi="宋体"/>
          <w:color w:val="000000"/>
          <w:sz w:val="24"/>
          <w:szCs w:val="24"/>
          <w:highlight w:val="none"/>
        </w:rPr>
        <w:t xml:space="preserve">2年，合同</w:t>
      </w:r>
      <w:r>
        <w:rPr>
          <w:rFonts w:hint="eastAsia"/>
          <w:color w:val="000000"/>
          <w:sz w:val="24"/>
          <w:szCs w:val="24"/>
          <w:highlight w:val="none"/>
        </w:rPr>
        <w:t xml:space="preserve">一年一签，首次签订合同的服务期为一年，一年服务期满后，经考核合格，方可续签第二年采购合同。</w:t>
      </w:r>
      <w:r>
        <w:rPr>
          <w:rFonts w:ascii="宋体" w:hAnsi="宋体"/>
          <w:color w:val="000000"/>
          <w:sz w:val="24"/>
          <w:szCs w:val="24"/>
          <w:highlight w:val="none"/>
        </w:rPr>
      </w:r>
      <w:r/>
    </w:p>
    <w:p>
      <w:pPr>
        <w:pStyle w:val="943"/>
        <w:ind w:firstLine="420"/>
        <w:jc w:val="left"/>
        <w:spacing w:line="360" w:lineRule="auto"/>
        <w:shd w:val="clear" w:color="auto" w:fill="auto"/>
        <w:rPr>
          <w:rFonts w:ascii="宋体" w:hAnsi="宋体"/>
          <w:color w:val="000000"/>
          <w:sz w:val="24"/>
          <w:szCs w:val="24"/>
          <w:highlight w:val="none"/>
          <w:lang w:val="zh-CN"/>
        </w:rPr>
      </w:pPr>
      <w:r>
        <w:rPr>
          <w:rFonts w:ascii="宋体" w:hAnsi="宋体"/>
          <w:color w:val="000000"/>
          <w:sz w:val="24"/>
          <w:szCs w:val="24"/>
          <w:highlight w:val="none"/>
          <w:lang w:val="zh-CN"/>
        </w:rPr>
        <w:t xml:space="preserve">2</w:t>
      </w:r>
      <w:r>
        <w:rPr>
          <w:rFonts w:hint="eastAsia" w:ascii="宋体" w:hAnsi="宋体"/>
          <w:color w:val="000000"/>
          <w:sz w:val="24"/>
          <w:szCs w:val="24"/>
          <w:highlight w:val="none"/>
          <w:lang w:val="zh-CN"/>
        </w:rPr>
        <w:t xml:space="preserve">、验收标准：按行业通行标准和乙方响应文件的承诺（详见采购文件载明的标准，并不低于国家相关标准）。</w:t>
      </w:r>
      <w:r>
        <w:rPr>
          <w:rFonts w:ascii="宋体" w:hAnsi="宋体"/>
          <w:color w:val="000000"/>
          <w:sz w:val="24"/>
          <w:szCs w:val="24"/>
          <w:highlight w:val="none"/>
          <w:lang w:val="zh-CN"/>
        </w:rPr>
      </w:r>
      <w:r/>
    </w:p>
    <w:p>
      <w:pPr>
        <w:pStyle w:val="943"/>
        <w:ind w:firstLine="420"/>
        <w:jc w:val="left"/>
        <w:spacing w:line="360" w:lineRule="auto"/>
        <w:shd w:val="clear" w:color="auto" w:fill="auto"/>
        <w:rPr>
          <w:rFonts w:ascii="宋体" w:hAnsi="宋体"/>
          <w:b/>
          <w:bCs/>
          <w:color w:val="000000"/>
          <w:sz w:val="24"/>
          <w:szCs w:val="24"/>
          <w:highlight w:val="none"/>
          <w:lang w:val="zh-CN"/>
        </w:rPr>
      </w:pPr>
      <w:r>
        <w:rPr>
          <w:rFonts w:hint="eastAsia" w:ascii="宋体" w:hAnsi="宋体"/>
          <w:b/>
          <w:bCs/>
          <w:color w:val="000000"/>
          <w:sz w:val="24"/>
          <w:szCs w:val="24"/>
          <w:highlight w:val="none"/>
          <w:lang w:val="zh-CN"/>
        </w:rPr>
        <w:t xml:space="preserve">第七条履约保证金</w:t>
      </w:r>
      <w:r>
        <w:rPr>
          <w:rFonts w:ascii="宋体" w:hAnsi="宋体"/>
          <w:b/>
          <w:bCs/>
          <w:color w:val="000000"/>
          <w:sz w:val="24"/>
          <w:szCs w:val="24"/>
          <w:highlight w:val="none"/>
          <w:lang w:val="zh-CN"/>
        </w:rPr>
      </w:r>
      <w:r/>
    </w:p>
    <w:p>
      <w:pPr>
        <w:pStyle w:val="943"/>
        <w:ind w:firstLine="420"/>
        <w:jc w:val="left"/>
        <w:spacing w:line="360" w:lineRule="auto"/>
        <w:shd w:val="clear" w:color="auto" w:fill="auto"/>
        <w:rPr>
          <w:rFonts w:ascii="宋体" w:hAnsi="宋体"/>
          <w:color w:val="000000"/>
          <w:sz w:val="24"/>
          <w:szCs w:val="24"/>
          <w:highlight w:val="none"/>
          <w:lang w:val="zh-CN"/>
        </w:rPr>
      </w:pPr>
      <w:r>
        <w:rPr>
          <w:rFonts w:ascii="宋体" w:hAnsi="宋体"/>
          <w:color w:val="000000"/>
          <w:sz w:val="24"/>
          <w:szCs w:val="24"/>
          <w:highlight w:val="none"/>
          <w:lang w:val="zh-CN"/>
        </w:rPr>
        <w:t xml:space="preserve">1</w:t>
      </w:r>
      <w:r>
        <w:rPr>
          <w:rFonts w:hint="eastAsia" w:ascii="宋体" w:hAnsi="宋体"/>
          <w:color w:val="000000"/>
          <w:sz w:val="24"/>
          <w:szCs w:val="24"/>
          <w:highlight w:val="none"/>
          <w:lang w:val="zh-CN"/>
        </w:rPr>
        <w:t xml:space="preserve">、乙方在签订本合同时向采购人缴纳履约保证金</w:t>
      </w:r>
      <w:r>
        <w:rPr>
          <w:rFonts w:hint="eastAsia" w:ascii="宋体" w:hAnsi="宋体"/>
          <w:color w:val="000000"/>
          <w:sz w:val="24"/>
          <w:szCs w:val="24"/>
          <w:highlight w:val="none"/>
        </w:rPr>
        <w:t xml:space="preserve">2</w:t>
      </w:r>
      <w:r>
        <w:rPr>
          <w:rFonts w:ascii="宋体" w:hAnsi="宋体"/>
          <w:color w:val="000000"/>
          <w:sz w:val="24"/>
          <w:szCs w:val="24"/>
          <w:highlight w:val="none"/>
          <w:lang w:val="zh-CN"/>
        </w:rPr>
        <w:t xml:space="preserve">万元</w:t>
      </w:r>
      <w:r>
        <w:rPr>
          <w:rFonts w:hint="eastAsia" w:ascii="宋体" w:hAnsi="宋体"/>
          <w:color w:val="000000"/>
          <w:sz w:val="24"/>
          <w:szCs w:val="24"/>
          <w:highlight w:val="none"/>
          <w:lang w:val="zh-CN"/>
        </w:rPr>
        <w:t xml:space="preserve">。</w:t>
      </w:r>
      <w:r>
        <w:rPr>
          <w:rFonts w:ascii="宋体" w:hAnsi="宋体"/>
          <w:color w:val="000000"/>
          <w:sz w:val="24"/>
          <w:szCs w:val="24"/>
          <w:highlight w:val="none"/>
          <w:lang w:val="zh-CN"/>
        </w:rPr>
      </w:r>
      <w:r/>
    </w:p>
    <w:p>
      <w:pPr>
        <w:pStyle w:val="943"/>
        <w:ind w:firstLine="420"/>
        <w:jc w:val="left"/>
        <w:spacing w:line="360" w:lineRule="auto"/>
        <w:shd w:val="clear" w:color="auto" w:fill="auto"/>
        <w:rPr>
          <w:rFonts w:ascii="宋体" w:hAnsi="宋体"/>
          <w:color w:val="000000"/>
          <w:sz w:val="24"/>
          <w:szCs w:val="24"/>
          <w:highlight w:val="none"/>
          <w:lang w:val="zh-CN"/>
        </w:rPr>
      </w:pPr>
      <w:r>
        <w:rPr>
          <w:rFonts w:ascii="宋体" w:hAnsi="宋体"/>
          <w:color w:val="000000"/>
          <w:sz w:val="24"/>
          <w:szCs w:val="24"/>
          <w:highlight w:val="none"/>
          <w:lang w:val="zh-CN"/>
        </w:rPr>
        <w:t xml:space="preserve">2</w:t>
      </w:r>
      <w:r>
        <w:rPr>
          <w:rFonts w:hint="eastAsia" w:ascii="宋体" w:hAnsi="宋体"/>
          <w:color w:val="000000"/>
          <w:sz w:val="24"/>
          <w:szCs w:val="24"/>
          <w:highlight w:val="none"/>
          <w:lang w:val="zh-CN"/>
        </w:rPr>
        <w:t xml:space="preserve">、履约保证金的有效期为该项目服务期满时止。</w:t>
      </w:r>
      <w:r>
        <w:rPr>
          <w:rFonts w:ascii="宋体" w:hAnsi="宋体"/>
          <w:color w:val="000000"/>
          <w:sz w:val="24"/>
          <w:szCs w:val="24"/>
          <w:highlight w:val="none"/>
          <w:lang w:val="zh-CN"/>
        </w:rPr>
      </w:r>
      <w:r/>
    </w:p>
    <w:p>
      <w:pPr>
        <w:pStyle w:val="943"/>
        <w:ind w:firstLine="420"/>
        <w:jc w:val="left"/>
        <w:spacing w:line="360" w:lineRule="auto"/>
        <w:shd w:val="clear" w:color="auto" w:fill="auto"/>
        <w:rPr>
          <w:rFonts w:ascii="宋体" w:hAnsi="宋体"/>
          <w:color w:val="000000"/>
          <w:sz w:val="24"/>
          <w:szCs w:val="24"/>
          <w:highlight w:val="none"/>
          <w:lang w:val="zh-CN"/>
        </w:rPr>
      </w:pPr>
      <w:r>
        <w:rPr>
          <w:rFonts w:ascii="宋体" w:hAnsi="宋体"/>
          <w:color w:val="000000"/>
          <w:sz w:val="24"/>
          <w:szCs w:val="24"/>
          <w:highlight w:val="none"/>
          <w:lang w:val="zh-CN"/>
        </w:rPr>
        <w:t xml:space="preserve">3</w:t>
      </w:r>
      <w:r>
        <w:rPr>
          <w:rFonts w:hint="eastAsia" w:ascii="宋体" w:hAnsi="宋体"/>
          <w:color w:val="000000"/>
          <w:sz w:val="24"/>
          <w:szCs w:val="24"/>
          <w:highlight w:val="none"/>
          <w:lang w:val="zh-CN"/>
        </w:rPr>
        <w:t xml:space="preserve">、如乙方未能履行合同规定的义务，甲方有权从履约保证金中取得补偿。</w:t>
      </w:r>
      <w:r>
        <w:rPr>
          <w:rFonts w:ascii="宋体" w:hAnsi="宋体"/>
          <w:color w:val="000000"/>
          <w:sz w:val="24"/>
          <w:szCs w:val="24"/>
          <w:highlight w:val="none"/>
          <w:lang w:val="zh-CN"/>
        </w:rPr>
      </w:r>
      <w:r/>
    </w:p>
    <w:p>
      <w:pPr>
        <w:pStyle w:val="943"/>
        <w:ind w:firstLine="420"/>
        <w:jc w:val="left"/>
        <w:spacing w:line="360" w:lineRule="auto"/>
        <w:shd w:val="clear" w:color="auto" w:fill="auto"/>
        <w:rPr>
          <w:rFonts w:ascii="宋体" w:hAnsi="宋体"/>
          <w:i/>
          <w:iCs/>
          <w:color w:val="000000"/>
          <w:sz w:val="24"/>
          <w:szCs w:val="24"/>
          <w:highlight w:val="none"/>
          <w:lang w:val="zh-CN"/>
        </w:rPr>
      </w:pPr>
      <w:r>
        <w:rPr>
          <w:rFonts w:ascii="宋体" w:hAnsi="宋体"/>
          <w:color w:val="000000"/>
          <w:sz w:val="24"/>
          <w:szCs w:val="24"/>
          <w:highlight w:val="none"/>
          <w:lang w:val="zh-CN"/>
        </w:rPr>
        <w:t xml:space="preserve">4</w:t>
      </w:r>
      <w:r>
        <w:rPr>
          <w:rFonts w:hint="eastAsia" w:ascii="宋体" w:hAnsi="宋体"/>
          <w:color w:val="000000"/>
          <w:sz w:val="24"/>
          <w:szCs w:val="24"/>
          <w:highlight w:val="none"/>
          <w:lang w:val="zh-CN"/>
        </w:rPr>
        <w:t xml:space="preserve">、履约保证金扣除甲方应得的补偿后的余额在有效期满后七工作日内无息退还给乙方。</w:t>
      </w:r>
      <w:r>
        <w:rPr>
          <w:rFonts w:ascii="宋体" w:hAnsi="宋体"/>
          <w:i/>
          <w:iCs/>
          <w:color w:val="000000"/>
          <w:sz w:val="24"/>
          <w:szCs w:val="24"/>
          <w:highlight w:val="none"/>
          <w:lang w:val="zh-CN"/>
        </w:rPr>
      </w:r>
      <w:r/>
    </w:p>
    <w:p>
      <w:pPr>
        <w:pStyle w:val="943"/>
        <w:ind w:firstLine="420"/>
        <w:jc w:val="left"/>
        <w:spacing w:line="360" w:lineRule="auto"/>
        <w:shd w:val="clear" w:color="auto" w:fill="auto"/>
        <w:rPr>
          <w:rFonts w:hint="eastAsia" w:ascii="宋体" w:hAnsi="宋体"/>
          <w:b/>
          <w:bCs/>
          <w:color w:val="000000"/>
          <w:sz w:val="24"/>
          <w:szCs w:val="24"/>
          <w:highlight w:val="none"/>
          <w:lang w:val="zh-CN"/>
        </w:rPr>
      </w:pPr>
      <w:r>
        <w:rPr>
          <w:rFonts w:hint="eastAsia" w:ascii="宋体" w:hAnsi="宋体"/>
          <w:b/>
          <w:bCs/>
          <w:color w:val="000000"/>
          <w:sz w:val="24"/>
          <w:szCs w:val="24"/>
          <w:highlight w:val="none"/>
          <w:lang w:val="zh-CN"/>
        </w:rPr>
        <w:t xml:space="preserve">第八条合同款支付</w:t>
      </w:r>
      <w:r>
        <w:rPr>
          <w:rFonts w:hint="eastAsia" w:ascii="宋体" w:hAnsi="宋体"/>
          <w:b/>
          <w:bCs/>
          <w:color w:val="000000"/>
          <w:sz w:val="24"/>
          <w:szCs w:val="24"/>
          <w:highlight w:val="none"/>
          <w:lang w:val="zh-CN"/>
        </w:rPr>
      </w:r>
      <w:r/>
    </w:p>
    <w:p>
      <w:pPr>
        <w:pStyle w:val="943"/>
        <w:ind w:firstLine="420"/>
        <w:jc w:val="left"/>
        <w:spacing w:line="360" w:lineRule="auto"/>
        <w:shd w:val="clear" w:color="auto" w:fill="auto"/>
        <w:rPr>
          <w:rFonts w:ascii="宋体" w:hAnsi="宋体"/>
          <w:color w:val="000000"/>
          <w:sz w:val="24"/>
          <w:szCs w:val="24"/>
          <w:highlight w:val="none"/>
          <w:lang w:val="zh-CN"/>
        </w:rPr>
      </w:pPr>
      <w:r>
        <w:rPr>
          <w:rFonts w:hint="eastAsia" w:ascii="宋体" w:hAnsi="宋体"/>
          <w:color w:val="000000"/>
          <w:sz w:val="24"/>
          <w:szCs w:val="24"/>
          <w:highlight w:val="none"/>
          <w:lang w:val="zh-CN"/>
        </w:rPr>
        <w:t xml:space="preserve">1、</w:t>
      </w:r>
      <w:r>
        <w:rPr>
          <w:rFonts w:ascii="宋体" w:hAnsi="宋体"/>
          <w:color w:val="000000"/>
          <w:sz w:val="24"/>
          <w:szCs w:val="24"/>
          <w:highlight w:val="none"/>
          <w:lang w:val="zh-CN"/>
        </w:rPr>
        <w:t xml:space="preserve">合同项下所有款项均以人民币支付。</w:t>
      </w:r>
      <w:r>
        <w:rPr>
          <w:rFonts w:ascii="宋体" w:hAnsi="宋体"/>
          <w:color w:val="000000"/>
          <w:sz w:val="24"/>
          <w:szCs w:val="24"/>
          <w:highlight w:val="none"/>
          <w:lang w:val="zh-CN"/>
        </w:rPr>
      </w:r>
      <w:r/>
    </w:p>
    <w:p>
      <w:pPr>
        <w:pStyle w:val="943"/>
        <w:ind w:firstLine="420"/>
        <w:jc w:val="left"/>
        <w:spacing w:line="360" w:lineRule="auto"/>
        <w:shd w:val="clear" w:color="auto" w:fill="auto"/>
        <w:rPr>
          <w:rFonts w:ascii="宋体" w:hAnsi="宋体"/>
          <w:color w:val="000000"/>
          <w:sz w:val="24"/>
          <w:szCs w:val="24"/>
          <w:highlight w:val="none"/>
          <w:lang w:val="zh-CN"/>
        </w:rPr>
      </w:pPr>
      <w:r>
        <w:rPr>
          <w:rFonts w:ascii="宋体" w:hAnsi="宋体"/>
          <w:color w:val="000000"/>
          <w:sz w:val="24"/>
          <w:szCs w:val="24"/>
          <w:highlight w:val="none"/>
          <w:lang w:val="zh-CN"/>
        </w:rPr>
        <w:t xml:space="preserve">2、合同项下采购资金由采购人支付，付款时</w:t>
      </w:r>
      <w:r>
        <w:rPr>
          <w:rFonts w:hint="eastAsia" w:ascii="宋体" w:hAnsi="宋体"/>
          <w:color w:val="000000"/>
          <w:sz w:val="24"/>
          <w:szCs w:val="24"/>
          <w:highlight w:val="none"/>
          <w:lang w:val="zh-CN"/>
        </w:rPr>
        <w:t xml:space="preserve">乙方</w:t>
      </w:r>
      <w:r>
        <w:rPr>
          <w:rFonts w:ascii="宋体" w:hAnsi="宋体"/>
          <w:color w:val="000000"/>
          <w:sz w:val="24"/>
          <w:szCs w:val="24"/>
          <w:highlight w:val="none"/>
          <w:lang w:val="zh-CN"/>
        </w:rPr>
        <w:t xml:space="preserve">须提供正规发票（因发票问题而导致无法正常付款的，责任由</w:t>
      </w:r>
      <w:r>
        <w:rPr>
          <w:rFonts w:hint="eastAsia" w:ascii="宋体" w:hAnsi="宋体"/>
          <w:color w:val="000000"/>
          <w:sz w:val="24"/>
          <w:szCs w:val="24"/>
          <w:highlight w:val="none"/>
          <w:lang w:val="zh-CN"/>
        </w:rPr>
        <w:t xml:space="preserve">乙方</w:t>
      </w:r>
      <w:r>
        <w:rPr>
          <w:rFonts w:ascii="宋体" w:hAnsi="宋体"/>
          <w:color w:val="000000"/>
          <w:sz w:val="24"/>
          <w:szCs w:val="24"/>
          <w:highlight w:val="none"/>
          <w:lang w:val="zh-CN"/>
        </w:rPr>
        <w:t xml:space="preserve">承担）。</w:t>
      </w:r>
      <w:r>
        <w:rPr>
          <w:rFonts w:ascii="宋体" w:hAnsi="宋体"/>
          <w:color w:val="000000"/>
          <w:sz w:val="24"/>
          <w:szCs w:val="24"/>
          <w:highlight w:val="none"/>
          <w:lang w:val="zh-CN"/>
        </w:rPr>
      </w:r>
      <w:r/>
    </w:p>
    <w:p>
      <w:pPr>
        <w:pStyle w:val="943"/>
        <w:ind w:firstLine="480"/>
        <w:spacing w:line="360" w:lineRule="auto"/>
        <w:shd w:val="clear" w:color="auto" w:fill="auto"/>
        <w:rPr>
          <w:rFonts w:ascii="宋体" w:hAnsi="宋体"/>
          <w:color w:val="000000"/>
          <w:sz w:val="24"/>
          <w:szCs w:val="24"/>
          <w:highlight w:val="none"/>
        </w:rPr>
      </w:pPr>
      <w:r>
        <w:rPr>
          <w:rFonts w:ascii="宋体" w:hAnsi="宋体"/>
          <w:color w:val="000000"/>
          <w:sz w:val="24"/>
          <w:szCs w:val="24"/>
          <w:highlight w:val="none"/>
          <w:lang w:val="zh-CN"/>
        </w:rPr>
        <w:t xml:space="preserve">3、</w:t>
      </w:r>
      <w:r>
        <w:rPr>
          <w:rFonts w:hint="eastAsia" w:ascii="宋体" w:hAnsi="宋体"/>
          <w:color w:val="000000"/>
          <w:sz w:val="24"/>
          <w:szCs w:val="24"/>
          <w:highlight w:val="none"/>
        </w:rPr>
        <w:t xml:space="preserve">每年1-3季度费用，按季度支付，下一季度第一个月内</w:t>
      </w:r>
      <w:r>
        <w:rPr>
          <w:rFonts w:ascii="宋体" w:hAnsi="宋体"/>
          <w:color w:val="000000"/>
          <w:sz w:val="24"/>
          <w:szCs w:val="24"/>
          <w:highlight w:val="none"/>
        </w:rPr>
        <w:t xml:space="preserve">付清</w:t>
      </w:r>
      <w:r>
        <w:rPr>
          <w:rFonts w:hint="eastAsia" w:ascii="宋体" w:hAnsi="宋体"/>
          <w:color w:val="000000"/>
          <w:sz w:val="24"/>
          <w:szCs w:val="24"/>
          <w:highlight w:val="none"/>
        </w:rPr>
        <w:t xml:space="preserve">上一季度费用；每年10月、11月费用于当年12月</w:t>
      </w:r>
      <w:r>
        <w:rPr>
          <w:rFonts w:ascii="宋体" w:hAnsi="宋体"/>
          <w:color w:val="000000"/>
          <w:sz w:val="24"/>
          <w:szCs w:val="24"/>
          <w:highlight w:val="none"/>
        </w:rPr>
        <w:t xml:space="preserve">付清</w:t>
      </w:r>
      <w:r>
        <w:rPr>
          <w:rFonts w:hint="eastAsia" w:ascii="宋体" w:hAnsi="宋体"/>
          <w:color w:val="000000"/>
          <w:sz w:val="24"/>
          <w:szCs w:val="24"/>
          <w:highlight w:val="none"/>
        </w:rPr>
        <w:t xml:space="preserve">；每年12月底按10月和11月费用平均数预付12月费用，次年第一季度清算。</w:t>
      </w:r>
      <w:r>
        <w:rPr>
          <w:rFonts w:ascii="宋体" w:hAnsi="宋体"/>
          <w:color w:val="000000"/>
          <w:sz w:val="24"/>
          <w:szCs w:val="24"/>
          <w:highlight w:val="none"/>
        </w:rPr>
        <w:t xml:space="preserve">（具体支付金额根据实际结果确定</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如遇特殊情况，付款期宽限一至两个月）。</w:t>
      </w:r>
      <w:r>
        <w:rPr>
          <w:rFonts w:ascii="宋体" w:hAnsi="宋体"/>
          <w:color w:val="000000"/>
          <w:sz w:val="24"/>
          <w:szCs w:val="24"/>
          <w:highlight w:val="none"/>
        </w:rPr>
      </w:r>
      <w:r/>
    </w:p>
    <w:p>
      <w:pPr>
        <w:pStyle w:val="943"/>
        <w:ind w:firstLine="480"/>
        <w:spacing w:line="360" w:lineRule="auto"/>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t xml:space="preserve">4、付款前，应进行履约验收，验收合格后方可进行付款。</w:t>
      </w:r>
      <w:r>
        <w:rPr>
          <w:rFonts w:hint="eastAsia" w:ascii="宋体" w:hAnsi="宋体"/>
          <w:color w:val="000000"/>
          <w:sz w:val="24"/>
          <w:szCs w:val="24"/>
          <w:highlight w:val="none"/>
        </w:rPr>
      </w:r>
      <w:r/>
    </w:p>
    <w:p>
      <w:pPr>
        <w:pStyle w:val="943"/>
        <w:ind w:firstLine="480"/>
        <w:spacing w:line="360" w:lineRule="auto"/>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t xml:space="preserve">（1）验收前，采购人向投标人发出验收通知；</w:t>
      </w:r>
      <w:r>
        <w:rPr>
          <w:rFonts w:hint="eastAsia" w:ascii="宋体" w:hAnsi="宋体"/>
          <w:color w:val="000000"/>
          <w:sz w:val="24"/>
          <w:szCs w:val="24"/>
          <w:highlight w:val="none"/>
        </w:rPr>
      </w:r>
      <w:r/>
    </w:p>
    <w:p>
      <w:pPr>
        <w:pStyle w:val="943"/>
        <w:ind w:firstLine="480"/>
        <w:spacing w:line="360" w:lineRule="auto"/>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t xml:space="preserve">（2）采购人组成验收小组根据验收方案进行</w:t>
      </w:r>
      <w:r>
        <w:rPr>
          <w:rFonts w:ascii="宋体" w:hAnsi="宋体"/>
          <w:color w:val="000000"/>
          <w:sz w:val="24"/>
          <w:szCs w:val="24"/>
          <w:highlight w:val="none"/>
        </w:rPr>
        <w:t xml:space="preserve">验收</w:t>
      </w:r>
      <w:r>
        <w:rPr>
          <w:rFonts w:hint="eastAsia" w:ascii="宋体" w:hAnsi="宋体"/>
          <w:color w:val="000000"/>
          <w:sz w:val="24"/>
          <w:szCs w:val="24"/>
          <w:highlight w:val="none"/>
        </w:rPr>
        <w:t xml:space="preserve">，投标人应全程配合</w:t>
      </w:r>
      <w:r>
        <w:rPr>
          <w:rFonts w:ascii="宋体" w:hAnsi="宋体"/>
          <w:color w:val="000000"/>
          <w:sz w:val="24"/>
          <w:szCs w:val="24"/>
          <w:highlight w:val="none"/>
        </w:rPr>
        <w:t xml:space="preserve">；</w:t>
      </w:r>
      <w:r>
        <w:rPr>
          <w:rFonts w:hint="eastAsia" w:ascii="宋体" w:hAnsi="宋体"/>
          <w:color w:val="000000"/>
          <w:sz w:val="24"/>
          <w:szCs w:val="24"/>
          <w:highlight w:val="none"/>
        </w:rPr>
      </w:r>
      <w:r/>
    </w:p>
    <w:p>
      <w:pPr>
        <w:pStyle w:val="943"/>
        <w:ind w:firstLine="480"/>
        <w:spacing w:line="360" w:lineRule="auto"/>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t xml:space="preserve">（3）验收合格的，验收小组和投标人应签字确认，作为付款依据；</w:t>
      </w:r>
      <w:r>
        <w:rPr>
          <w:rFonts w:hint="eastAsia" w:ascii="宋体" w:hAnsi="宋体"/>
          <w:color w:val="000000"/>
          <w:sz w:val="24"/>
          <w:szCs w:val="24"/>
          <w:highlight w:val="none"/>
        </w:rPr>
      </w:r>
      <w:r/>
    </w:p>
    <w:p>
      <w:pPr>
        <w:pStyle w:val="943"/>
        <w:ind w:firstLine="480"/>
        <w:spacing w:line="360" w:lineRule="auto"/>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t xml:space="preserve">（4）验收不合格的，采购人应要求投标人进行整改，整改到位后由验收小组和投标人签字确认作为付款依据；整改不到位或不整改的，应由采购人和投标人沟通后扣除不合格部分款项。整改期间不计入付款期。</w:t>
      </w:r>
      <w:r>
        <w:rPr>
          <w:rFonts w:hint="eastAsia" w:ascii="宋体" w:hAnsi="宋体"/>
          <w:color w:val="000000"/>
          <w:sz w:val="24"/>
          <w:szCs w:val="24"/>
          <w:highlight w:val="none"/>
        </w:rPr>
      </w:r>
      <w:r/>
    </w:p>
    <w:p>
      <w:pPr>
        <w:pStyle w:val="943"/>
        <w:ind w:firstLine="422"/>
        <w:spacing w:line="360" w:lineRule="auto"/>
        <w:shd w:val="clear" w:color="auto" w:fill="auto"/>
        <w:rPr>
          <w:rFonts w:ascii="宋体" w:hAnsi="宋体"/>
          <w:b/>
          <w:color w:val="000000"/>
          <w:sz w:val="24"/>
          <w:szCs w:val="24"/>
          <w:highlight w:val="none"/>
        </w:rPr>
      </w:pPr>
      <w:r>
        <w:rPr>
          <w:rFonts w:hint="eastAsia" w:ascii="宋体" w:hAnsi="宋体"/>
          <w:b/>
          <w:color w:val="000000"/>
          <w:sz w:val="24"/>
          <w:szCs w:val="24"/>
          <w:highlight w:val="none"/>
        </w:rPr>
        <w:t xml:space="preserve">第九条 双方的权利与义务</w:t>
      </w:r>
      <w:r>
        <w:rPr>
          <w:rFonts w:ascii="宋体" w:hAnsi="宋体"/>
          <w:b/>
          <w:color w:val="000000"/>
          <w:sz w:val="24"/>
          <w:szCs w:val="24"/>
          <w:highlight w:val="none"/>
        </w:rPr>
      </w:r>
      <w:r/>
    </w:p>
    <w:p>
      <w:pPr>
        <w:pStyle w:val="943"/>
        <w:ind w:firstLine="420"/>
        <w:spacing w:line="360" w:lineRule="auto"/>
        <w:shd w:val="clear" w:color="auto" w:fill="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 甲方的权利义务：</w:t>
      </w:r>
      <w:r>
        <w:rPr>
          <w:rFonts w:hint="eastAsia" w:ascii="宋体" w:hAnsi="宋体"/>
          <w:bCs/>
          <w:color w:val="000000"/>
          <w:sz w:val="24"/>
          <w:szCs w:val="24"/>
          <w:highlight w:val="none"/>
        </w:rPr>
      </w:r>
      <w:r/>
    </w:p>
    <w:p>
      <w:pPr>
        <w:pStyle w:val="943"/>
        <w:ind w:firstLine="420"/>
        <w:spacing w:line="360" w:lineRule="auto"/>
        <w:shd w:val="clear" w:color="auto" w:fill="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1.1负责对乙方餐饮服务的监督和管理；</w:t>
      </w:r>
      <w:r>
        <w:rPr>
          <w:rFonts w:hint="eastAsia" w:ascii="宋体" w:hAnsi="宋体"/>
          <w:bCs/>
          <w:color w:val="000000"/>
          <w:sz w:val="24"/>
          <w:szCs w:val="24"/>
          <w:highlight w:val="none"/>
        </w:rPr>
      </w:r>
      <w:r/>
    </w:p>
    <w:p>
      <w:pPr>
        <w:pStyle w:val="943"/>
        <w:ind w:firstLine="420"/>
        <w:spacing w:line="360" w:lineRule="auto"/>
        <w:shd w:val="clear" w:color="auto" w:fill="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1.2监督乙方用工情况，以确保主要管理服务人员的相对稳定；</w:t>
      </w:r>
      <w:r>
        <w:rPr>
          <w:rFonts w:hint="eastAsia" w:ascii="宋体" w:hAnsi="宋体"/>
          <w:bCs/>
          <w:color w:val="000000"/>
          <w:sz w:val="24"/>
          <w:szCs w:val="24"/>
          <w:highlight w:val="none"/>
        </w:rPr>
      </w:r>
      <w:r/>
    </w:p>
    <w:p>
      <w:pPr>
        <w:pStyle w:val="943"/>
        <w:ind w:firstLine="420"/>
        <w:spacing w:line="360" w:lineRule="auto"/>
        <w:shd w:val="clear" w:color="auto" w:fill="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1.3依据本合同的约定，对乙方服务质量进行例行检查和定期考核；</w:t>
      </w:r>
      <w:r>
        <w:rPr>
          <w:rFonts w:hint="eastAsia" w:ascii="宋体" w:hAnsi="宋体"/>
          <w:bCs/>
          <w:color w:val="000000"/>
          <w:sz w:val="24"/>
          <w:szCs w:val="24"/>
          <w:highlight w:val="none"/>
        </w:rPr>
      </w:r>
      <w:r/>
    </w:p>
    <w:p>
      <w:pPr>
        <w:pStyle w:val="943"/>
        <w:ind w:firstLine="420"/>
        <w:spacing w:line="360" w:lineRule="auto"/>
        <w:shd w:val="clear" w:color="auto" w:fill="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1.4依据本合同的约定，向乙方支付合同价款；</w:t>
      </w:r>
      <w:r>
        <w:rPr>
          <w:rFonts w:hint="eastAsia" w:ascii="宋体" w:hAnsi="宋体"/>
          <w:bCs/>
          <w:color w:val="000000"/>
          <w:sz w:val="24"/>
          <w:szCs w:val="24"/>
          <w:highlight w:val="none"/>
        </w:rPr>
      </w:r>
      <w:r/>
    </w:p>
    <w:p>
      <w:pPr>
        <w:pStyle w:val="943"/>
        <w:ind w:firstLine="420"/>
        <w:spacing w:line="360" w:lineRule="auto"/>
        <w:shd w:val="clear" w:color="auto" w:fill="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1.5为乙方提供规定的场地及厨房、餐厅设施设备和服务必需的水、电、气等；</w:t>
      </w:r>
      <w:r>
        <w:rPr>
          <w:rFonts w:hint="eastAsia" w:ascii="宋体" w:hAnsi="宋体"/>
          <w:bCs/>
          <w:color w:val="000000"/>
          <w:sz w:val="24"/>
          <w:szCs w:val="24"/>
          <w:highlight w:val="none"/>
        </w:rPr>
      </w:r>
      <w:r/>
    </w:p>
    <w:p>
      <w:pPr>
        <w:pStyle w:val="943"/>
        <w:ind w:firstLine="420"/>
        <w:spacing w:line="360" w:lineRule="auto"/>
        <w:shd w:val="clear" w:color="auto" w:fill="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1.6享有对乙方餐饮服务质量的追偿权。</w:t>
      </w:r>
      <w:r>
        <w:rPr>
          <w:rFonts w:hint="eastAsia" w:ascii="宋体" w:hAnsi="宋体"/>
          <w:bCs/>
          <w:color w:val="000000"/>
          <w:sz w:val="24"/>
          <w:szCs w:val="24"/>
          <w:highlight w:val="none"/>
        </w:rPr>
      </w:r>
      <w:r/>
    </w:p>
    <w:p>
      <w:pPr>
        <w:pStyle w:val="955"/>
        <w:spacing w:line="360" w:lineRule="auto"/>
        <w:shd w:val="clear" w:color="auto" w:fill="auto"/>
        <w:rPr>
          <w:rFonts w:hint="eastAsia"/>
          <w:color w:val="000000"/>
          <w:highlight w:val="none"/>
        </w:rPr>
      </w:pPr>
      <w:r>
        <w:rPr>
          <w:rFonts w:hint="eastAsia" w:ascii="宋体" w:hAnsi="宋体"/>
          <w:bCs/>
          <w:color w:val="000000"/>
          <w:sz w:val="24"/>
          <w:szCs w:val="24"/>
          <w:highlight w:val="none"/>
        </w:rPr>
        <w:t xml:space="preserve">1.7</w:t>
      </w:r>
      <w:r>
        <w:rPr>
          <w:rFonts w:hint="eastAsia" w:ascii="宋体" w:hAnsi="宋体" w:eastAsia="宋体"/>
          <w:bCs/>
          <w:color w:val="000000"/>
          <w:sz w:val="24"/>
          <w:szCs w:val="24"/>
          <w:highlight w:val="none"/>
        </w:rPr>
        <w:t xml:space="preserve">因乙方提供的食材或服务导致第三方人身损害或财产损失的，甲方在承担赔偿责任后，有权向乙方全额追偿。</w:t>
      </w:r>
      <w:r>
        <w:rPr>
          <w:rFonts w:hint="eastAsia"/>
          <w:color w:val="000000"/>
          <w:highlight w:val="none"/>
        </w:rPr>
      </w:r>
      <w:r/>
    </w:p>
    <w:p>
      <w:pPr>
        <w:pStyle w:val="943"/>
        <w:ind w:firstLine="420"/>
        <w:spacing w:line="360" w:lineRule="auto"/>
        <w:shd w:val="clear" w:color="auto" w:fill="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 乙方的权利义务</w:t>
      </w:r>
      <w:r>
        <w:rPr>
          <w:rFonts w:hint="eastAsia" w:ascii="宋体" w:hAnsi="宋体"/>
          <w:bCs/>
          <w:color w:val="000000"/>
          <w:sz w:val="24"/>
          <w:szCs w:val="24"/>
          <w:highlight w:val="none"/>
        </w:rPr>
      </w:r>
      <w:r/>
    </w:p>
    <w:p>
      <w:pPr>
        <w:pStyle w:val="943"/>
        <w:ind w:firstLine="420"/>
        <w:spacing w:line="360" w:lineRule="auto"/>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t xml:space="preserve">2.1乙方应当遵守《中华人民共和国民法典》及其他法律法规规定，合法经营管理并自行承担</w:t>
      </w:r>
      <w:r>
        <w:rPr>
          <w:rFonts w:hint="eastAsia" w:ascii="宋体" w:hAnsi="宋体"/>
          <w:bCs/>
          <w:color w:val="000000"/>
          <w:sz w:val="24"/>
          <w:szCs w:val="24"/>
          <w:highlight w:val="none"/>
        </w:rPr>
        <w:t xml:space="preserve">债权债务和</w:t>
      </w:r>
      <w:r>
        <w:rPr>
          <w:rFonts w:hint="eastAsia" w:ascii="宋体" w:hAnsi="宋体"/>
          <w:color w:val="000000"/>
          <w:sz w:val="24"/>
          <w:szCs w:val="24"/>
          <w:highlight w:val="none"/>
        </w:rPr>
        <w:t xml:space="preserve">法律责任。</w:t>
      </w:r>
      <w:r>
        <w:rPr>
          <w:rFonts w:hint="eastAsia" w:ascii="宋体" w:hAnsi="宋体"/>
          <w:color w:val="000000"/>
          <w:sz w:val="24"/>
          <w:szCs w:val="24"/>
          <w:highlight w:val="none"/>
        </w:rPr>
      </w:r>
      <w:r/>
    </w:p>
    <w:p>
      <w:pPr>
        <w:pStyle w:val="943"/>
        <w:ind w:firstLine="420"/>
        <w:spacing w:line="360" w:lineRule="auto"/>
        <w:shd w:val="clear" w:color="auto" w:fill="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2.2科学设置管理机构和服务人员、切实加强对服务人员的考核培训（岗前、技能）和使用管理。按照投标文件的承诺，依据餐饮服务需要，保质保量的配备各岗位的服务人员；</w:t>
      </w:r>
      <w:r>
        <w:rPr>
          <w:rFonts w:hint="eastAsia" w:ascii="宋体" w:hAnsi="宋体"/>
          <w:color w:val="000000"/>
          <w:sz w:val="24"/>
          <w:szCs w:val="24"/>
          <w:highlight w:val="none"/>
        </w:rPr>
        <w:t xml:space="preserve">对甲方提出不能胜任岗位工作的人员，乙方应当及时给予更换或调整</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rPr>
      </w:r>
      <w:r/>
    </w:p>
    <w:p>
      <w:pPr>
        <w:pStyle w:val="943"/>
        <w:ind w:firstLine="420"/>
        <w:spacing w:line="360" w:lineRule="auto"/>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t xml:space="preserve">2.3乙方应当依照《中华人民共和国劳动法》《中华人民共和国劳动合同法》等劳动法律法规规定，与项目工作人员建立劳动合同关系，缴纳社会保险，按时发放工资、福利，处理劳动争议并承担相关法律责任。</w:t>
      </w:r>
      <w:r>
        <w:rPr>
          <w:rFonts w:hint="eastAsia" w:ascii="宋体" w:hAnsi="宋体"/>
          <w:color w:val="000000"/>
          <w:sz w:val="24"/>
          <w:szCs w:val="24"/>
          <w:highlight w:val="none"/>
        </w:rPr>
      </w:r>
      <w:r/>
    </w:p>
    <w:p>
      <w:pPr>
        <w:pStyle w:val="943"/>
        <w:ind w:firstLine="420"/>
        <w:spacing w:line="360" w:lineRule="auto"/>
        <w:shd w:val="clear" w:color="auto" w:fill="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2.4依据餐饮服务标准、规范、规程、规章，高标准、高质量实施管理、抓好服务，实现管理目标，提高服务满意度；</w:t>
      </w:r>
      <w:r>
        <w:rPr>
          <w:rFonts w:hint="eastAsia" w:ascii="宋体" w:hAnsi="宋体"/>
          <w:bCs/>
          <w:color w:val="000000"/>
          <w:sz w:val="24"/>
          <w:szCs w:val="24"/>
          <w:highlight w:val="none"/>
        </w:rPr>
      </w:r>
      <w:r/>
    </w:p>
    <w:p>
      <w:pPr>
        <w:pStyle w:val="943"/>
        <w:ind w:firstLine="420"/>
        <w:spacing w:line="360" w:lineRule="auto"/>
        <w:shd w:val="clear" w:color="auto" w:fill="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2.5自觉服从甲方的管理监督和检查考核，及时整改餐饮服务中的问题；</w:t>
      </w:r>
      <w:r>
        <w:rPr>
          <w:rFonts w:hint="eastAsia" w:ascii="宋体" w:hAnsi="宋体"/>
          <w:bCs/>
          <w:color w:val="000000"/>
          <w:sz w:val="24"/>
          <w:szCs w:val="24"/>
          <w:highlight w:val="none"/>
        </w:rPr>
      </w:r>
      <w:r/>
    </w:p>
    <w:p>
      <w:pPr>
        <w:pStyle w:val="943"/>
        <w:ind w:firstLine="420"/>
        <w:spacing w:line="360" w:lineRule="auto"/>
        <w:shd w:val="clear" w:color="auto" w:fill="auto"/>
        <w:rPr>
          <w:rFonts w:hint="eastAsia" w:ascii="宋体" w:hAnsi="宋体"/>
          <w:color w:val="000000"/>
          <w:sz w:val="24"/>
          <w:szCs w:val="24"/>
          <w:highlight w:val="none"/>
        </w:rPr>
      </w:pPr>
      <w:r>
        <w:rPr>
          <w:rFonts w:hint="eastAsia" w:ascii="宋体" w:hAnsi="宋体"/>
          <w:bCs/>
          <w:color w:val="000000"/>
          <w:sz w:val="24"/>
          <w:szCs w:val="24"/>
          <w:highlight w:val="none"/>
        </w:rPr>
        <w:t xml:space="preserve">2.6</w:t>
      </w:r>
      <w:r>
        <w:rPr>
          <w:rFonts w:hint="eastAsia" w:ascii="宋体" w:hAnsi="宋体"/>
          <w:color w:val="000000"/>
          <w:sz w:val="24"/>
          <w:szCs w:val="24"/>
          <w:highlight w:val="none"/>
        </w:rPr>
        <w:t xml:space="preserve">对甲方提供的财产及各项设备设施和餐具，乙方应当妥善保管使用；</w:t>
      </w:r>
      <w:r>
        <w:rPr>
          <w:rFonts w:hint="eastAsia" w:ascii="宋体" w:hAnsi="宋体"/>
          <w:bCs/>
          <w:color w:val="000000"/>
          <w:sz w:val="24"/>
          <w:szCs w:val="24"/>
          <w:highlight w:val="none"/>
        </w:rPr>
        <w:t xml:space="preserve">未经甲方同意，不得损坏或擅自改变其功能；</w:t>
      </w:r>
      <w:r>
        <w:rPr>
          <w:rFonts w:hint="eastAsia" w:ascii="宋体" w:hAnsi="宋体"/>
          <w:color w:val="000000"/>
          <w:sz w:val="24"/>
          <w:szCs w:val="24"/>
          <w:highlight w:val="none"/>
        </w:rPr>
        <w:t xml:space="preserve">因乙方保养和使用不当而造成甲方财产及各项设施设备和餐具损坏，由乙方维修、更换或者按照市场价格赔偿甲方损失。</w:t>
      </w:r>
      <w:r>
        <w:rPr>
          <w:rFonts w:hint="eastAsia" w:ascii="宋体" w:hAnsi="宋体"/>
          <w:color w:val="000000"/>
          <w:sz w:val="24"/>
          <w:szCs w:val="24"/>
          <w:highlight w:val="none"/>
        </w:rPr>
      </w:r>
      <w:r/>
    </w:p>
    <w:p>
      <w:pPr>
        <w:pStyle w:val="943"/>
        <w:ind w:firstLine="420"/>
        <w:spacing w:line="360" w:lineRule="auto"/>
        <w:shd w:val="clear" w:color="auto" w:fill="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2.7服务期间，</w:t>
      </w:r>
      <w:r>
        <w:rPr>
          <w:rFonts w:hint="eastAsia" w:ascii="宋体" w:hAnsi="宋体"/>
          <w:color w:val="000000"/>
          <w:sz w:val="24"/>
          <w:szCs w:val="24"/>
          <w:highlight w:val="none"/>
        </w:rPr>
        <w:t xml:space="preserve">乙方应当认真贯彻执行《中华人民共和国食品安全法》和</w:t>
      </w:r>
      <w:r>
        <w:rPr>
          <w:rFonts w:hint="eastAsia" w:ascii="宋体" w:hAnsi="宋体"/>
          <w:bCs/>
          <w:color w:val="000000"/>
          <w:sz w:val="24"/>
          <w:szCs w:val="24"/>
          <w:highlight w:val="none"/>
        </w:rPr>
        <w:t xml:space="preserve">《中华人民共和国安全生产法》。确保乙方及其项目工作人员在服务期间具有并保持餐饮服务和安全生产职称、资格、资质。使用前应当对厨具和</w:t>
      </w:r>
      <w:r>
        <w:rPr>
          <w:rFonts w:hint="eastAsia" w:ascii="宋体" w:hAnsi="宋体"/>
          <w:color w:val="000000"/>
          <w:sz w:val="24"/>
          <w:szCs w:val="24"/>
          <w:highlight w:val="none"/>
        </w:rPr>
        <w:t xml:space="preserve">食品原材料进行认真检查，发现异常应当立即停止使用并及时向甲方反馈。相关检查资料应当妥善保存并随时备查。</w:t>
      </w:r>
      <w:r>
        <w:rPr>
          <w:rFonts w:hint="eastAsia" w:ascii="宋体" w:hAnsi="宋体"/>
          <w:bCs/>
          <w:color w:val="000000"/>
          <w:sz w:val="24"/>
          <w:szCs w:val="24"/>
          <w:highlight w:val="none"/>
        </w:rPr>
        <w:t xml:space="preserve">对于服务过程中发生的食品安全事故、生产安全事故，由乙方负责处理并承担全部法律责任。</w:t>
      </w:r>
      <w:r>
        <w:rPr>
          <w:rFonts w:hint="eastAsia" w:ascii="宋体" w:hAnsi="宋体"/>
          <w:bCs/>
          <w:color w:val="000000"/>
          <w:sz w:val="24"/>
          <w:szCs w:val="24"/>
          <w:highlight w:val="none"/>
        </w:rPr>
      </w:r>
      <w:r/>
    </w:p>
    <w:p>
      <w:pPr>
        <w:pStyle w:val="943"/>
        <w:ind w:firstLine="420"/>
        <w:spacing w:line="360" w:lineRule="auto"/>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t xml:space="preserve">2.8制定餐饮服务各项管理制度、应急预案并积极组织落实，同时认真执行，确保正常就餐秩序，杜绝各种事故发生。</w:t>
      </w:r>
      <w:r>
        <w:rPr>
          <w:rFonts w:hint="eastAsia" w:ascii="宋体" w:hAnsi="宋体"/>
          <w:color w:val="000000"/>
          <w:sz w:val="24"/>
          <w:szCs w:val="24"/>
          <w:highlight w:val="none"/>
        </w:rPr>
      </w:r>
      <w:r/>
    </w:p>
    <w:p>
      <w:pPr>
        <w:pStyle w:val="943"/>
        <w:ind w:firstLine="420"/>
        <w:spacing w:line="360" w:lineRule="auto"/>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t xml:space="preserve">2.9乙方及其全体项目工作人员应当遵守甲方单位的各项管理规章制度，不得从事损害甲方利益和社会形象的活动。</w:t>
      </w:r>
      <w:r>
        <w:rPr>
          <w:rFonts w:hint="eastAsia" w:ascii="宋体" w:hAnsi="宋体"/>
          <w:color w:val="000000"/>
          <w:sz w:val="24"/>
          <w:szCs w:val="24"/>
          <w:highlight w:val="none"/>
        </w:rPr>
      </w:r>
      <w:r/>
    </w:p>
    <w:p>
      <w:pPr>
        <w:pStyle w:val="943"/>
        <w:ind w:firstLine="422"/>
        <w:spacing w:line="360" w:lineRule="auto"/>
        <w:shd w:val="clear" w:color="auto" w:fill="auto"/>
        <w:rPr>
          <w:rFonts w:hint="eastAsia" w:ascii="宋体" w:hAnsi="宋体"/>
          <w:b/>
          <w:color w:val="000000"/>
          <w:sz w:val="24"/>
          <w:szCs w:val="24"/>
          <w:highlight w:val="none"/>
        </w:rPr>
      </w:pPr>
      <w:r>
        <w:rPr>
          <w:rFonts w:hint="eastAsia" w:ascii="宋体" w:hAnsi="宋体"/>
          <w:b/>
          <w:color w:val="000000"/>
          <w:sz w:val="24"/>
          <w:szCs w:val="24"/>
          <w:highlight w:val="none"/>
        </w:rPr>
        <w:t xml:space="preserve">第十条 违约责任</w:t>
      </w:r>
      <w:r>
        <w:rPr>
          <w:rFonts w:hint="eastAsia" w:ascii="宋体" w:hAnsi="宋体"/>
          <w:b/>
          <w:color w:val="000000"/>
          <w:sz w:val="24"/>
          <w:szCs w:val="24"/>
          <w:highlight w:val="none"/>
        </w:rPr>
      </w:r>
      <w:r/>
    </w:p>
    <w:p>
      <w:pPr>
        <w:pStyle w:val="943"/>
        <w:ind w:firstLine="420"/>
        <w:spacing w:line="360" w:lineRule="auto"/>
        <w:shd w:val="clear" w:color="auto" w:fill="auto"/>
        <w:rPr>
          <w:rFonts w:ascii="宋体" w:hAnsi="宋体"/>
          <w:bCs/>
          <w:color w:val="000000"/>
          <w:sz w:val="24"/>
          <w:szCs w:val="24"/>
          <w:highlight w:val="none"/>
        </w:rPr>
      </w:pPr>
      <w:r>
        <w:rPr>
          <w:rFonts w:hint="eastAsia" w:ascii="宋体" w:hAnsi="宋体"/>
          <w:bCs/>
          <w:color w:val="000000"/>
          <w:sz w:val="24"/>
          <w:szCs w:val="24"/>
          <w:highlight w:val="none"/>
        </w:rPr>
        <w:t xml:space="preserve">1 甲方责任</w:t>
      </w:r>
      <w:r>
        <w:rPr>
          <w:rFonts w:ascii="宋体" w:hAnsi="宋体"/>
          <w:bCs/>
          <w:color w:val="000000"/>
          <w:sz w:val="24"/>
          <w:szCs w:val="24"/>
          <w:highlight w:val="none"/>
        </w:rPr>
      </w:r>
      <w:r/>
    </w:p>
    <w:p>
      <w:pPr>
        <w:pStyle w:val="943"/>
        <w:ind w:firstLine="420"/>
        <w:spacing w:line="360" w:lineRule="auto"/>
        <w:shd w:val="clear" w:color="auto" w:fill="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1.1若甲方未按合同约定支付合同价款，每逾期一天，按应付未付款项的万分之二向乙方支付违约金。</w:t>
      </w:r>
      <w:r>
        <w:rPr>
          <w:rFonts w:hint="eastAsia" w:ascii="宋体" w:hAnsi="宋体"/>
          <w:bCs/>
          <w:color w:val="000000"/>
          <w:sz w:val="24"/>
          <w:szCs w:val="24"/>
          <w:highlight w:val="none"/>
        </w:rPr>
      </w:r>
      <w:r/>
    </w:p>
    <w:p>
      <w:pPr>
        <w:pStyle w:val="943"/>
        <w:ind w:firstLine="420"/>
        <w:spacing w:line="360" w:lineRule="auto"/>
        <w:shd w:val="clear" w:color="auto" w:fill="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 乙方责任</w:t>
      </w:r>
      <w:r>
        <w:rPr>
          <w:rFonts w:hint="eastAsia" w:ascii="宋体" w:hAnsi="宋体"/>
          <w:bCs/>
          <w:color w:val="000000"/>
          <w:sz w:val="24"/>
          <w:szCs w:val="24"/>
          <w:highlight w:val="none"/>
        </w:rPr>
      </w:r>
      <w:r/>
    </w:p>
    <w:p>
      <w:pPr>
        <w:pStyle w:val="943"/>
        <w:ind w:firstLine="420"/>
        <w:spacing w:line="360" w:lineRule="auto"/>
        <w:shd w:val="clear" w:color="auto" w:fill="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2.1乙方未按合同规定的质量要求提供餐饮服务，在甲方指出后拒不改正或仍然达不到质量要求，甲方有权解除合同，并要求乙方按照年度服务价格的20%支付违约金，因此给甲方造成的损失高于违约金时，甲方有权要求乙方继续承担赔偿责任。</w:t>
      </w:r>
      <w:r>
        <w:rPr>
          <w:rFonts w:hint="eastAsia" w:ascii="宋体" w:hAnsi="宋体"/>
          <w:bCs/>
          <w:color w:val="000000"/>
          <w:sz w:val="24"/>
          <w:szCs w:val="24"/>
          <w:highlight w:val="none"/>
        </w:rPr>
      </w:r>
      <w:r/>
    </w:p>
    <w:p>
      <w:pPr>
        <w:pStyle w:val="943"/>
        <w:ind w:firstLine="420"/>
        <w:spacing w:line="360" w:lineRule="auto"/>
        <w:shd w:val="clear" w:color="auto" w:fill="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2.2由于乙方管理不善或重大失误，造成甲方或第三方人身损害或财产损失的，乙方应承担一切法律责任（相关商业保险由乙方自行投保）。</w:t>
      </w:r>
      <w:r>
        <w:rPr>
          <w:rFonts w:hint="eastAsia" w:ascii="宋体" w:hAnsi="宋体"/>
          <w:bCs/>
          <w:color w:val="000000"/>
          <w:sz w:val="24"/>
          <w:szCs w:val="24"/>
          <w:highlight w:val="none"/>
        </w:rPr>
      </w:r>
      <w:r/>
    </w:p>
    <w:p>
      <w:pPr>
        <w:pStyle w:val="943"/>
        <w:ind w:firstLine="420"/>
        <w:spacing w:line="360" w:lineRule="auto"/>
        <w:shd w:val="clear" w:color="auto" w:fill="auto"/>
        <w:rPr>
          <w:rFonts w:hint="eastAsia" w:ascii="宋体" w:hAnsi="宋体"/>
          <w:color w:val="000000"/>
          <w:sz w:val="24"/>
          <w:szCs w:val="24"/>
          <w:highlight w:val="none"/>
        </w:rPr>
      </w:pPr>
      <w:r>
        <w:rPr>
          <w:rFonts w:hint="eastAsia" w:ascii="宋体" w:hAnsi="宋体"/>
          <w:bCs/>
          <w:color w:val="000000"/>
          <w:sz w:val="24"/>
          <w:szCs w:val="24"/>
          <w:highlight w:val="none"/>
        </w:rPr>
        <w:t xml:space="preserve">2.3 </w:t>
      </w:r>
      <w:r>
        <w:rPr>
          <w:rFonts w:hint="eastAsia" w:ascii="宋体" w:hAnsi="宋体"/>
          <w:color w:val="000000"/>
          <w:sz w:val="24"/>
          <w:szCs w:val="24"/>
          <w:highlight w:val="none"/>
        </w:rPr>
        <w:t xml:space="preserve">甲、乙双方任一方无正当理由提前终止合同的，应按年度服务价格的10%向对方支付违约金。</w:t>
      </w:r>
      <w:r>
        <w:rPr>
          <w:rFonts w:hint="eastAsia" w:ascii="宋体" w:hAnsi="宋体"/>
          <w:color w:val="000000"/>
          <w:sz w:val="24"/>
          <w:szCs w:val="24"/>
          <w:highlight w:val="none"/>
        </w:rPr>
      </w:r>
      <w:r/>
    </w:p>
    <w:p>
      <w:pPr>
        <w:pStyle w:val="943"/>
        <w:ind w:firstLine="420"/>
        <w:spacing w:line="360" w:lineRule="auto"/>
        <w:shd w:val="clear" w:color="auto" w:fill="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2.4 甲方有权从履约保证金中直接扣减违约金、赔偿金，如累计扣款超过履约保证金数额的，乙方应在甲方通知后10个工作日内补足。</w:t>
      </w:r>
      <w:r>
        <w:rPr>
          <w:rFonts w:hint="eastAsia" w:ascii="宋体" w:hAnsi="宋体"/>
          <w:bCs/>
          <w:color w:val="000000"/>
          <w:sz w:val="24"/>
          <w:szCs w:val="24"/>
          <w:highlight w:val="none"/>
        </w:rPr>
      </w:r>
      <w:r/>
    </w:p>
    <w:p>
      <w:pPr>
        <w:pStyle w:val="943"/>
        <w:ind w:right="-210" w:firstLine="420"/>
        <w:spacing w:line="360" w:lineRule="auto"/>
        <w:shd w:val="clear" w:color="auto" w:fill="auto"/>
        <w:rPr>
          <w:rFonts w:hint="eastAsia" w:ascii="宋体" w:hAnsi="宋体"/>
          <w:color w:val="000000"/>
          <w:sz w:val="24"/>
          <w:szCs w:val="24"/>
          <w:highlight w:val="none"/>
        </w:rPr>
      </w:pPr>
      <w:r>
        <w:rPr>
          <w:rFonts w:hint="eastAsia" w:ascii="宋体" w:hAnsi="宋体"/>
          <w:bCs/>
          <w:color w:val="000000"/>
          <w:sz w:val="24"/>
          <w:szCs w:val="24"/>
          <w:highlight w:val="none"/>
        </w:rPr>
        <w:t xml:space="preserve">2.5 </w:t>
      </w:r>
      <w:r>
        <w:rPr>
          <w:rFonts w:hint="eastAsia" w:ascii="宋体" w:hAnsi="宋体"/>
          <w:color w:val="000000"/>
          <w:sz w:val="24"/>
          <w:szCs w:val="24"/>
          <w:highlight w:val="none"/>
        </w:rPr>
        <w:t xml:space="preserve">甲方</w:t>
      </w:r>
      <w:r>
        <w:rPr>
          <w:rFonts w:hint="eastAsia" w:ascii="宋体" w:hAnsi="宋体"/>
          <w:color w:val="000000"/>
          <w:sz w:val="24"/>
          <w:szCs w:val="24"/>
          <w:highlight w:val="none"/>
        </w:rPr>
        <w:t xml:space="preserve">因乙方违约而产生的全部损失以及为实现债权而支出的费用（包括但不限于合同价款、违约金、赔偿金、调查费用、差旅费用、公证费用、鉴定费用、评估费用、法院诉讼费、财产保全担保费、执行费、律师代理费等）均由乙方承担。</w:t>
      </w:r>
      <w:r>
        <w:rPr>
          <w:rFonts w:hint="eastAsia" w:ascii="宋体" w:hAnsi="宋体"/>
          <w:color w:val="000000"/>
          <w:sz w:val="24"/>
          <w:szCs w:val="24"/>
          <w:highlight w:val="none"/>
        </w:rPr>
      </w:r>
      <w:r/>
    </w:p>
    <w:p>
      <w:pPr>
        <w:pStyle w:val="943"/>
        <w:ind w:left="-210" w:right="-210" w:firstLine="622"/>
        <w:spacing w:line="360" w:lineRule="auto"/>
        <w:shd w:val="clear" w:color="auto" w:fill="auto"/>
        <w:rPr>
          <w:rFonts w:hint="eastAsia" w:ascii="宋体" w:hAnsi="宋体"/>
          <w:b/>
          <w:bCs/>
          <w:color w:val="000000"/>
          <w:sz w:val="24"/>
          <w:szCs w:val="24"/>
          <w:highlight w:val="none"/>
        </w:rPr>
      </w:pPr>
      <w:r>
        <w:rPr>
          <w:rFonts w:hint="eastAsia" w:ascii="宋体" w:hAnsi="宋体"/>
          <w:b/>
          <w:color w:val="000000"/>
          <w:sz w:val="24"/>
          <w:szCs w:val="24"/>
          <w:highlight w:val="none"/>
        </w:rPr>
        <w:t xml:space="preserve">第十一条  </w:t>
      </w:r>
      <w:r>
        <w:rPr>
          <w:rFonts w:hint="eastAsia" w:ascii="宋体" w:hAnsi="宋体"/>
          <w:b/>
          <w:bCs/>
          <w:color w:val="000000"/>
          <w:sz w:val="24"/>
          <w:szCs w:val="24"/>
          <w:highlight w:val="none"/>
        </w:rPr>
        <w:t xml:space="preserve">合同的转让</w:t>
      </w:r>
      <w:r>
        <w:rPr>
          <w:rFonts w:hint="eastAsia" w:ascii="宋体" w:hAnsi="宋体"/>
          <w:b/>
          <w:bCs/>
          <w:color w:val="000000"/>
          <w:sz w:val="24"/>
          <w:szCs w:val="24"/>
          <w:highlight w:val="none"/>
        </w:rPr>
      </w:r>
      <w:r/>
    </w:p>
    <w:p>
      <w:pPr>
        <w:pStyle w:val="943"/>
        <w:ind w:right="-210" w:firstLine="420"/>
        <w:jc w:val="left"/>
        <w:spacing w:line="360" w:lineRule="auto"/>
        <w:shd w:val="clear" w:color="auto" w:fill="auto"/>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rPr>
        <w:t xml:space="preserve">、乙方不得擅自部分或全部向第三方转让其应履行的合同义务</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943"/>
        <w:ind w:right="-210" w:firstLine="420"/>
        <w:spacing w:line="360" w:lineRule="auto"/>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t xml:space="preserve">2、本合同范围内的服务，应由乙方直接供应，不得将本项目转让他人供应。</w:t>
      </w:r>
      <w:r>
        <w:rPr>
          <w:rFonts w:hint="eastAsia" w:ascii="宋体" w:hAnsi="宋体"/>
          <w:color w:val="000000"/>
          <w:sz w:val="24"/>
          <w:szCs w:val="24"/>
          <w:highlight w:val="none"/>
        </w:rPr>
      </w:r>
      <w:r/>
    </w:p>
    <w:p>
      <w:pPr>
        <w:pStyle w:val="943"/>
        <w:ind w:right="-210" w:firstLine="420"/>
        <w:spacing w:line="360" w:lineRule="auto"/>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t xml:space="preserve">3、除非得到甲方的书面同意，乙方不得将本项目部分分包给他人供应。</w:t>
      </w:r>
      <w:r>
        <w:rPr>
          <w:rFonts w:hint="eastAsia" w:ascii="宋体" w:hAnsi="宋体"/>
          <w:color w:val="000000"/>
          <w:sz w:val="24"/>
          <w:szCs w:val="24"/>
          <w:highlight w:val="none"/>
        </w:rPr>
      </w:r>
      <w:r/>
    </w:p>
    <w:p>
      <w:pPr>
        <w:pStyle w:val="943"/>
        <w:ind w:right="-210" w:firstLine="420"/>
        <w:jc w:val="left"/>
        <w:spacing w:line="360" w:lineRule="auto"/>
        <w:shd w:val="clear" w:color="auto" w:fill="auto"/>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4、乙方如有转让合同或未经甲方同意的分包行为，甲方有权终止合同。 </w:t>
      </w:r>
      <w:r>
        <w:rPr>
          <w:rFonts w:hint="eastAsia" w:ascii="宋体" w:hAnsi="宋体"/>
          <w:color w:val="000000"/>
          <w:sz w:val="24"/>
          <w:szCs w:val="24"/>
          <w:highlight w:val="none"/>
        </w:rPr>
      </w:r>
      <w:r/>
    </w:p>
    <w:p>
      <w:pPr>
        <w:pStyle w:val="943"/>
        <w:ind w:firstLine="422"/>
        <w:spacing w:line="360" w:lineRule="auto"/>
        <w:shd w:val="clear" w:color="auto" w:fill="auto"/>
        <w:rPr>
          <w:rFonts w:hint="eastAsia" w:ascii="宋体" w:hAnsi="宋体"/>
          <w:b/>
          <w:color w:val="000000"/>
          <w:sz w:val="24"/>
          <w:szCs w:val="24"/>
          <w:highlight w:val="none"/>
        </w:rPr>
      </w:pPr>
      <w:r>
        <w:rPr>
          <w:rFonts w:hint="eastAsia" w:ascii="宋体" w:hAnsi="宋体"/>
          <w:b/>
          <w:color w:val="000000"/>
          <w:sz w:val="24"/>
          <w:szCs w:val="24"/>
          <w:highlight w:val="none"/>
        </w:rPr>
        <w:t xml:space="preserve">第十二条 合同的变更和终止</w:t>
      </w:r>
      <w:r>
        <w:rPr>
          <w:rFonts w:hint="eastAsia" w:ascii="宋体" w:hAnsi="宋体"/>
          <w:b/>
          <w:color w:val="000000"/>
          <w:sz w:val="24"/>
          <w:szCs w:val="24"/>
          <w:highlight w:val="none"/>
        </w:rPr>
      </w:r>
      <w:r/>
    </w:p>
    <w:p>
      <w:pPr>
        <w:pStyle w:val="943"/>
        <w:ind w:right="-210" w:firstLine="420"/>
        <w:spacing w:line="360" w:lineRule="auto"/>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t xml:space="preserve">1 除另有约定外，本合同一经签订，任何一方均不得擅自变更、中止或终止。</w:t>
      </w:r>
      <w:r>
        <w:rPr>
          <w:rFonts w:hint="eastAsia" w:ascii="宋体" w:hAnsi="宋体"/>
          <w:color w:val="000000"/>
          <w:sz w:val="24"/>
          <w:szCs w:val="24"/>
          <w:highlight w:val="none"/>
        </w:rPr>
      </w:r>
      <w:r/>
    </w:p>
    <w:p>
      <w:pPr>
        <w:pStyle w:val="943"/>
        <w:ind w:right="-210" w:firstLine="420"/>
        <w:spacing w:line="360" w:lineRule="auto"/>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t xml:space="preserve">2 除发生法律规定的不可抗力事件外，任何一方不得放弃或拒绝履行合同。</w:t>
      </w:r>
      <w:r>
        <w:rPr>
          <w:rFonts w:hint="eastAsia" w:ascii="宋体" w:hAnsi="宋体"/>
          <w:color w:val="000000"/>
          <w:sz w:val="24"/>
          <w:szCs w:val="24"/>
          <w:highlight w:val="none"/>
        </w:rPr>
      </w:r>
      <w:r/>
    </w:p>
    <w:p>
      <w:pPr>
        <w:pStyle w:val="943"/>
        <w:ind w:right="-210" w:firstLine="420"/>
        <w:spacing w:line="360" w:lineRule="auto"/>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t xml:space="preserve">3 </w:t>
      </w:r>
      <w:r>
        <w:rPr>
          <w:rFonts w:hint="eastAsia" w:ascii="宋体" w:hAnsi="宋体"/>
          <w:color w:val="000000"/>
          <w:sz w:val="24"/>
          <w:szCs w:val="24"/>
          <w:highlight w:val="none"/>
        </w:rPr>
        <w:t xml:space="preserve">合同在签订、履行过程中出现的未尽事宜，双方在不违背合同和招标文件的原则下协商解决。协商结果以签署书面补充协议方式作为合同的附件，补充协议与本合同具有同等法律效力。</w:t>
      </w:r>
      <w:r>
        <w:rPr>
          <w:rFonts w:hint="eastAsia" w:ascii="宋体" w:hAnsi="宋体"/>
          <w:color w:val="000000"/>
          <w:sz w:val="24"/>
          <w:szCs w:val="24"/>
          <w:highlight w:val="none"/>
        </w:rPr>
      </w:r>
      <w:r/>
    </w:p>
    <w:p>
      <w:pPr>
        <w:pStyle w:val="943"/>
        <w:ind w:right="-210" w:firstLine="420"/>
        <w:spacing w:line="360" w:lineRule="auto"/>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t xml:space="preserve">4 出现下列情形之一，甲方有权终止本合同并追究乙方的违约责任：</w:t>
      </w:r>
      <w:r>
        <w:rPr>
          <w:rFonts w:hint="eastAsia" w:ascii="宋体" w:hAnsi="宋体"/>
          <w:color w:val="000000"/>
          <w:sz w:val="24"/>
          <w:szCs w:val="24"/>
          <w:highlight w:val="none"/>
        </w:rPr>
      </w:r>
      <w:r/>
    </w:p>
    <w:p>
      <w:pPr>
        <w:pStyle w:val="943"/>
        <w:ind w:right="-210" w:firstLine="420"/>
        <w:spacing w:line="360" w:lineRule="auto"/>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t xml:space="preserve">4.1 乙方因管理不善，发生重大生产安全事故或食品安全事故的；</w:t>
      </w:r>
      <w:r>
        <w:rPr>
          <w:rFonts w:hint="eastAsia" w:ascii="宋体" w:hAnsi="宋体"/>
          <w:color w:val="000000"/>
          <w:sz w:val="24"/>
          <w:szCs w:val="24"/>
          <w:highlight w:val="none"/>
        </w:rPr>
      </w:r>
      <w:r/>
    </w:p>
    <w:p>
      <w:pPr>
        <w:pStyle w:val="943"/>
        <w:ind w:right="-210" w:firstLine="420"/>
        <w:spacing w:line="360" w:lineRule="auto"/>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t xml:space="preserve">4.2 乙方未经甲方许可擅自转让合同或者转包、分包本项目的；</w:t>
      </w:r>
      <w:r>
        <w:rPr>
          <w:rFonts w:hint="eastAsia" w:ascii="宋体" w:hAnsi="宋体"/>
          <w:color w:val="000000"/>
          <w:sz w:val="24"/>
          <w:szCs w:val="24"/>
          <w:highlight w:val="none"/>
        </w:rPr>
      </w:r>
      <w:r/>
    </w:p>
    <w:p>
      <w:pPr>
        <w:pStyle w:val="943"/>
        <w:ind w:right="-210" w:firstLine="420"/>
        <w:spacing w:line="360" w:lineRule="auto"/>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t xml:space="preserve">4.3 未经甲方书面批准，乙方擅自更换项目负责人或驻场经理或厨师长；</w:t>
      </w:r>
      <w:r>
        <w:rPr>
          <w:rFonts w:hint="eastAsia" w:ascii="宋体" w:hAnsi="宋体"/>
          <w:color w:val="000000"/>
          <w:sz w:val="24"/>
          <w:szCs w:val="24"/>
          <w:highlight w:val="none"/>
        </w:rPr>
      </w:r>
      <w:r/>
    </w:p>
    <w:p>
      <w:pPr>
        <w:pStyle w:val="943"/>
        <w:ind w:right="-210" w:firstLine="420"/>
        <w:spacing w:line="360" w:lineRule="auto"/>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t xml:space="preserve">4.4 乙方未按投标文件要求配备服务人员，或者相关人员十个自然日内未到岗的。</w:t>
      </w:r>
      <w:r>
        <w:rPr>
          <w:rFonts w:hint="eastAsia" w:ascii="宋体" w:hAnsi="宋体"/>
          <w:color w:val="000000"/>
          <w:sz w:val="24"/>
          <w:szCs w:val="24"/>
          <w:highlight w:val="none"/>
        </w:rPr>
      </w:r>
      <w:r/>
    </w:p>
    <w:p>
      <w:pPr>
        <w:pStyle w:val="943"/>
        <w:ind w:right="-210" w:firstLine="420"/>
        <w:jc w:val="left"/>
        <w:spacing w:line="360" w:lineRule="auto"/>
        <w:shd w:val="clear" w:color="auto" w:fill="auto"/>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5 本合同因服务期满或其他原因终止时，由甲方提前一个月向乙方提出做好撤场清缴物品和清算工作要求，乙方应当按照要求配合甲方稳妥地做好离场和交接工作。双方应积极、妥善处理好未尽事宜，善始善终的保证餐饮服务工作的正常运行，对乙方不按合同履行义务的行为，甲方视情扣减合同价款。</w:t>
      </w:r>
      <w:r>
        <w:rPr>
          <w:rFonts w:hint="eastAsia" w:ascii="宋体" w:hAnsi="宋体"/>
          <w:color w:val="000000"/>
          <w:sz w:val="24"/>
          <w:szCs w:val="24"/>
          <w:highlight w:val="none"/>
        </w:rPr>
      </w:r>
      <w:r/>
    </w:p>
    <w:p>
      <w:pPr>
        <w:pStyle w:val="943"/>
        <w:ind w:firstLine="422"/>
        <w:spacing w:line="360" w:lineRule="auto"/>
        <w:shd w:val="clear" w:color="auto" w:fill="auto"/>
        <w:rPr>
          <w:rFonts w:hint="eastAsia" w:ascii="宋体" w:hAnsi="宋体"/>
          <w:b/>
          <w:bCs/>
          <w:color w:val="000000"/>
          <w:sz w:val="24"/>
          <w:szCs w:val="24"/>
          <w:highlight w:val="none"/>
        </w:rPr>
        <w:outlineLvl w:val="0"/>
      </w:pPr>
      <w:r>
        <w:rPr>
          <w:rFonts w:hint="eastAsia" w:ascii="宋体" w:hAnsi="宋体"/>
          <w:b/>
          <w:bCs/>
          <w:color w:val="000000"/>
          <w:sz w:val="24"/>
          <w:szCs w:val="24"/>
          <w:highlight w:val="none"/>
        </w:rPr>
        <w:t xml:space="preserve">第十三条 争议的解决方式</w:t>
      </w:r>
      <w:r>
        <w:rPr>
          <w:rFonts w:hint="eastAsia" w:ascii="宋体" w:hAnsi="宋体"/>
          <w:b/>
          <w:bCs/>
          <w:color w:val="000000"/>
          <w:sz w:val="24"/>
          <w:szCs w:val="24"/>
          <w:highlight w:val="none"/>
        </w:rPr>
      </w:r>
      <w:r/>
    </w:p>
    <w:p>
      <w:pPr>
        <w:pStyle w:val="943"/>
        <w:ind w:firstLine="420"/>
        <w:jc w:val="left"/>
        <w:spacing w:line="360" w:lineRule="auto"/>
        <w:shd w:val="clear" w:color="auto" w:fill="auto"/>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1、因履行本合同引起的或与本合同有关的争议，甲、乙双方应首先通过友好协商解决，如果协商不能解决争议，则采取以下第（1）种方式解决争议：</w:t>
      </w:r>
      <w:r>
        <w:rPr>
          <w:rFonts w:hint="eastAsia" w:ascii="宋体" w:hAnsi="宋体"/>
          <w:color w:val="000000"/>
          <w:sz w:val="24"/>
          <w:szCs w:val="24"/>
          <w:highlight w:val="none"/>
        </w:rPr>
      </w:r>
      <w:r/>
    </w:p>
    <w:p>
      <w:pPr>
        <w:pStyle w:val="943"/>
        <w:ind w:left="-210" w:right="-210" w:firstLine="630"/>
        <w:spacing w:line="360" w:lineRule="auto"/>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（1）向甲方（采购人）住所地有管辖权的人民法院提起诉讼；</w:t>
      </w:r>
      <w:r>
        <w:rPr>
          <w:rFonts w:ascii="宋体" w:hAnsi="宋体"/>
          <w:color w:val="000000"/>
          <w:sz w:val="24"/>
          <w:szCs w:val="24"/>
          <w:highlight w:val="none"/>
        </w:rPr>
      </w:r>
      <w:r/>
    </w:p>
    <w:p>
      <w:pPr>
        <w:pStyle w:val="943"/>
        <w:ind w:left="-210" w:right="-210" w:firstLine="630"/>
        <w:spacing w:line="360" w:lineRule="auto"/>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t xml:space="preserve">（2）向</w:t>
      </w:r>
      <w:r>
        <w:rPr>
          <w:rFonts w:hint="eastAsia" w:ascii="宋体" w:hAnsi="宋体"/>
          <w:color w:val="000000"/>
          <w:sz w:val="24"/>
          <w:szCs w:val="24"/>
          <w:highlight w:val="none"/>
          <w:u w:val="single"/>
        </w:rPr>
        <w:t xml:space="preserve">  /  </w:t>
      </w:r>
      <w:r>
        <w:rPr>
          <w:rFonts w:hint="eastAsia" w:ascii="宋体" w:hAnsi="宋体"/>
          <w:color w:val="000000"/>
          <w:sz w:val="24"/>
          <w:szCs w:val="24"/>
          <w:highlight w:val="none"/>
        </w:rPr>
        <w:t xml:space="preserve">按其仲裁规则申请仲裁。</w:t>
      </w:r>
      <w:r>
        <w:rPr>
          <w:rFonts w:hint="eastAsia" w:ascii="宋体" w:hAnsi="宋体"/>
          <w:color w:val="000000"/>
          <w:sz w:val="24"/>
          <w:szCs w:val="24"/>
          <w:highlight w:val="none"/>
        </w:rPr>
      </w:r>
      <w:r/>
    </w:p>
    <w:p>
      <w:pPr>
        <w:pStyle w:val="943"/>
        <w:ind w:firstLine="420"/>
        <w:jc w:val="left"/>
        <w:spacing w:line="360" w:lineRule="auto"/>
        <w:shd w:val="clear" w:color="auto" w:fill="auto"/>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s="宋体"/>
          <w:color w:val="000000"/>
          <w:sz w:val="24"/>
          <w:szCs w:val="24"/>
          <w:highlight w:val="none"/>
        </w:rPr>
        <w:t xml:space="preserve">在诉讼期间，本合同无争议条款应当继续履行。</w:t>
      </w:r>
      <w:r>
        <w:rPr>
          <w:rFonts w:hint="eastAsia" w:ascii="宋体" w:hAnsi="宋体"/>
          <w:color w:val="000000"/>
          <w:sz w:val="24"/>
          <w:szCs w:val="24"/>
          <w:highlight w:val="none"/>
        </w:rPr>
      </w:r>
      <w:r/>
    </w:p>
    <w:p>
      <w:pPr>
        <w:pStyle w:val="943"/>
        <w:ind w:firstLine="420"/>
        <w:jc w:val="left"/>
        <w:spacing w:line="360" w:lineRule="auto"/>
        <w:shd w:val="clear" w:color="auto" w:fill="auto"/>
        <w:widowControl/>
        <w:rPr>
          <w:rFonts w:ascii="宋体" w:hAnsi="宋体" w:cs="宋体"/>
          <w:b/>
          <w:bCs/>
          <w:color w:val="000000"/>
          <w:sz w:val="24"/>
          <w:szCs w:val="24"/>
          <w:highlight w:val="none"/>
          <w:lang w:val="zh-CN"/>
        </w:rPr>
      </w:pPr>
      <w:r>
        <w:rPr>
          <w:rFonts w:hint="eastAsia" w:ascii="宋体" w:hAnsi="宋体" w:cs="宋体"/>
          <w:b/>
          <w:bCs/>
          <w:color w:val="000000"/>
          <w:sz w:val="24"/>
          <w:szCs w:val="24"/>
          <w:highlight w:val="none"/>
          <w:lang w:val="zh-CN"/>
        </w:rPr>
        <w:t xml:space="preserve">第十四条诚实信用</w:t>
      </w:r>
      <w:r>
        <w:rPr>
          <w:rFonts w:ascii="宋体" w:hAnsi="宋体" w:cs="宋体"/>
          <w:b/>
          <w:bCs/>
          <w:color w:val="000000"/>
          <w:sz w:val="24"/>
          <w:szCs w:val="24"/>
          <w:highlight w:val="none"/>
          <w:lang w:val="zh-CN"/>
        </w:rPr>
      </w:r>
      <w:r/>
    </w:p>
    <w:p>
      <w:pPr>
        <w:pStyle w:val="943"/>
        <w:ind w:firstLine="420"/>
        <w:jc w:val="left"/>
        <w:spacing w:line="360" w:lineRule="auto"/>
        <w:shd w:val="clear" w:color="auto" w:fill="auto"/>
        <w:widowControl/>
        <w:rPr>
          <w:rFonts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乙方应诚实信用，严格按照采购文件要求和响应承诺履行合同，不向甲方进行商业贿赂或者提供不正当利益。</w:t>
      </w:r>
      <w:r>
        <w:rPr>
          <w:rFonts w:ascii="宋体" w:hAnsi="宋体" w:cs="宋体"/>
          <w:color w:val="000000"/>
          <w:sz w:val="24"/>
          <w:szCs w:val="24"/>
          <w:highlight w:val="none"/>
          <w:lang w:val="zh-CN"/>
        </w:rPr>
      </w:r>
      <w:r/>
    </w:p>
    <w:p>
      <w:pPr>
        <w:pStyle w:val="943"/>
        <w:ind w:firstLine="420"/>
        <w:jc w:val="left"/>
        <w:spacing w:line="360" w:lineRule="auto"/>
        <w:shd w:val="clear" w:color="auto" w:fill="auto"/>
        <w:widowControl/>
        <w:rPr>
          <w:rFonts w:ascii="宋体" w:hAnsi="宋体" w:cs="宋体"/>
          <w:b/>
          <w:bCs/>
          <w:color w:val="000000"/>
          <w:sz w:val="24"/>
          <w:szCs w:val="24"/>
          <w:highlight w:val="none"/>
          <w:lang w:val="zh-CN"/>
        </w:rPr>
      </w:pPr>
      <w:r>
        <w:rPr>
          <w:rFonts w:hint="eastAsia" w:ascii="宋体" w:hAnsi="宋体" w:cs="宋体"/>
          <w:b/>
          <w:bCs/>
          <w:color w:val="000000"/>
          <w:sz w:val="24"/>
          <w:szCs w:val="24"/>
          <w:highlight w:val="none"/>
          <w:lang w:val="zh-CN"/>
        </w:rPr>
        <w:t xml:space="preserve">第十五条合同生效及其他</w:t>
      </w:r>
      <w:r>
        <w:rPr>
          <w:rFonts w:ascii="宋体" w:hAnsi="宋体" w:cs="宋体"/>
          <w:b/>
          <w:bCs/>
          <w:color w:val="000000"/>
          <w:sz w:val="24"/>
          <w:szCs w:val="24"/>
          <w:highlight w:val="none"/>
          <w:lang w:val="zh-CN"/>
        </w:rPr>
      </w:r>
      <w:r/>
    </w:p>
    <w:p>
      <w:pPr>
        <w:pStyle w:val="943"/>
        <w:ind w:firstLine="420"/>
        <w:jc w:val="left"/>
        <w:spacing w:line="360" w:lineRule="auto"/>
        <w:shd w:val="clear" w:color="auto" w:fill="auto"/>
        <w:widowControl/>
        <w:rPr>
          <w:rFonts w:ascii="宋体" w:hAnsi="宋体" w:cs="宋体"/>
          <w:color w:val="000000"/>
          <w:sz w:val="24"/>
          <w:szCs w:val="24"/>
          <w:highlight w:val="none"/>
          <w:lang w:val="zh-CN"/>
        </w:rPr>
      </w:pPr>
      <w:r>
        <w:rPr>
          <w:rFonts w:ascii="宋体" w:hAnsi="宋体" w:cs="宋体"/>
          <w:color w:val="000000"/>
          <w:sz w:val="24"/>
          <w:szCs w:val="24"/>
          <w:highlight w:val="none"/>
          <w:lang w:val="zh-CN"/>
        </w:rPr>
        <w:t xml:space="preserve">1</w:t>
      </w:r>
      <w:r>
        <w:rPr>
          <w:rFonts w:hint="eastAsia" w:ascii="宋体" w:hAnsi="宋体" w:cs="宋体"/>
          <w:color w:val="000000"/>
          <w:sz w:val="24"/>
          <w:szCs w:val="24"/>
          <w:highlight w:val="none"/>
          <w:lang w:val="zh-CN"/>
        </w:rPr>
        <w:t xml:space="preserve">、本合同自签订之日起生效。</w:t>
      </w:r>
      <w:r>
        <w:rPr>
          <w:rFonts w:ascii="宋体" w:hAnsi="宋体" w:cs="宋体"/>
          <w:color w:val="000000"/>
          <w:sz w:val="24"/>
          <w:szCs w:val="24"/>
          <w:highlight w:val="none"/>
          <w:lang w:val="zh-CN"/>
        </w:rPr>
      </w:r>
      <w:r/>
    </w:p>
    <w:p>
      <w:pPr>
        <w:pStyle w:val="943"/>
        <w:ind w:firstLine="420"/>
        <w:jc w:val="left"/>
        <w:spacing w:line="360" w:lineRule="auto"/>
        <w:shd w:val="clear" w:color="auto" w:fill="auto"/>
        <w:widowControl/>
        <w:rPr>
          <w:rFonts w:ascii="宋体" w:hAnsi="宋体" w:cs="宋体"/>
          <w:color w:val="000000"/>
          <w:sz w:val="24"/>
          <w:szCs w:val="24"/>
          <w:highlight w:val="none"/>
          <w:lang w:val="zh-CN"/>
        </w:rPr>
      </w:pPr>
      <w:r>
        <w:rPr>
          <w:rFonts w:ascii="宋体" w:hAnsi="宋体" w:cs="宋体"/>
          <w:color w:val="000000"/>
          <w:sz w:val="24"/>
          <w:szCs w:val="24"/>
          <w:highlight w:val="none"/>
          <w:lang w:val="zh-CN"/>
        </w:rPr>
        <w:t xml:space="preserve">2</w:t>
      </w:r>
      <w:r>
        <w:rPr>
          <w:rFonts w:hint="eastAsia" w:ascii="宋体" w:hAnsi="宋体" w:cs="宋体"/>
          <w:color w:val="000000"/>
          <w:sz w:val="24"/>
          <w:szCs w:val="24"/>
          <w:highlight w:val="none"/>
          <w:lang w:val="zh-CN"/>
        </w:rPr>
        <w:t xml:space="preserve">、本合同一式六份，甲乙双方各执叁份。</w:t>
      </w:r>
      <w:r>
        <w:rPr>
          <w:rFonts w:ascii="宋体" w:hAnsi="宋体" w:cs="宋体"/>
          <w:color w:val="000000"/>
          <w:sz w:val="24"/>
          <w:szCs w:val="24"/>
          <w:highlight w:val="none"/>
          <w:lang w:val="zh-CN"/>
        </w:rPr>
      </w:r>
      <w:r/>
    </w:p>
    <w:p>
      <w:pPr>
        <w:pStyle w:val="943"/>
        <w:ind w:firstLine="420"/>
        <w:jc w:val="left"/>
        <w:spacing w:line="360" w:lineRule="auto"/>
        <w:shd w:val="clear" w:color="auto" w:fill="auto"/>
        <w:widowControl/>
        <w:rPr>
          <w:rFonts w:ascii="宋体" w:hAnsi="宋体" w:cs="宋体"/>
          <w:color w:val="000000"/>
          <w:sz w:val="24"/>
          <w:szCs w:val="24"/>
          <w:highlight w:val="none"/>
          <w:lang w:val="zh-CN"/>
        </w:rPr>
      </w:pPr>
      <w:r>
        <w:rPr>
          <w:rFonts w:ascii="宋体" w:hAnsi="宋体" w:cs="宋体"/>
          <w:color w:val="000000"/>
          <w:sz w:val="24"/>
          <w:szCs w:val="24"/>
          <w:highlight w:val="none"/>
          <w:lang w:val="zh-CN"/>
        </w:rPr>
        <w:t xml:space="preserve">3</w:t>
      </w:r>
      <w:r>
        <w:rPr>
          <w:rFonts w:hint="eastAsia" w:ascii="宋体" w:hAnsi="宋体" w:cs="宋体"/>
          <w:color w:val="000000"/>
          <w:sz w:val="24"/>
          <w:szCs w:val="24"/>
          <w:highlight w:val="none"/>
          <w:lang w:val="zh-CN"/>
        </w:rPr>
        <w:t xml:space="preserve">、本合同应按照中华人民共和国的现行法律进行解释。</w:t>
      </w:r>
      <w:r>
        <w:rPr>
          <w:rFonts w:ascii="宋体" w:hAnsi="宋体" w:cs="宋体"/>
          <w:color w:val="000000"/>
          <w:sz w:val="24"/>
          <w:szCs w:val="24"/>
          <w:highlight w:val="none"/>
          <w:lang w:val="zh-CN"/>
        </w:rPr>
      </w:r>
      <w:r/>
    </w:p>
    <w:p>
      <w:pPr>
        <w:pStyle w:val="943"/>
        <w:ind w:firstLine="420"/>
        <w:jc w:val="left"/>
        <w:spacing w:line="360" w:lineRule="auto"/>
        <w:shd w:val="clear" w:color="auto" w:fill="auto"/>
        <w:widowControl/>
        <w:rPr>
          <w:rFonts w:ascii="宋体" w:cs="宋体"/>
          <w:color w:val="000000"/>
          <w:sz w:val="24"/>
          <w:szCs w:val="24"/>
          <w:highlight w:val="none"/>
          <w:lang w:val="zh-CN"/>
        </w:rPr>
      </w:pPr>
      <w:r>
        <w:rPr>
          <w:rFonts w:ascii="宋体" w:cs="宋体"/>
          <w:color w:val="000000"/>
          <w:sz w:val="24"/>
          <w:szCs w:val="24"/>
          <w:highlight w:val="none"/>
          <w:lang w:val="zh-CN"/>
        </w:rPr>
      </w:r>
      <w:r/>
    </w:p>
    <w:tbl>
      <w:tblPr>
        <w:tblW w:w="8752" w:type="dxa"/>
        <w:tblInd w:w="426" w:type="dxa"/>
        <w:tblLayout w:type="fixed"/>
        <w:tblCellMar>
          <w:left w:w="0" w:type="dxa"/>
          <w:top w:w="0" w:type="dxa"/>
          <w:right w:w="0" w:type="dxa"/>
          <w:bottom w:w="0" w:type="dxa"/>
        </w:tblCellMar>
        <w:tblLook w:val="04A0" w:firstRow="1" w:lastRow="0" w:firstColumn="1" w:lastColumn="0" w:noHBand="0" w:noVBand="1"/>
      </w:tblPr>
      <w:tblGrid>
        <w:gridCol w:w="4109"/>
        <w:gridCol w:w="4643"/>
      </w:tblGrid>
      <w:tr>
        <w:trPr/>
        <w:tc>
          <w:tcPr>
            <w:tcBorders>
              <w:top w:val="none" w:color="000000" w:sz="4" w:space="0"/>
              <w:left w:val="none" w:color="000000" w:sz="4" w:space="0"/>
              <w:bottom w:val="none" w:color="000000" w:sz="4" w:space="0"/>
              <w:right w:val="none" w:color="000000" w:sz="4" w:space="0"/>
            </w:tcBorders>
            <w:tcW w:w="4109" w:type="dxa"/>
            <w:vAlign w:val="top"/>
            <w:textDirection w:val="lrTb"/>
            <w:noWrap w:val="false"/>
          </w:tcPr>
          <w:p>
            <w:pPr>
              <w:pStyle w:val="943"/>
              <w:jc w:val="left"/>
              <w:spacing w:line="360" w:lineRule="auto"/>
              <w:shd w:val="clear" w:color="auto" w:fill="auto"/>
              <w:widowControl/>
              <w:rPr>
                <w:rFonts w:ascii="宋体" w:cs="宋体"/>
                <w:color w:val="000000"/>
                <w:sz w:val="24"/>
                <w:szCs w:val="24"/>
                <w:highlight w:val="none"/>
                <w:lang w:val="zh-CN"/>
              </w:rPr>
            </w:pPr>
            <w:r>
              <w:rPr>
                <w:rFonts w:hint="eastAsia" w:ascii="宋体" w:hAnsi="宋体" w:cs="宋体"/>
                <w:color w:val="000000"/>
                <w:sz w:val="24"/>
                <w:szCs w:val="24"/>
                <w:highlight w:val="none"/>
                <w:lang w:val="zh-CN"/>
              </w:rPr>
              <w:t xml:space="preserve">甲方（采购人）：（盖章）</w:t>
            </w:r>
            <w:r>
              <w:rPr>
                <w:rFonts w:ascii="宋体" w:cs="宋体"/>
                <w:color w:val="000000"/>
                <w:sz w:val="24"/>
                <w:szCs w:val="24"/>
                <w:highlight w:val="none"/>
                <w:lang w:val="zh-CN"/>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943"/>
              <w:jc w:val="left"/>
              <w:spacing w:line="360" w:lineRule="auto"/>
              <w:shd w:val="clear" w:color="auto" w:fill="auto"/>
              <w:widowControl/>
              <w:rPr>
                <w:rFonts w:ascii="宋体" w:cs="宋体"/>
                <w:color w:val="000000"/>
                <w:sz w:val="24"/>
                <w:szCs w:val="24"/>
                <w:highlight w:val="none"/>
                <w:lang w:val="zh-CN"/>
              </w:rPr>
            </w:pPr>
            <w:r>
              <w:rPr>
                <w:rFonts w:hint="eastAsia" w:ascii="宋体" w:hAnsi="宋体" w:cs="宋体"/>
                <w:color w:val="000000"/>
                <w:sz w:val="24"/>
                <w:szCs w:val="24"/>
                <w:highlight w:val="none"/>
                <w:lang w:val="zh-CN"/>
              </w:rPr>
              <w:t xml:space="preserve">乙方（供应商）：（盖章）</w:t>
            </w:r>
            <w:r>
              <w:rPr>
                <w:rFonts w:ascii="宋体" w:cs="宋体"/>
                <w:color w:val="000000"/>
                <w:sz w:val="24"/>
                <w:szCs w:val="24"/>
                <w:highlight w:val="none"/>
                <w:lang w:val="zh-CN"/>
              </w:rPr>
            </w:r>
            <w:r/>
          </w:p>
        </w:tc>
      </w:tr>
      <w:tr>
        <w:trPr/>
        <w:tc>
          <w:tcPr>
            <w:tcBorders>
              <w:top w:val="none" w:color="000000" w:sz="4" w:space="0"/>
              <w:left w:val="none" w:color="000000" w:sz="4" w:space="0"/>
              <w:bottom w:val="none" w:color="000000" w:sz="4" w:space="0"/>
              <w:right w:val="none" w:color="000000" w:sz="4" w:space="0"/>
            </w:tcBorders>
            <w:tcW w:w="4109" w:type="dxa"/>
            <w:vAlign w:val="top"/>
            <w:textDirection w:val="lrTb"/>
            <w:noWrap w:val="false"/>
          </w:tcPr>
          <w:p>
            <w:pPr>
              <w:pStyle w:val="943"/>
              <w:jc w:val="left"/>
              <w:spacing w:line="360" w:lineRule="auto"/>
              <w:shd w:val="clear" w:color="auto" w:fill="auto"/>
              <w:widowControl/>
              <w:rPr>
                <w:rFonts w:ascii="宋体" w:cs="宋体"/>
                <w:color w:val="000000"/>
                <w:sz w:val="24"/>
                <w:szCs w:val="24"/>
                <w:highlight w:val="none"/>
              </w:rPr>
            </w:pPr>
            <w:r>
              <w:rPr>
                <w:rFonts w:hint="eastAsia" w:ascii="宋体" w:hAnsi="宋体" w:cs="宋体"/>
                <w:color w:val="000000"/>
                <w:sz w:val="24"/>
                <w:szCs w:val="24"/>
                <w:highlight w:val="none"/>
                <w:lang w:val="zh-CN"/>
              </w:rPr>
              <w:t xml:space="preserve">代表人：</w:t>
            </w:r>
            <w:r>
              <w:rPr>
                <w:rFonts w:ascii="宋体" w:cs="宋体"/>
                <w:color w:val="000000"/>
                <w:sz w:val="24"/>
                <w:szCs w:val="24"/>
                <w:highlight w:val="none"/>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943"/>
              <w:jc w:val="left"/>
              <w:spacing w:line="360" w:lineRule="auto"/>
              <w:shd w:val="clear" w:color="auto" w:fill="auto"/>
              <w:widowControl/>
              <w:rPr>
                <w:rFonts w:ascii="宋体" w:cs="宋体"/>
                <w:color w:val="000000"/>
                <w:sz w:val="24"/>
                <w:szCs w:val="24"/>
                <w:highlight w:val="none"/>
              </w:rPr>
            </w:pPr>
            <w:r>
              <w:rPr>
                <w:rFonts w:hint="eastAsia" w:ascii="宋体" w:hAnsi="宋体" w:cs="宋体"/>
                <w:color w:val="000000"/>
                <w:sz w:val="24"/>
                <w:szCs w:val="24"/>
                <w:highlight w:val="none"/>
                <w:lang w:val="zh-CN"/>
              </w:rPr>
              <w:t xml:space="preserve">代表人</w:t>
            </w:r>
            <w:r>
              <w:rPr>
                <w:rFonts w:hint="eastAsia" w:ascii="宋体" w:hAnsi="宋体" w:cs="宋体"/>
                <w:color w:val="000000"/>
                <w:sz w:val="24"/>
                <w:szCs w:val="24"/>
                <w:highlight w:val="none"/>
              </w:rPr>
              <w:t xml:space="preserve">：</w:t>
            </w:r>
            <w:r>
              <w:rPr>
                <w:rFonts w:ascii="宋体" w:cs="宋体"/>
                <w:color w:val="000000"/>
                <w:sz w:val="24"/>
                <w:szCs w:val="24"/>
                <w:highlight w:val="none"/>
              </w:rPr>
            </w:r>
            <w:r/>
          </w:p>
        </w:tc>
      </w:tr>
      <w:tr>
        <w:trPr/>
        <w:tc>
          <w:tcPr>
            <w:tcBorders>
              <w:top w:val="none" w:color="000000" w:sz="4" w:space="0"/>
              <w:left w:val="none" w:color="000000" w:sz="4" w:space="0"/>
              <w:bottom w:val="none" w:color="000000" w:sz="4" w:space="0"/>
              <w:right w:val="none" w:color="000000" w:sz="4" w:space="0"/>
            </w:tcBorders>
            <w:tcW w:w="4109" w:type="dxa"/>
            <w:vAlign w:val="top"/>
            <w:textDirection w:val="lrTb"/>
            <w:noWrap w:val="false"/>
          </w:tcPr>
          <w:p>
            <w:pPr>
              <w:pStyle w:val="943"/>
              <w:jc w:val="left"/>
              <w:spacing w:line="360" w:lineRule="auto"/>
              <w:shd w:val="clear" w:color="auto" w:fill="auto"/>
              <w:widowControl/>
              <w:rPr>
                <w:rFonts w:ascii="宋体" w:cs="宋体"/>
                <w:color w:val="000000"/>
                <w:sz w:val="24"/>
                <w:szCs w:val="24"/>
                <w:highlight w:val="none"/>
              </w:rPr>
            </w:pPr>
            <w:r>
              <w:rPr>
                <w:rFonts w:hint="eastAsia" w:ascii="宋体" w:hAnsi="宋体" w:cs="宋体"/>
                <w:color w:val="000000"/>
                <w:sz w:val="24"/>
                <w:szCs w:val="24"/>
                <w:highlight w:val="none"/>
                <w:lang w:val="zh-CN"/>
              </w:rPr>
              <w:t xml:space="preserve">电话：</w:t>
            </w:r>
            <w:r>
              <w:rPr>
                <w:rFonts w:ascii="宋体" w:cs="宋体"/>
                <w:color w:val="000000"/>
                <w:sz w:val="24"/>
                <w:szCs w:val="24"/>
                <w:highlight w:val="none"/>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943"/>
              <w:jc w:val="left"/>
              <w:spacing w:line="360" w:lineRule="auto"/>
              <w:shd w:val="clear" w:color="auto" w:fill="auto"/>
              <w:widowControl/>
              <w:rPr>
                <w:rFonts w:ascii="宋体" w:cs="宋体"/>
                <w:color w:val="000000"/>
                <w:sz w:val="24"/>
                <w:szCs w:val="24"/>
                <w:highlight w:val="none"/>
              </w:rPr>
            </w:pPr>
            <w:r>
              <w:rPr>
                <w:rFonts w:hint="eastAsia" w:ascii="宋体" w:hAnsi="宋体" w:cs="宋体"/>
                <w:color w:val="000000"/>
                <w:sz w:val="24"/>
                <w:szCs w:val="24"/>
                <w:highlight w:val="none"/>
                <w:lang w:val="zh-CN"/>
              </w:rPr>
              <w:t xml:space="preserve">电话：</w:t>
            </w:r>
            <w:r>
              <w:rPr>
                <w:rFonts w:ascii="宋体" w:cs="宋体"/>
                <w:color w:val="000000"/>
                <w:sz w:val="24"/>
                <w:szCs w:val="24"/>
                <w:highlight w:val="none"/>
              </w:rPr>
            </w:r>
            <w:r/>
          </w:p>
        </w:tc>
      </w:tr>
      <w:tr>
        <w:trPr/>
        <w:tc>
          <w:tcPr>
            <w:tcBorders>
              <w:top w:val="none" w:color="000000" w:sz="4" w:space="0"/>
              <w:left w:val="none" w:color="000000" w:sz="4" w:space="0"/>
              <w:bottom w:val="none" w:color="000000" w:sz="4" w:space="0"/>
              <w:right w:val="none" w:color="000000" w:sz="4" w:space="0"/>
            </w:tcBorders>
            <w:tcW w:w="4109" w:type="dxa"/>
            <w:vAlign w:val="top"/>
            <w:textDirection w:val="lrTb"/>
            <w:noWrap w:val="false"/>
          </w:tcPr>
          <w:p>
            <w:pPr>
              <w:pStyle w:val="943"/>
              <w:jc w:val="left"/>
              <w:spacing w:line="360" w:lineRule="auto"/>
              <w:shd w:val="clear" w:color="auto" w:fill="auto"/>
              <w:widowControl/>
              <w:rPr>
                <w:rFonts w:ascii="宋体" w:cs="宋体"/>
                <w:color w:val="000000"/>
                <w:sz w:val="24"/>
                <w:szCs w:val="24"/>
                <w:highlight w:val="none"/>
              </w:rPr>
            </w:pPr>
            <w:r>
              <w:rPr>
                <w:rFonts w:hint="eastAsia" w:ascii="宋体" w:hAnsi="宋体" w:cs="宋体"/>
                <w:color w:val="000000"/>
                <w:sz w:val="24"/>
                <w:szCs w:val="24"/>
                <w:highlight w:val="none"/>
                <w:lang w:val="zh-CN"/>
              </w:rPr>
              <w:t xml:space="preserve">开户银行：</w:t>
            </w:r>
            <w:r>
              <w:rPr>
                <w:rFonts w:ascii="宋体" w:cs="宋体"/>
                <w:color w:val="000000"/>
                <w:sz w:val="24"/>
                <w:szCs w:val="24"/>
                <w:highlight w:val="none"/>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943"/>
              <w:jc w:val="left"/>
              <w:spacing w:line="360" w:lineRule="auto"/>
              <w:shd w:val="clear" w:color="auto" w:fill="auto"/>
              <w:widowControl/>
              <w:rPr>
                <w:rFonts w:ascii="宋体" w:cs="宋体"/>
                <w:color w:val="000000"/>
                <w:sz w:val="24"/>
                <w:szCs w:val="24"/>
                <w:highlight w:val="none"/>
              </w:rPr>
            </w:pPr>
            <w:r>
              <w:rPr>
                <w:rFonts w:hint="eastAsia" w:ascii="宋体" w:hAnsi="宋体" w:cs="宋体"/>
                <w:color w:val="000000"/>
                <w:sz w:val="24"/>
                <w:szCs w:val="24"/>
                <w:highlight w:val="none"/>
                <w:lang w:val="zh-CN"/>
              </w:rPr>
              <w:t xml:space="preserve">开户银行：</w:t>
            </w:r>
            <w:r>
              <w:rPr>
                <w:rFonts w:ascii="宋体" w:cs="宋体"/>
                <w:color w:val="000000"/>
                <w:sz w:val="24"/>
                <w:szCs w:val="24"/>
                <w:highlight w:val="none"/>
              </w:rPr>
            </w:r>
            <w:r/>
          </w:p>
        </w:tc>
      </w:tr>
      <w:tr>
        <w:trPr/>
        <w:tc>
          <w:tcPr>
            <w:tcBorders>
              <w:top w:val="none" w:color="000000" w:sz="4" w:space="0"/>
              <w:left w:val="none" w:color="000000" w:sz="4" w:space="0"/>
              <w:bottom w:val="none" w:color="000000" w:sz="4" w:space="0"/>
              <w:right w:val="none" w:color="000000" w:sz="4" w:space="0"/>
            </w:tcBorders>
            <w:tcW w:w="4109" w:type="dxa"/>
            <w:vAlign w:val="top"/>
            <w:textDirection w:val="lrTb"/>
            <w:noWrap w:val="false"/>
          </w:tcPr>
          <w:p>
            <w:pPr>
              <w:pStyle w:val="943"/>
              <w:jc w:val="left"/>
              <w:spacing w:line="360" w:lineRule="auto"/>
              <w:shd w:val="clear" w:color="auto" w:fill="auto"/>
              <w:widowControl/>
              <w:rPr>
                <w:rFonts w:ascii="宋体" w:cs="宋体"/>
                <w:color w:val="000000"/>
                <w:sz w:val="24"/>
                <w:szCs w:val="24"/>
                <w:highlight w:val="none"/>
              </w:rPr>
            </w:pPr>
            <w:r>
              <w:rPr>
                <w:rFonts w:hint="eastAsia" w:ascii="宋体" w:hAnsi="宋体" w:cs="宋体"/>
                <w:color w:val="000000"/>
                <w:sz w:val="24"/>
                <w:szCs w:val="24"/>
                <w:highlight w:val="none"/>
                <w:lang w:val="zh-CN"/>
              </w:rPr>
              <w:t xml:space="preserve">帐号：</w:t>
            </w:r>
            <w:r>
              <w:rPr>
                <w:rFonts w:ascii="宋体" w:cs="宋体"/>
                <w:color w:val="000000"/>
                <w:sz w:val="24"/>
                <w:szCs w:val="24"/>
                <w:highlight w:val="none"/>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943"/>
              <w:jc w:val="left"/>
              <w:spacing w:line="360" w:lineRule="auto"/>
              <w:shd w:val="clear" w:color="auto" w:fill="auto"/>
              <w:widowControl/>
              <w:rPr>
                <w:rFonts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帐号：</w:t>
            </w:r>
            <w:r>
              <w:rPr>
                <w:rFonts w:ascii="宋体" w:hAnsi="宋体" w:cs="宋体"/>
                <w:color w:val="000000"/>
                <w:sz w:val="24"/>
                <w:szCs w:val="24"/>
                <w:highlight w:val="none"/>
                <w:lang w:val="zh-CN"/>
              </w:rPr>
            </w:r>
            <w:r/>
          </w:p>
        </w:tc>
      </w:tr>
    </w:tbl>
    <w:p>
      <w:pPr>
        <w:pStyle w:val="943"/>
        <w:jc w:val="center"/>
        <w:shd w:val="clear" w:color="auto" w:fill="auto"/>
        <w:rPr>
          <w:rStyle w:val="1172"/>
          <w:rFonts w:hAnsi="宋体" w:cs="宋体"/>
          <w:color w:val="000000"/>
          <w:highlight w:val="none"/>
        </w:rPr>
      </w:pPr>
      <w:r>
        <w:rPr>
          <w:rStyle w:val="1172"/>
          <w:rFonts w:hAnsi="宋体" w:cs="宋体"/>
          <w:color w:val="000000"/>
          <w:highlight w:val="none"/>
        </w:rPr>
      </w:r>
      <w:r/>
    </w:p>
    <w:p>
      <w:pPr>
        <w:pStyle w:val="955"/>
        <w:jc w:val="center"/>
        <w:shd w:val="clear" w:color="auto" w:fill="auto"/>
        <w:rPr>
          <w:rStyle w:val="1172"/>
          <w:rFonts w:hAnsi="宋体" w:cs="宋体"/>
          <w:color w:val="000000"/>
          <w:highlight w:val="none"/>
        </w:rPr>
      </w:pPr>
      <w:r>
        <w:rPr>
          <w:rStyle w:val="1172"/>
          <w:rFonts w:hAnsi="宋体" w:cs="宋体"/>
          <w:color w:val="000000"/>
          <w:highlight w:val="none"/>
        </w:rPr>
        <w:br w:type="page" w:clear="all"/>
      </w:r>
      <w:r>
        <w:rPr>
          <w:rStyle w:val="1172"/>
          <w:rFonts w:hint="eastAsia" w:hAnsi="宋体" w:cs="宋体"/>
          <w:color w:val="000000"/>
          <w:highlight w:val="none"/>
        </w:rPr>
        <w:t xml:space="preserve">第四章 项目需求</w:t>
      </w:r>
      <w:bookmarkEnd w:id="111"/>
      <w:r/>
      <w:bookmarkEnd w:id="117"/>
      <w:r/>
      <w:bookmarkEnd w:id="118"/>
      <w:r/>
      <w:bookmarkStart w:id="119" w:name="_Toc8457"/>
      <w:r/>
      <w:bookmarkStart w:id="120" w:name="_Toc324237157"/>
      <w:r>
        <w:rPr>
          <w:rStyle w:val="1172"/>
          <w:rFonts w:hAnsi="宋体" w:cs="宋体"/>
          <w:color w:val="000000"/>
          <w:highlight w:val="none"/>
        </w:rPr>
      </w:r>
      <w:r/>
    </w:p>
    <w:p>
      <w:pPr>
        <w:pStyle w:val="943"/>
        <w:ind w:firstLine="482"/>
        <w:spacing w:line="360" w:lineRule="auto"/>
        <w:shd w:val="clear" w:color="auto" w:fill="auto"/>
        <w:rPr>
          <w:rFonts w:hint="eastAsia" w:ascii="宋体" w:hAnsi="宋体"/>
          <w:b/>
          <w:color w:val="000000"/>
          <w:sz w:val="24"/>
          <w:szCs w:val="24"/>
          <w:highlight w:val="none"/>
        </w:rPr>
      </w:pPr>
      <w:r/>
      <w:bookmarkStart w:id="121" w:name="_Toc86249959"/>
      <w:r>
        <w:rPr>
          <w:rFonts w:hint="eastAsia" w:ascii="宋体" w:hAnsi="宋体"/>
          <w:b/>
          <w:color w:val="000000"/>
          <w:sz w:val="24"/>
          <w:szCs w:val="24"/>
          <w:highlight w:val="none"/>
        </w:rPr>
      </w:r>
      <w:r/>
    </w:p>
    <w:p>
      <w:pPr>
        <w:pStyle w:val="943"/>
        <w:ind w:firstLine="482"/>
        <w:spacing w:line="360" w:lineRule="auto"/>
        <w:shd w:val="clear" w:color="auto" w:fill="auto"/>
        <w:rPr>
          <w:rFonts w:hint="eastAsia" w:ascii="宋体" w:hAnsi="宋体"/>
          <w:b/>
          <w:color w:val="000000"/>
          <w:sz w:val="24"/>
          <w:szCs w:val="24"/>
          <w:highlight w:val="none"/>
        </w:rPr>
      </w:pPr>
      <w:r>
        <w:rPr>
          <w:rFonts w:hint="eastAsia" w:ascii="宋体" w:hAnsi="宋体"/>
          <w:b/>
          <w:color w:val="000000"/>
          <w:sz w:val="24"/>
          <w:szCs w:val="24"/>
          <w:highlight w:val="none"/>
        </w:rPr>
        <w:t xml:space="preserve">一、项目</w:t>
      </w:r>
      <w:r>
        <w:rPr>
          <w:rFonts w:ascii="宋体" w:hAnsi="宋体"/>
          <w:b/>
          <w:color w:val="000000"/>
          <w:sz w:val="24"/>
          <w:szCs w:val="24"/>
          <w:highlight w:val="none"/>
        </w:rPr>
        <w:t xml:space="preserve">概况</w:t>
      </w:r>
      <w:r>
        <w:rPr>
          <w:rFonts w:hint="eastAsia" w:ascii="宋体" w:hAnsi="宋体"/>
          <w:b/>
          <w:color w:val="000000"/>
          <w:sz w:val="24"/>
          <w:szCs w:val="24"/>
          <w:highlight w:val="none"/>
        </w:rPr>
      </w:r>
      <w:r/>
    </w:p>
    <w:p>
      <w:pPr>
        <w:pStyle w:val="943"/>
        <w:ind w:firstLine="480"/>
        <w:spacing w:line="360" w:lineRule="auto"/>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t xml:space="preserve">省福彩中心职工食堂位于办公楼六楼，于2006年建成并投入使用，餐厅面积约297平方米，配有后厨操作区、职工就餐区和公务接待餐厅，可供约80人同时用餐。现有就餐人员包括中心职工、物业人员、第三方服务公司人员、福彩协会人员等约60人，中心食堂负责提供工作日早、中、晚三餐，中西式点心外卖及卤食外卖等服务。</w:t>
      </w:r>
      <w:r>
        <w:rPr>
          <w:rFonts w:ascii="宋体" w:hAnsi="宋体"/>
          <w:color w:val="000000"/>
          <w:sz w:val="24"/>
          <w:szCs w:val="24"/>
          <w:highlight w:val="none"/>
        </w:rPr>
      </w:r>
      <w:r/>
    </w:p>
    <w:p>
      <w:pPr>
        <w:pStyle w:val="943"/>
        <w:ind w:firstLine="480"/>
        <w:spacing w:line="360" w:lineRule="auto"/>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、采购内容及采购资金：</w:t>
      </w:r>
      <w:r>
        <w:rPr>
          <w:rFonts w:ascii="宋体" w:hAnsi="宋体"/>
          <w:bCs/>
          <w:color w:val="000000"/>
          <w:sz w:val="24"/>
          <w:szCs w:val="24"/>
          <w:highlight w:val="none"/>
        </w:rPr>
        <w:t xml:space="preserve">为提高采购工作效率，本次采购两年期职工食堂相关服务，</w:t>
      </w:r>
      <w:r>
        <w:rPr>
          <w:rFonts w:ascii="宋体" w:hAnsi="宋体"/>
          <w:color w:val="000000"/>
          <w:sz w:val="24"/>
          <w:szCs w:val="24"/>
          <w:highlight w:val="none"/>
        </w:rPr>
        <w:t xml:space="preserve">采购内容主要包括以下两个部分：</w:t>
      </w:r>
      <w:r>
        <w:rPr>
          <w:rFonts w:hint="eastAsia" w:ascii="宋体" w:hAnsi="宋体"/>
          <w:color w:val="000000"/>
          <w:sz w:val="24"/>
          <w:szCs w:val="24"/>
          <w:highlight w:val="none"/>
        </w:rPr>
        <w:t xml:space="preserve">（1）</w:t>
      </w:r>
      <w:r>
        <w:rPr>
          <w:rFonts w:ascii="宋体" w:hAnsi="宋体"/>
          <w:color w:val="000000"/>
          <w:sz w:val="24"/>
          <w:szCs w:val="24"/>
          <w:highlight w:val="none"/>
        </w:rPr>
        <w:t xml:space="preserve">职工食堂管理服务（含内部设备设施、用品用具的维护），预计每月5.17万元，预算约62万元</w:t>
      </w:r>
      <w:r>
        <w:rPr>
          <w:rFonts w:hint="eastAsia" w:ascii="宋体" w:hAnsi="宋体"/>
          <w:color w:val="000000"/>
          <w:sz w:val="24"/>
          <w:szCs w:val="24"/>
          <w:highlight w:val="none"/>
        </w:rPr>
        <w:t xml:space="preserve">/年</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（2）</w:t>
      </w:r>
      <w:r>
        <w:rPr>
          <w:rFonts w:ascii="宋体" w:hAnsi="宋体"/>
          <w:color w:val="000000"/>
          <w:sz w:val="24"/>
          <w:szCs w:val="24"/>
          <w:highlight w:val="none"/>
        </w:rPr>
        <w:t xml:space="preserve">食堂食材及配料供应，预计每月6.6万元，预算约80万元</w:t>
      </w:r>
      <w:r>
        <w:rPr>
          <w:rFonts w:hint="eastAsia" w:ascii="宋体" w:hAnsi="宋体"/>
          <w:color w:val="000000"/>
          <w:sz w:val="24"/>
          <w:szCs w:val="24"/>
          <w:highlight w:val="none"/>
        </w:rPr>
        <w:t xml:space="preserve">/年</w:t>
      </w:r>
      <w:r>
        <w:rPr>
          <w:rFonts w:ascii="宋体" w:hAnsi="宋体"/>
          <w:color w:val="000000"/>
          <w:sz w:val="24"/>
          <w:szCs w:val="24"/>
          <w:highlight w:val="none"/>
        </w:rPr>
        <w:t xml:space="preserve">。以上项目合计每年采购预算142万元，两年采购预算共计284万元。</w:t>
      </w:r>
      <w:r>
        <w:rPr>
          <w:rFonts w:ascii="宋体" w:hAnsi="宋体"/>
          <w:color w:val="000000"/>
          <w:sz w:val="24"/>
          <w:szCs w:val="24"/>
          <w:highlight w:val="none"/>
        </w:rPr>
      </w:r>
      <w:r/>
    </w:p>
    <w:p>
      <w:pPr>
        <w:pStyle w:val="943"/>
        <w:ind w:firstLine="482"/>
        <w:spacing w:line="360" w:lineRule="auto"/>
        <w:shd w:val="clear" w:color="auto" w:fill="auto"/>
        <w:rPr>
          <w:rFonts w:hint="eastAsia" w:ascii="宋体" w:hAnsi="宋体"/>
          <w:b/>
          <w:color w:val="000000"/>
          <w:sz w:val="24"/>
          <w:szCs w:val="24"/>
          <w:highlight w:val="none"/>
        </w:rPr>
      </w:pPr>
      <w:r>
        <w:rPr>
          <w:rFonts w:hint="eastAsia" w:ascii="宋体" w:hAnsi="宋体"/>
          <w:b/>
          <w:color w:val="000000"/>
          <w:sz w:val="24"/>
          <w:szCs w:val="24"/>
          <w:highlight w:val="none"/>
        </w:rPr>
        <w:t xml:space="preserve">二</w:t>
      </w:r>
      <w:r>
        <w:rPr>
          <w:rFonts w:ascii="宋体" w:hAnsi="宋体"/>
          <w:b/>
          <w:color w:val="000000"/>
          <w:sz w:val="24"/>
          <w:szCs w:val="24"/>
          <w:highlight w:val="none"/>
        </w:rPr>
        <w:t xml:space="preserve">、技术要求</w:t>
      </w:r>
      <w:r>
        <w:rPr>
          <w:rFonts w:hint="eastAsia" w:ascii="宋体" w:hAnsi="宋体"/>
          <w:b/>
          <w:color w:val="000000"/>
          <w:sz w:val="24"/>
          <w:szCs w:val="24"/>
          <w:highlight w:val="none"/>
        </w:rPr>
      </w:r>
      <w:r/>
    </w:p>
    <w:p>
      <w:pPr>
        <w:pStyle w:val="943"/>
        <w:ind w:firstLine="482"/>
        <w:spacing w:line="360" w:lineRule="auto"/>
        <w:shd w:val="clear" w:color="auto" w:fill="auto"/>
        <w:rPr>
          <w:rFonts w:ascii="宋体" w:hAnsi="宋体"/>
          <w:b/>
          <w:bCs/>
          <w:color w:val="000000"/>
          <w:sz w:val="24"/>
          <w:szCs w:val="24"/>
          <w:highlight w:val="none"/>
        </w:rPr>
      </w:pPr>
      <w:r>
        <w:rPr>
          <w:rFonts w:ascii="宋体" w:hAnsi="宋体"/>
          <w:b/>
          <w:bCs/>
          <w:color w:val="000000"/>
          <w:sz w:val="24"/>
          <w:szCs w:val="24"/>
          <w:highlight w:val="none"/>
        </w:rPr>
        <w:t xml:space="preserve">（一）食堂管理服务要求</w:t>
      </w:r>
      <w:r>
        <w:rPr>
          <w:rFonts w:ascii="宋体" w:hAnsi="宋体"/>
          <w:b/>
          <w:bCs/>
          <w:color w:val="000000"/>
          <w:sz w:val="24"/>
          <w:szCs w:val="24"/>
          <w:highlight w:val="none"/>
        </w:rPr>
      </w:r>
      <w:r/>
    </w:p>
    <w:p>
      <w:pPr>
        <w:pStyle w:val="943"/>
        <w:ind w:firstLine="480"/>
        <w:spacing w:line="360" w:lineRule="auto"/>
        <w:shd w:val="clear" w:color="auto" w:fill="auto"/>
        <w:rPr>
          <w:rFonts w:ascii="宋体" w:hAnsi="宋体"/>
          <w:color w:val="000000"/>
          <w:sz w:val="24"/>
          <w:szCs w:val="24"/>
          <w:highlight w:val="none"/>
        </w:rPr>
      </w:pPr>
      <w:r>
        <w:rPr>
          <w:rFonts w:ascii="宋体" w:hAnsi="宋体"/>
          <w:color w:val="000000"/>
          <w:sz w:val="24"/>
          <w:szCs w:val="24"/>
          <w:highlight w:val="none"/>
        </w:rPr>
        <w:t xml:space="preserve">1、采购人将位于南京市建邺区南湖路113号六楼食堂的餐饮服务（含内部设备设施、用品用具的维护）委托供应商管理，供应商根据采购人的各项需求提供相关膳食服务。如采购人办公地址发生变更，供应商服务地点也将随之变更。</w:t>
      </w:r>
      <w:r>
        <w:rPr>
          <w:rFonts w:ascii="宋体" w:hAnsi="宋体"/>
          <w:color w:val="000000"/>
          <w:sz w:val="24"/>
          <w:szCs w:val="24"/>
          <w:highlight w:val="none"/>
        </w:rPr>
      </w:r>
      <w:r/>
    </w:p>
    <w:p>
      <w:pPr>
        <w:pStyle w:val="943"/>
        <w:ind w:firstLine="480"/>
        <w:spacing w:line="360" w:lineRule="auto"/>
        <w:shd w:val="clear" w:color="auto" w:fill="auto"/>
        <w:rPr>
          <w:rFonts w:ascii="宋体" w:hAnsi="宋体"/>
          <w:color w:val="000000"/>
          <w:sz w:val="24"/>
          <w:szCs w:val="24"/>
          <w:highlight w:val="none"/>
        </w:rPr>
      </w:pPr>
      <w:r>
        <w:rPr>
          <w:rFonts w:ascii="宋体" w:hAnsi="宋体"/>
          <w:color w:val="000000"/>
          <w:sz w:val="24"/>
          <w:szCs w:val="24"/>
          <w:highlight w:val="none"/>
        </w:rPr>
        <w:t xml:space="preserve">2、采购人提供食品制作场地及厨房、餐厅设施设备，并承担服务过程中产生的能耗及合同约定范围内的餐具购置、补充等费用。如采购人办公地址发生变更，食品制作场地及配套设施设备将以现场实际情况为准。</w:t>
      </w:r>
      <w:r>
        <w:rPr>
          <w:rFonts w:ascii="宋体" w:hAnsi="宋体"/>
          <w:color w:val="000000"/>
          <w:sz w:val="24"/>
          <w:szCs w:val="24"/>
          <w:highlight w:val="none"/>
        </w:rPr>
      </w:r>
      <w:r/>
    </w:p>
    <w:p>
      <w:pPr>
        <w:pStyle w:val="943"/>
        <w:ind w:firstLine="480"/>
        <w:spacing w:line="360" w:lineRule="auto"/>
        <w:shd w:val="clear" w:color="auto" w:fill="auto"/>
        <w:rPr>
          <w:rFonts w:ascii="宋体" w:hAnsi="宋体"/>
          <w:color w:val="000000"/>
          <w:sz w:val="24"/>
          <w:szCs w:val="24"/>
          <w:highlight w:val="none"/>
        </w:rPr>
      </w:pPr>
      <w:r>
        <w:rPr>
          <w:rFonts w:ascii="宋体" w:hAnsi="宋体"/>
          <w:color w:val="000000"/>
          <w:sz w:val="24"/>
          <w:szCs w:val="24"/>
          <w:highlight w:val="none"/>
        </w:rPr>
        <w:t xml:space="preserve">3、供应商需保证职工就餐区卫生整洁，就餐环境安静舒适；后厨操作区卫生安全，符合食品卫生管理规范和消防安全管理规定等相关规章制度。周末与法定节假日放假前，供应商应当及时做好安全检查，确保食堂水源、电源、燃气等安全。</w:t>
      </w:r>
      <w:r>
        <w:rPr>
          <w:rFonts w:ascii="宋体" w:hAnsi="宋体"/>
          <w:color w:val="000000"/>
          <w:sz w:val="24"/>
          <w:szCs w:val="24"/>
          <w:highlight w:val="none"/>
        </w:rPr>
      </w:r>
      <w:r/>
    </w:p>
    <w:p>
      <w:pPr>
        <w:pStyle w:val="943"/>
        <w:ind w:firstLine="480"/>
        <w:spacing w:line="360" w:lineRule="auto"/>
        <w:shd w:val="clear" w:color="auto" w:fill="auto"/>
        <w:rPr>
          <w:rFonts w:ascii="宋体" w:hAnsi="宋体"/>
          <w:color w:val="000000"/>
          <w:sz w:val="24"/>
          <w:szCs w:val="24"/>
          <w:highlight w:val="none"/>
        </w:rPr>
      </w:pPr>
      <w:r>
        <w:rPr>
          <w:rFonts w:ascii="宋体" w:hAnsi="宋体"/>
          <w:color w:val="000000"/>
          <w:sz w:val="24"/>
          <w:szCs w:val="24"/>
          <w:highlight w:val="none"/>
        </w:rPr>
        <w:t xml:space="preserve">4、职工食堂各类设备器具的日常维护，由供应商完成。如产生设备故障，其中大型设备、在正常使用中因机器本身正常耗损产生故障，不能正常运转的，由采购方负责维修、更换，供应商协助；小型设备器具的维修，由供应商协助完成，产生的维修费由采购方承担。</w:t>
      </w:r>
      <w:r>
        <w:rPr>
          <w:rFonts w:ascii="宋体" w:hAnsi="宋体"/>
          <w:color w:val="000000"/>
          <w:sz w:val="24"/>
          <w:szCs w:val="24"/>
          <w:highlight w:val="none"/>
        </w:rPr>
      </w:r>
      <w:r/>
    </w:p>
    <w:p>
      <w:pPr>
        <w:pStyle w:val="943"/>
        <w:ind w:firstLine="480"/>
        <w:spacing w:line="360" w:lineRule="auto"/>
        <w:shd w:val="clear" w:color="auto" w:fill="auto"/>
        <w:rPr>
          <w:rFonts w:ascii="宋体" w:hAnsi="宋体"/>
          <w:color w:val="000000"/>
          <w:sz w:val="24"/>
          <w:szCs w:val="24"/>
          <w:highlight w:val="none"/>
        </w:rPr>
      </w:pPr>
      <w:r>
        <w:rPr>
          <w:rFonts w:ascii="宋体" w:hAnsi="宋体"/>
          <w:color w:val="000000"/>
          <w:sz w:val="24"/>
          <w:szCs w:val="24"/>
          <w:highlight w:val="none"/>
        </w:rPr>
        <w:t xml:space="preserve">5、经采购方同意，定期由供应商联系更换餐具和厨具，新购置的餐具和厨具不得高于市场平均价格，产生的购置费由采购方依据</w:t>
      </w:r>
      <w:r>
        <w:rPr>
          <w:rFonts w:hint="eastAsia" w:ascii="宋体" w:hAnsi="宋体" w:cs="宋体"/>
          <w:color w:val="000000"/>
          <w:sz w:val="24"/>
          <w:szCs w:val="24"/>
          <w:highlight w:val="none"/>
        </w:rPr>
        <w:t xml:space="preserve">正规发票及相关凭证与供应商按次结算（若因发票问题导致无法正常付款的，责任由供应商承担）</w:t>
      </w:r>
      <w:r>
        <w:rPr>
          <w:rFonts w:ascii="宋体" w:hAnsi="宋体"/>
          <w:color w:val="000000"/>
          <w:sz w:val="24"/>
          <w:szCs w:val="24"/>
          <w:highlight w:val="none"/>
        </w:rPr>
        <w:t xml:space="preserve">。</w:t>
      </w:r>
      <w:r>
        <w:rPr>
          <w:rFonts w:ascii="宋体" w:hAnsi="宋体"/>
          <w:color w:val="000000"/>
          <w:sz w:val="24"/>
          <w:szCs w:val="24"/>
          <w:highlight w:val="none"/>
        </w:rPr>
      </w:r>
      <w:r/>
    </w:p>
    <w:p>
      <w:pPr>
        <w:pStyle w:val="943"/>
        <w:ind w:firstLine="480"/>
        <w:spacing w:line="360" w:lineRule="auto"/>
        <w:shd w:val="clear" w:color="auto" w:fill="auto"/>
        <w:rPr>
          <w:rFonts w:ascii="宋体" w:hAnsi="宋体"/>
          <w:color w:val="000000"/>
          <w:sz w:val="24"/>
          <w:szCs w:val="24"/>
          <w:highlight w:val="none"/>
        </w:rPr>
      </w:pPr>
      <w:r>
        <w:rPr>
          <w:rFonts w:ascii="宋体" w:hAnsi="宋体"/>
          <w:color w:val="000000"/>
          <w:sz w:val="24"/>
          <w:szCs w:val="24"/>
          <w:highlight w:val="none"/>
        </w:rPr>
        <w:t xml:space="preserve">6、每日食谱和周五外卖单由供应商根据采购人的要求制定，并交采购人修改后最终执行。供应商根据食谱及日常用餐人数提出食材的需求量，并按需供应食材，所有成品菜肴以自助餐形式予以提供。供应商不得另行提取食材加工或成品利润。</w:t>
      </w:r>
      <w:r>
        <w:rPr>
          <w:rFonts w:ascii="宋体" w:hAnsi="宋体"/>
          <w:color w:val="000000"/>
          <w:sz w:val="24"/>
          <w:szCs w:val="24"/>
          <w:highlight w:val="none"/>
        </w:rPr>
      </w:r>
      <w:r/>
    </w:p>
    <w:p>
      <w:pPr>
        <w:pStyle w:val="943"/>
        <w:ind w:firstLine="480"/>
        <w:spacing w:line="360" w:lineRule="auto"/>
        <w:shd w:val="clear" w:color="auto" w:fill="auto"/>
        <w:rPr>
          <w:rFonts w:ascii="宋体" w:hAnsi="宋体"/>
          <w:color w:val="000000"/>
          <w:sz w:val="24"/>
          <w:szCs w:val="24"/>
          <w:highlight w:val="none"/>
        </w:rPr>
      </w:pPr>
      <w:r>
        <w:rPr>
          <w:rFonts w:ascii="宋体" w:hAnsi="宋体"/>
          <w:color w:val="000000"/>
          <w:sz w:val="24"/>
          <w:szCs w:val="24"/>
          <w:highlight w:val="none"/>
        </w:rPr>
        <w:t xml:space="preserve">7、供应商在约定的早餐、中餐、晚餐时间和场所，提供准时、保质、保量的相关膳食等服务。采购人食堂用餐标准时间为：早餐7:30至8:20；午餐11:30至12:20；晚餐17:30至1</w:t>
      </w:r>
      <w:r>
        <w:rPr>
          <w:rFonts w:hint="eastAsia" w:ascii="宋体" w:hAnsi="宋体"/>
          <w:color w:val="000000"/>
          <w:sz w:val="24"/>
          <w:szCs w:val="24"/>
          <w:highlight w:val="none"/>
        </w:rPr>
        <w:t xml:space="preserve">8</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3</w:t>
      </w:r>
      <w:r>
        <w:rPr>
          <w:rFonts w:ascii="宋体" w:hAnsi="宋体"/>
          <w:color w:val="000000"/>
          <w:sz w:val="24"/>
          <w:szCs w:val="24"/>
          <w:highlight w:val="none"/>
        </w:rPr>
        <w:t xml:space="preserve">0</w:t>
      </w:r>
      <w:r>
        <w:rPr>
          <w:rFonts w:hint="eastAsia" w:ascii="宋体" w:hAnsi="宋体" w:cs="宋体"/>
          <w:color w:val="000000"/>
          <w:sz w:val="24"/>
          <w:szCs w:val="24"/>
          <w:highlight w:val="none"/>
        </w:rPr>
        <w:t xml:space="preserve">（根据季节时令调整就餐时间的，将另行通知供应商）</w:t>
      </w:r>
      <w:r>
        <w:rPr>
          <w:rFonts w:ascii="宋体" w:hAnsi="宋体"/>
          <w:color w:val="000000"/>
          <w:sz w:val="24"/>
          <w:szCs w:val="24"/>
          <w:highlight w:val="none"/>
        </w:rPr>
        <w:t xml:space="preserve">。如遇职工不能按时就餐，供应商能根据采购方的实际需求，为职工预留餐食。</w:t>
      </w:r>
      <w:r>
        <w:rPr>
          <w:rFonts w:ascii="宋体" w:hAnsi="宋体"/>
          <w:color w:val="000000"/>
          <w:sz w:val="24"/>
          <w:szCs w:val="24"/>
          <w:highlight w:val="none"/>
        </w:rPr>
      </w:r>
      <w:r/>
    </w:p>
    <w:p>
      <w:pPr>
        <w:pStyle w:val="943"/>
        <w:ind w:firstLine="480"/>
        <w:spacing w:line="360" w:lineRule="auto"/>
        <w:shd w:val="clear" w:color="auto" w:fill="auto"/>
        <w:rPr>
          <w:rFonts w:ascii="宋体" w:hAnsi="宋体"/>
          <w:color w:val="000000"/>
          <w:sz w:val="24"/>
          <w:szCs w:val="24"/>
          <w:highlight w:val="none"/>
        </w:rPr>
      </w:pPr>
      <w:r>
        <w:rPr>
          <w:rFonts w:ascii="宋体" w:hAnsi="宋体"/>
          <w:color w:val="000000"/>
          <w:sz w:val="24"/>
          <w:szCs w:val="24"/>
          <w:highlight w:val="none"/>
        </w:rPr>
        <w:t xml:space="preserve">8、食堂用餐时间的调整以及其他服务项目和时间，依据采购人的通知而定。</w:t>
      </w:r>
      <w:r>
        <w:rPr>
          <w:rFonts w:ascii="宋体" w:hAnsi="宋体"/>
          <w:color w:val="000000"/>
          <w:sz w:val="24"/>
          <w:szCs w:val="24"/>
          <w:highlight w:val="none"/>
        </w:rPr>
      </w:r>
      <w:r/>
    </w:p>
    <w:p>
      <w:pPr>
        <w:pStyle w:val="943"/>
        <w:ind w:firstLine="480"/>
        <w:spacing w:line="360" w:lineRule="auto"/>
        <w:shd w:val="clear" w:color="auto" w:fill="auto"/>
        <w:rPr>
          <w:rFonts w:ascii="宋体" w:hAnsi="宋体"/>
          <w:color w:val="000000"/>
          <w:sz w:val="24"/>
          <w:szCs w:val="24"/>
          <w:highlight w:val="none"/>
        </w:rPr>
      </w:pPr>
      <w:r>
        <w:rPr>
          <w:rFonts w:ascii="宋体" w:hAnsi="宋体"/>
          <w:color w:val="000000"/>
          <w:sz w:val="24"/>
          <w:szCs w:val="24"/>
          <w:highlight w:val="none"/>
        </w:rPr>
        <w:t xml:space="preserve">9、根据采购方实际需要，食堂工作人员需定期参与采购单位各部门食堂管理员召开的座谈会，收集各部门就餐意见和建议，并及时改进，同时在下次座谈会上及时告知调整情况。</w:t>
      </w:r>
      <w:r>
        <w:rPr>
          <w:rFonts w:ascii="宋体" w:hAnsi="宋体"/>
          <w:color w:val="000000"/>
          <w:sz w:val="24"/>
          <w:szCs w:val="24"/>
          <w:highlight w:val="none"/>
        </w:rPr>
      </w:r>
      <w:r/>
    </w:p>
    <w:p>
      <w:pPr>
        <w:pStyle w:val="943"/>
        <w:ind w:firstLine="480"/>
        <w:spacing w:line="360" w:lineRule="auto"/>
        <w:shd w:val="clear" w:color="auto" w:fill="auto"/>
        <w:rPr>
          <w:rFonts w:ascii="宋体" w:hAnsi="宋体"/>
          <w:color w:val="000000"/>
          <w:sz w:val="24"/>
          <w:szCs w:val="24"/>
          <w:highlight w:val="none"/>
        </w:rPr>
      </w:pPr>
      <w:r>
        <w:rPr>
          <w:rFonts w:ascii="宋体" w:hAnsi="宋体"/>
          <w:color w:val="000000"/>
          <w:sz w:val="24"/>
          <w:szCs w:val="24"/>
          <w:highlight w:val="none"/>
        </w:rPr>
        <w:t xml:space="preserve">10、供餐服务：</w:t>
      </w:r>
      <w:r>
        <w:rPr>
          <w:rFonts w:ascii="宋体" w:hAnsi="宋体"/>
          <w:color w:val="000000"/>
          <w:sz w:val="24"/>
          <w:szCs w:val="24"/>
          <w:highlight w:val="none"/>
        </w:rPr>
      </w:r>
      <w:r/>
    </w:p>
    <w:p>
      <w:pPr>
        <w:pStyle w:val="943"/>
        <w:ind w:firstLine="480"/>
        <w:spacing w:line="360" w:lineRule="auto"/>
        <w:shd w:val="clear" w:color="auto" w:fill="auto"/>
        <w:rPr>
          <w:rFonts w:ascii="宋体" w:hAnsi="宋体"/>
          <w:color w:val="000000"/>
          <w:sz w:val="24"/>
          <w:szCs w:val="24"/>
          <w:highlight w:val="none"/>
        </w:rPr>
      </w:pPr>
      <w:r>
        <w:rPr>
          <w:rFonts w:ascii="宋体" w:hAnsi="宋体"/>
          <w:color w:val="000000"/>
          <w:sz w:val="24"/>
          <w:szCs w:val="24"/>
          <w:highlight w:val="none"/>
        </w:rPr>
        <w:t xml:space="preserve">工作日供餐，一日三餐均为自助取餐。</w:t>
      </w:r>
      <w:r>
        <w:rPr>
          <w:rFonts w:ascii="宋体" w:hAnsi="宋体"/>
          <w:color w:val="000000"/>
          <w:sz w:val="24"/>
          <w:szCs w:val="24"/>
          <w:highlight w:val="none"/>
        </w:rPr>
      </w:r>
      <w:r/>
    </w:p>
    <w:p>
      <w:pPr>
        <w:pStyle w:val="943"/>
        <w:ind w:firstLine="420"/>
        <w:jc w:val="left"/>
        <w:spacing w:line="360" w:lineRule="auto"/>
        <w:shd w:val="clear" w:color="auto" w:fill="auto"/>
        <w:widowControl/>
        <w:rPr>
          <w:rFonts w:ascii="宋体" w:hAnsi="宋体"/>
          <w:color w:val="000000"/>
          <w:sz w:val="24"/>
          <w:szCs w:val="24"/>
          <w:highlight w:val="none"/>
        </w:rPr>
      </w:pPr>
      <w:r>
        <w:rPr>
          <w:rFonts w:hint="eastAsia" w:ascii="宋体" w:hAnsi="宋体" w:cs="宋体"/>
          <w:color w:val="000000"/>
          <w:sz w:val="24"/>
          <w:szCs w:val="24"/>
          <w:highlight w:val="none"/>
        </w:rPr>
        <w:t xml:space="preserve">早餐供应中西式点心、各类面点、湿点、蛋类制品、炒时蔬、粗粮、饮品、水果、咸菜等；中餐需供应大荤类、小荤类及蔬菜类菜肴、主食、例汤、粗粮、水果等；晚餐需供应大荤类、小荤类及蔬菜类菜肴、主食、例汤、水果等。每周菜品提供不得重复，供应商须根据采购人具体需求，结合“营养、健康”的理念予以供餐。</w:t>
      </w:r>
      <w:r>
        <w:rPr>
          <w:rFonts w:ascii="宋体" w:hAnsi="宋体"/>
          <w:color w:val="000000"/>
          <w:sz w:val="24"/>
          <w:szCs w:val="24"/>
          <w:highlight w:val="none"/>
        </w:rPr>
      </w:r>
      <w:r/>
    </w:p>
    <w:p>
      <w:pPr>
        <w:pStyle w:val="943"/>
        <w:ind w:firstLine="480"/>
        <w:spacing w:line="360" w:lineRule="auto"/>
        <w:shd w:val="clear" w:color="auto" w:fill="auto"/>
        <w:rPr>
          <w:rFonts w:ascii="宋体" w:hAnsi="宋体"/>
          <w:color w:val="000000"/>
          <w:sz w:val="24"/>
          <w:szCs w:val="24"/>
          <w:highlight w:val="none"/>
        </w:rPr>
      </w:pPr>
      <w:r>
        <w:rPr>
          <w:rFonts w:ascii="宋体" w:hAnsi="宋体"/>
          <w:color w:val="000000"/>
          <w:sz w:val="24"/>
          <w:szCs w:val="24"/>
          <w:highlight w:val="none"/>
        </w:rPr>
        <w:t xml:space="preserve">11、外卖服务：工作日每天提供面点类熟食外卖服务，每周五除提供面点类熟食外卖服务外，还需提供卤食外卖服务</w:t>
      </w:r>
      <w:r>
        <w:rPr>
          <w:rFonts w:hint="eastAsia" w:ascii="宋体" w:hAnsi="宋体" w:cs="宋体"/>
          <w:color w:val="000000"/>
          <w:sz w:val="24"/>
          <w:szCs w:val="24"/>
          <w:highlight w:val="none"/>
        </w:rPr>
        <w:t xml:space="preserve">；如遇季度末，周五外卖品种还需适当增加，如米面粮油、乳制品、水果及坚果等。</w:t>
      </w:r>
      <w:r>
        <w:rPr>
          <w:rFonts w:ascii="宋体" w:hAnsi="宋体"/>
          <w:color w:val="000000"/>
          <w:sz w:val="24"/>
          <w:szCs w:val="24"/>
          <w:highlight w:val="none"/>
        </w:rPr>
      </w:r>
      <w:r/>
    </w:p>
    <w:p>
      <w:pPr>
        <w:pStyle w:val="943"/>
        <w:ind w:firstLine="480"/>
        <w:spacing w:line="360" w:lineRule="auto"/>
        <w:shd w:val="clear" w:color="auto" w:fill="auto"/>
        <w:rPr>
          <w:rFonts w:ascii="宋体" w:hAnsi="宋体"/>
          <w:color w:val="000000"/>
          <w:sz w:val="24"/>
          <w:szCs w:val="24"/>
          <w:highlight w:val="none"/>
        </w:rPr>
      </w:pPr>
      <w:r>
        <w:rPr>
          <w:rFonts w:ascii="宋体" w:hAnsi="宋体"/>
          <w:color w:val="000000"/>
          <w:sz w:val="24"/>
          <w:szCs w:val="24"/>
          <w:highlight w:val="none"/>
        </w:rPr>
        <w:t xml:space="preserve">12、加餐服务：按采购人需求提供不定员加餐服务。</w:t>
      </w:r>
      <w:r>
        <w:rPr>
          <w:rFonts w:ascii="宋体" w:hAnsi="宋体"/>
          <w:color w:val="000000"/>
          <w:sz w:val="24"/>
          <w:szCs w:val="24"/>
          <w:highlight w:val="none"/>
        </w:rPr>
      </w:r>
      <w:r/>
    </w:p>
    <w:p>
      <w:pPr>
        <w:pStyle w:val="943"/>
        <w:ind w:firstLine="480"/>
        <w:spacing w:line="360" w:lineRule="auto"/>
        <w:shd w:val="clear" w:color="auto" w:fill="auto"/>
        <w:rPr>
          <w:rFonts w:ascii="宋体" w:hAnsi="宋体"/>
          <w:color w:val="000000"/>
          <w:sz w:val="24"/>
          <w:szCs w:val="24"/>
          <w:highlight w:val="none"/>
        </w:rPr>
      </w:pPr>
      <w:r>
        <w:rPr>
          <w:rFonts w:ascii="宋体" w:hAnsi="宋体"/>
          <w:color w:val="000000"/>
          <w:sz w:val="24"/>
          <w:szCs w:val="24"/>
          <w:highlight w:val="none"/>
        </w:rPr>
        <w:t xml:space="preserve">12.1 遇有会议加餐，供应商能及时提供相应供餐服务，不得因人员的增加而造成菜品短缺。</w:t>
      </w:r>
      <w:r>
        <w:rPr>
          <w:rFonts w:ascii="宋体" w:hAnsi="宋体"/>
          <w:color w:val="000000"/>
          <w:sz w:val="24"/>
          <w:szCs w:val="24"/>
          <w:highlight w:val="none"/>
        </w:rPr>
      </w:r>
      <w:r/>
    </w:p>
    <w:p>
      <w:pPr>
        <w:pStyle w:val="943"/>
        <w:ind w:firstLine="480"/>
        <w:spacing w:line="360" w:lineRule="auto"/>
        <w:shd w:val="clear" w:color="auto" w:fill="auto"/>
        <w:rPr>
          <w:rFonts w:ascii="宋体" w:hAnsi="宋体"/>
          <w:color w:val="000000"/>
          <w:sz w:val="24"/>
          <w:szCs w:val="24"/>
          <w:highlight w:val="none"/>
        </w:rPr>
      </w:pPr>
      <w:r>
        <w:rPr>
          <w:rFonts w:ascii="宋体" w:hAnsi="宋体"/>
          <w:color w:val="000000"/>
          <w:sz w:val="24"/>
          <w:szCs w:val="24"/>
          <w:highlight w:val="none"/>
        </w:rPr>
        <w:t xml:space="preserve">12.2 如遇公务接待，供应商须根据采购方的实际需要，提供公务接待工作餐。</w:t>
      </w:r>
      <w:r>
        <w:rPr>
          <w:rFonts w:ascii="宋体" w:hAnsi="宋体"/>
          <w:color w:val="000000"/>
          <w:sz w:val="24"/>
          <w:szCs w:val="24"/>
          <w:highlight w:val="none"/>
        </w:rPr>
      </w:r>
      <w:r/>
    </w:p>
    <w:p>
      <w:pPr>
        <w:pStyle w:val="943"/>
        <w:ind w:firstLine="480"/>
        <w:spacing w:line="360" w:lineRule="auto"/>
        <w:shd w:val="clear" w:color="auto" w:fill="auto"/>
        <w:rPr>
          <w:rFonts w:ascii="宋体" w:hAnsi="宋体"/>
          <w:color w:val="000000"/>
          <w:sz w:val="24"/>
          <w:szCs w:val="24"/>
          <w:highlight w:val="none"/>
        </w:rPr>
      </w:pPr>
      <w:r>
        <w:rPr>
          <w:rFonts w:ascii="宋体" w:hAnsi="宋体"/>
          <w:color w:val="000000"/>
          <w:sz w:val="24"/>
          <w:szCs w:val="24"/>
          <w:highlight w:val="none"/>
        </w:rPr>
        <w:t xml:space="preserve">12.3 如采购人有大型会议、聚餐等活动需要加大餐食供应时，采购人会提前一天告知供应商，</w:t>
      </w:r>
      <w:r>
        <w:rPr>
          <w:rFonts w:hint="eastAsia" w:ascii="宋体" w:hAnsi="宋体" w:cs="宋体"/>
          <w:color w:val="000000"/>
          <w:sz w:val="24"/>
          <w:szCs w:val="24"/>
          <w:highlight w:val="none"/>
        </w:rPr>
        <w:t xml:space="preserve">供应商</w:t>
      </w:r>
      <w:r>
        <w:rPr>
          <w:rFonts w:ascii="宋体" w:hAnsi="宋体"/>
          <w:color w:val="000000"/>
          <w:sz w:val="24"/>
          <w:szCs w:val="24"/>
          <w:highlight w:val="none"/>
        </w:rPr>
        <w:t xml:space="preserve">须及时提供相应方案并增派人手，确保正常按时开餐。</w:t>
      </w:r>
      <w:r>
        <w:rPr>
          <w:rFonts w:ascii="宋体" w:hAnsi="宋体"/>
          <w:color w:val="000000"/>
          <w:sz w:val="24"/>
          <w:szCs w:val="24"/>
          <w:highlight w:val="none"/>
        </w:rPr>
      </w:r>
      <w:r/>
    </w:p>
    <w:p>
      <w:pPr>
        <w:pStyle w:val="943"/>
        <w:ind w:firstLine="482"/>
        <w:spacing w:line="360" w:lineRule="auto"/>
        <w:shd w:val="clear" w:color="auto" w:fill="auto"/>
        <w:rPr>
          <w:rFonts w:ascii="宋体" w:hAnsi="宋体"/>
          <w:b/>
          <w:bCs/>
          <w:color w:val="000000"/>
          <w:sz w:val="24"/>
          <w:szCs w:val="24"/>
          <w:highlight w:val="none"/>
        </w:rPr>
      </w:pPr>
      <w:r>
        <w:rPr>
          <w:rFonts w:ascii="宋体" w:hAnsi="宋体"/>
          <w:b/>
          <w:bCs/>
          <w:color w:val="000000"/>
          <w:sz w:val="24"/>
          <w:szCs w:val="24"/>
          <w:highlight w:val="none"/>
        </w:rPr>
        <w:t xml:space="preserve">（二）食堂食材与配料供应服务要求</w:t>
      </w:r>
      <w:r>
        <w:rPr>
          <w:rFonts w:ascii="宋体" w:hAnsi="宋体"/>
          <w:b/>
          <w:bCs/>
          <w:color w:val="000000"/>
          <w:sz w:val="24"/>
          <w:szCs w:val="24"/>
          <w:highlight w:val="none"/>
        </w:rPr>
      </w:r>
      <w:r/>
    </w:p>
    <w:p>
      <w:pPr>
        <w:pStyle w:val="943"/>
        <w:ind w:firstLine="480"/>
        <w:jc w:val="left"/>
        <w:spacing w:line="360" w:lineRule="auto"/>
        <w:shd w:val="clear" w:color="auto" w:fill="auto"/>
        <w:rPr>
          <w:rFonts w:ascii="宋体" w:hAnsi="宋体"/>
          <w:color w:val="000000"/>
          <w:sz w:val="24"/>
          <w:szCs w:val="24"/>
          <w:highlight w:val="none"/>
        </w:rPr>
      </w:pPr>
      <w:r>
        <w:rPr>
          <w:rFonts w:ascii="宋体" w:hAnsi="宋体"/>
          <w:color w:val="000000"/>
          <w:sz w:val="24"/>
          <w:szCs w:val="24"/>
          <w:highlight w:val="none"/>
        </w:rPr>
        <w:t xml:space="preserve">1、食材要求</w:t>
      </w:r>
      <w:r>
        <w:rPr>
          <w:rFonts w:ascii="宋体" w:hAnsi="宋体"/>
          <w:color w:val="000000"/>
          <w:sz w:val="24"/>
          <w:szCs w:val="24"/>
          <w:highlight w:val="none"/>
        </w:rPr>
      </w:r>
      <w:r/>
    </w:p>
    <w:p>
      <w:pPr>
        <w:pStyle w:val="943"/>
        <w:ind w:firstLine="480"/>
        <w:spacing w:line="360" w:lineRule="auto"/>
        <w:shd w:val="clear" w:color="auto" w:fill="auto"/>
        <w:rPr>
          <w:rFonts w:ascii="宋体" w:hAnsi="宋体"/>
          <w:color w:val="000000"/>
          <w:sz w:val="24"/>
          <w:szCs w:val="24"/>
          <w:highlight w:val="none"/>
        </w:rPr>
      </w:pPr>
      <w:r>
        <w:rPr>
          <w:rFonts w:ascii="宋体" w:hAnsi="宋体"/>
          <w:color w:val="000000"/>
          <w:sz w:val="24"/>
          <w:szCs w:val="24"/>
          <w:highlight w:val="none"/>
        </w:rPr>
        <w:t xml:space="preserve">1.1早餐</w:t>
      </w:r>
      <w:r>
        <w:rPr>
          <w:rFonts w:ascii="宋体" w:hAnsi="宋体"/>
          <w:color w:val="000000"/>
          <w:sz w:val="24"/>
          <w:szCs w:val="24"/>
          <w:highlight w:val="none"/>
        </w:rPr>
      </w:r>
      <w:r/>
    </w:p>
    <w:p>
      <w:pPr>
        <w:pStyle w:val="943"/>
        <w:ind w:firstLine="420"/>
        <w:jc w:val="left"/>
        <w:spacing w:line="360" w:lineRule="auto"/>
        <w:shd w:val="clear" w:color="auto" w:fill="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需提供中西式点心、各类面点、湿点、蛋类制品、炒时蔬、粗粮、饮品、水果、咸菜等，各品种穿插安排，定期更换。</w:t>
      </w:r>
      <w:r>
        <w:rPr>
          <w:rFonts w:ascii="宋体" w:hAnsi="宋体" w:cs="宋体"/>
          <w:color w:val="000000"/>
          <w:sz w:val="24"/>
          <w:szCs w:val="24"/>
          <w:highlight w:val="none"/>
        </w:rPr>
      </w:r>
      <w:r/>
    </w:p>
    <w:p>
      <w:pPr>
        <w:pStyle w:val="943"/>
        <w:ind w:firstLine="480"/>
        <w:jc w:val="left"/>
        <w:spacing w:line="360" w:lineRule="auto"/>
        <w:shd w:val="clear" w:color="auto" w:fill="auto"/>
        <w:rPr>
          <w:rFonts w:ascii="宋体" w:hAnsi="宋体"/>
          <w:color w:val="000000"/>
          <w:sz w:val="24"/>
          <w:szCs w:val="24"/>
          <w:highlight w:val="none"/>
        </w:rPr>
      </w:pPr>
      <w:r>
        <w:rPr>
          <w:rFonts w:ascii="宋体" w:hAnsi="宋体"/>
          <w:color w:val="000000"/>
          <w:sz w:val="24"/>
          <w:szCs w:val="24"/>
          <w:highlight w:val="none"/>
        </w:rPr>
        <w:t xml:space="preserve">1.2中餐</w:t>
      </w:r>
      <w:r>
        <w:rPr>
          <w:rFonts w:ascii="宋体" w:hAnsi="宋体"/>
          <w:color w:val="000000"/>
          <w:sz w:val="24"/>
          <w:szCs w:val="24"/>
          <w:highlight w:val="none"/>
        </w:rPr>
      </w:r>
      <w:r/>
    </w:p>
    <w:p>
      <w:pPr>
        <w:pStyle w:val="943"/>
        <w:ind w:firstLine="420"/>
        <w:jc w:val="left"/>
        <w:spacing w:line="360" w:lineRule="auto"/>
        <w:shd w:val="clear" w:color="auto" w:fill="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需供应大荤类、小荤类及蔬菜类菜肴、主食、例汤、粗粮、水果等，各菜品每天穿插安排，定期更换，应综合考虑营养搭配。其中，蔬菜和水果优先供应当季时令蔬果。</w:t>
      </w:r>
      <w:r>
        <w:rPr>
          <w:rFonts w:ascii="宋体" w:hAnsi="宋体" w:cs="宋体"/>
          <w:color w:val="000000"/>
          <w:sz w:val="24"/>
          <w:szCs w:val="24"/>
          <w:highlight w:val="none"/>
        </w:rPr>
      </w:r>
      <w:r/>
    </w:p>
    <w:p>
      <w:pPr>
        <w:pStyle w:val="943"/>
        <w:ind w:firstLine="480"/>
        <w:jc w:val="left"/>
        <w:spacing w:line="360" w:lineRule="auto"/>
        <w:shd w:val="clear" w:color="auto" w:fill="auto"/>
        <w:rPr>
          <w:rFonts w:ascii="宋体" w:hAnsi="宋体"/>
          <w:color w:val="000000"/>
          <w:sz w:val="24"/>
          <w:szCs w:val="24"/>
          <w:highlight w:val="none"/>
        </w:rPr>
      </w:pPr>
      <w:r>
        <w:rPr>
          <w:rFonts w:ascii="宋体" w:hAnsi="宋体"/>
          <w:color w:val="000000"/>
          <w:sz w:val="24"/>
          <w:szCs w:val="24"/>
          <w:highlight w:val="none"/>
        </w:rPr>
        <w:t xml:space="preserve">1.3晚餐</w:t>
      </w:r>
      <w:r>
        <w:rPr>
          <w:rFonts w:ascii="宋体" w:hAnsi="宋体"/>
          <w:color w:val="000000"/>
          <w:sz w:val="24"/>
          <w:szCs w:val="24"/>
          <w:highlight w:val="none"/>
        </w:rPr>
      </w:r>
      <w:r/>
    </w:p>
    <w:p>
      <w:pPr>
        <w:pStyle w:val="943"/>
        <w:ind w:firstLine="420"/>
        <w:jc w:val="left"/>
        <w:spacing w:line="360" w:lineRule="auto"/>
        <w:shd w:val="clear" w:color="auto" w:fill="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需供应大荤类、小荤类及蔬菜类菜肴、主食、例汤、水果等，每天穿插安排不同菜品，需综合考虑营养搭配，蔬菜和水果优先供应当季时令蔬果。</w:t>
      </w:r>
      <w:r>
        <w:rPr>
          <w:rFonts w:ascii="宋体" w:hAnsi="宋体" w:cs="宋体"/>
          <w:color w:val="000000"/>
          <w:sz w:val="24"/>
          <w:szCs w:val="24"/>
          <w:highlight w:val="none"/>
        </w:rPr>
      </w:r>
      <w:r/>
    </w:p>
    <w:p>
      <w:pPr>
        <w:pStyle w:val="943"/>
        <w:ind w:firstLine="480"/>
        <w:jc w:val="left"/>
        <w:spacing w:line="360" w:lineRule="auto"/>
        <w:shd w:val="clear" w:color="auto" w:fill="auto"/>
        <w:rPr>
          <w:rFonts w:ascii="宋体" w:hAnsi="宋体"/>
          <w:color w:val="000000"/>
          <w:sz w:val="24"/>
          <w:szCs w:val="24"/>
          <w:highlight w:val="none"/>
        </w:rPr>
      </w:pPr>
      <w:r>
        <w:rPr>
          <w:rFonts w:ascii="宋体" w:hAnsi="宋体"/>
          <w:color w:val="000000"/>
          <w:sz w:val="24"/>
          <w:szCs w:val="24"/>
          <w:highlight w:val="none"/>
        </w:rPr>
        <w:t xml:space="preserve">1.4工作日小食外卖</w:t>
      </w:r>
      <w:r>
        <w:rPr>
          <w:rFonts w:ascii="宋体" w:hAnsi="宋体"/>
          <w:color w:val="000000"/>
          <w:sz w:val="24"/>
          <w:szCs w:val="24"/>
          <w:highlight w:val="none"/>
        </w:rPr>
      </w:r>
      <w:r/>
    </w:p>
    <w:p>
      <w:pPr>
        <w:pStyle w:val="943"/>
        <w:ind w:firstLine="480"/>
        <w:jc w:val="left"/>
        <w:spacing w:line="360" w:lineRule="auto"/>
        <w:shd w:val="clear" w:color="auto" w:fill="auto"/>
        <w:rPr>
          <w:rFonts w:ascii="宋体" w:hAnsi="宋体"/>
          <w:color w:val="000000"/>
          <w:sz w:val="24"/>
          <w:szCs w:val="24"/>
          <w:highlight w:val="none"/>
        </w:rPr>
      </w:pPr>
      <w:r>
        <w:rPr>
          <w:rFonts w:ascii="宋体" w:hAnsi="宋体"/>
          <w:color w:val="000000"/>
          <w:sz w:val="24"/>
          <w:szCs w:val="24"/>
          <w:highlight w:val="none"/>
        </w:rPr>
        <w:t xml:space="preserve">每周二至周五提供工作日小食外卖两道，包括但不限于各类杂粮、面包、蛋糕等小食，须每天更换。</w:t>
      </w:r>
      <w:r>
        <w:rPr>
          <w:rFonts w:ascii="宋体" w:hAnsi="宋体"/>
          <w:color w:val="000000"/>
          <w:sz w:val="24"/>
          <w:szCs w:val="24"/>
          <w:highlight w:val="none"/>
        </w:rPr>
      </w:r>
      <w:r/>
    </w:p>
    <w:p>
      <w:pPr>
        <w:pStyle w:val="943"/>
        <w:ind w:firstLine="480"/>
        <w:jc w:val="left"/>
        <w:spacing w:line="360" w:lineRule="auto"/>
        <w:shd w:val="clear" w:color="auto" w:fill="auto"/>
        <w:rPr>
          <w:rFonts w:ascii="宋体" w:hAnsi="宋体"/>
          <w:color w:val="000000"/>
          <w:sz w:val="24"/>
          <w:szCs w:val="24"/>
          <w:highlight w:val="none"/>
        </w:rPr>
      </w:pPr>
      <w:r>
        <w:rPr>
          <w:rFonts w:ascii="宋体" w:hAnsi="宋体"/>
          <w:color w:val="000000"/>
          <w:sz w:val="24"/>
          <w:szCs w:val="24"/>
          <w:highlight w:val="none"/>
        </w:rPr>
        <w:t xml:space="preserve">1.5卤菜外卖</w:t>
      </w:r>
      <w:r>
        <w:rPr>
          <w:rFonts w:ascii="宋体" w:hAnsi="宋体"/>
          <w:color w:val="000000"/>
          <w:sz w:val="24"/>
          <w:szCs w:val="24"/>
          <w:highlight w:val="none"/>
        </w:rPr>
      </w:r>
      <w:r/>
    </w:p>
    <w:p>
      <w:pPr>
        <w:pStyle w:val="943"/>
        <w:ind w:firstLine="420"/>
        <w:jc w:val="left"/>
        <w:spacing w:line="360" w:lineRule="auto"/>
        <w:shd w:val="clear" w:color="auto" w:fill="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每周五需提供一次外卖服务，主要包括面点类、卤菜类、牛奶类、副食品类等15-18个品种。如逢各季度末，需适度丰富外卖种类，增加水果类、坚果类产品等。</w:t>
      </w:r>
      <w:r>
        <w:rPr>
          <w:rFonts w:ascii="宋体" w:hAnsi="宋体" w:cs="宋体"/>
          <w:color w:val="000000"/>
          <w:sz w:val="24"/>
          <w:szCs w:val="24"/>
          <w:highlight w:val="none"/>
        </w:rPr>
      </w:r>
      <w:r/>
    </w:p>
    <w:p>
      <w:pPr>
        <w:pStyle w:val="943"/>
        <w:ind w:firstLine="480"/>
        <w:jc w:val="left"/>
        <w:spacing w:line="360" w:lineRule="auto"/>
        <w:shd w:val="clear" w:color="auto" w:fill="auto"/>
        <w:rPr>
          <w:rFonts w:ascii="宋体" w:hAnsi="宋体"/>
          <w:color w:val="000000"/>
          <w:sz w:val="24"/>
          <w:szCs w:val="24"/>
          <w:highlight w:val="none"/>
        </w:rPr>
      </w:pPr>
      <w:r>
        <w:rPr>
          <w:rFonts w:ascii="宋体" w:hAnsi="宋体"/>
          <w:color w:val="000000"/>
          <w:sz w:val="24"/>
          <w:szCs w:val="24"/>
          <w:highlight w:val="none"/>
        </w:rPr>
        <w:t xml:space="preserve">1.6以上菜品及食材供应，需随时根据采购方的意见和建议，及时调整更新。</w:t>
      </w:r>
      <w:r>
        <w:rPr>
          <w:rFonts w:ascii="宋体" w:hAnsi="宋体"/>
          <w:color w:val="000000"/>
          <w:sz w:val="24"/>
          <w:szCs w:val="24"/>
          <w:highlight w:val="none"/>
        </w:rPr>
      </w:r>
      <w:r/>
    </w:p>
    <w:p>
      <w:pPr>
        <w:pStyle w:val="943"/>
        <w:ind w:firstLine="420"/>
        <w:jc w:val="left"/>
        <w:spacing w:line="360" w:lineRule="auto"/>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t xml:space="preserve">2、价格：</w:t>
      </w:r>
      <w:r>
        <w:rPr>
          <w:rFonts w:hint="eastAsia" w:ascii="宋体" w:hAnsi="宋体"/>
          <w:color w:val="000000"/>
          <w:sz w:val="24"/>
          <w:szCs w:val="24"/>
          <w:highlight w:val="none"/>
        </w:rPr>
      </w:r>
      <w:r/>
    </w:p>
    <w:p>
      <w:pPr>
        <w:pStyle w:val="955"/>
        <w:spacing w:line="360" w:lineRule="auto"/>
        <w:shd w:val="clear" w:color="auto" w:fill="auto"/>
        <w:rPr>
          <w:color w:val="000000"/>
          <w:highlight w:val="none"/>
        </w:rPr>
      </w:pPr>
      <w:r>
        <w:rPr>
          <w:rFonts w:hint="eastAsia" w:ascii="宋体" w:hAnsi="宋体"/>
          <w:color w:val="000000"/>
          <w:sz w:val="24"/>
          <w:szCs w:val="24"/>
          <w:highlight w:val="none"/>
        </w:rPr>
        <w:t xml:space="preserve">2.1</w:t>
      </w:r>
      <w:r>
        <w:rPr>
          <w:rFonts w:hint="eastAsia" w:ascii="宋体" w:hAnsi="宋体" w:eastAsia="宋体"/>
          <w:color w:val="000000"/>
          <w:sz w:val="24"/>
          <w:szCs w:val="24"/>
          <w:highlight w:val="none"/>
        </w:rPr>
        <w:t xml:space="preserve">报价方式</w:t>
      </w:r>
      <w:r>
        <w:rPr>
          <w:color w:val="000000"/>
          <w:highlight w:val="none"/>
        </w:rPr>
      </w:r>
      <w:r/>
    </w:p>
    <w:p>
      <w:pPr>
        <w:pStyle w:val="943"/>
        <w:ind w:firstLine="420"/>
        <w:jc w:val="left"/>
        <w:spacing w:line="360" w:lineRule="auto"/>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t xml:space="preserve">（1）投标报价：下浮比例（折扣率）</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943"/>
        <w:ind w:firstLine="480"/>
        <w:spacing w:line="360" w:lineRule="auto"/>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t xml:space="preserve">2.2费用计算方式</w:t>
      </w:r>
      <w:r>
        <w:rPr>
          <w:rFonts w:hint="eastAsia" w:ascii="宋体" w:hAnsi="宋体"/>
          <w:color w:val="000000"/>
          <w:sz w:val="24"/>
          <w:szCs w:val="24"/>
          <w:highlight w:val="none"/>
        </w:rPr>
      </w:r>
      <w:r/>
    </w:p>
    <w:p>
      <w:pPr>
        <w:pStyle w:val="943"/>
        <w:ind w:firstLine="420"/>
        <w:jc w:val="left"/>
        <w:spacing w:line="360" w:lineRule="auto"/>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t xml:space="preserve">（1）管理服务费：年度预算金额×2×（1-下浮比例（折扣率））</w:t>
      </w:r>
      <w:r>
        <w:rPr>
          <w:rFonts w:hint="eastAsia" w:ascii="宋体" w:hAnsi="宋体"/>
          <w:color w:val="000000"/>
          <w:sz w:val="24"/>
          <w:szCs w:val="24"/>
          <w:highlight w:val="none"/>
        </w:rPr>
      </w:r>
      <w:r/>
    </w:p>
    <w:p>
      <w:pPr>
        <w:pStyle w:val="943"/>
        <w:ind w:firstLine="420"/>
        <w:jc w:val="left"/>
        <w:spacing w:line="360" w:lineRule="auto"/>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（2）食材供应费：食材数量×食材基准价×（1-下浮比例（折扣率）） </w:t>
      </w:r>
      <w:r>
        <w:rPr>
          <w:rFonts w:ascii="宋体" w:hAnsi="宋体"/>
          <w:color w:val="000000"/>
          <w:sz w:val="24"/>
          <w:szCs w:val="24"/>
          <w:highlight w:val="none"/>
        </w:rPr>
      </w:r>
      <w:r/>
    </w:p>
    <w:p>
      <w:pPr>
        <w:pStyle w:val="943"/>
        <w:ind w:firstLine="480"/>
        <w:spacing w:line="360" w:lineRule="auto"/>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t xml:space="preserve">2.3食材数量：</w:t>
      </w:r>
      <w:r>
        <w:rPr>
          <w:rFonts w:ascii="宋体" w:hAnsi="宋体" w:cs="宋体"/>
          <w:color w:val="000000"/>
          <w:sz w:val="24"/>
          <w:szCs w:val="24"/>
          <w:highlight w:val="none"/>
        </w:rPr>
        <w:t xml:space="preserve">按实际采购数量</w:t>
      </w:r>
      <w:r>
        <w:rPr>
          <w:rFonts w:hint="eastAsia" w:ascii="宋体" w:hAnsi="宋体" w:cs="宋体"/>
          <w:color w:val="000000"/>
          <w:sz w:val="24"/>
          <w:szCs w:val="24"/>
          <w:highlight w:val="none"/>
        </w:rPr>
        <w:t xml:space="preserve">计算。</w:t>
      </w:r>
      <w:r>
        <w:rPr>
          <w:rFonts w:hint="eastAsia" w:ascii="宋体" w:hAnsi="宋体"/>
          <w:color w:val="000000"/>
          <w:sz w:val="24"/>
          <w:szCs w:val="24"/>
          <w:highlight w:val="none"/>
        </w:rPr>
      </w:r>
      <w:r/>
    </w:p>
    <w:p>
      <w:pPr>
        <w:pStyle w:val="943"/>
        <w:ind w:firstLine="480"/>
        <w:spacing w:line="360" w:lineRule="auto"/>
        <w:shd w:val="clear" w:color="auto" w:fill="auto"/>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2.4</w:t>
      </w:r>
      <w:r>
        <w:rPr>
          <w:rFonts w:hint="eastAsia" w:ascii="宋体" w:hAnsi="宋体"/>
          <w:color w:val="000000"/>
          <w:sz w:val="24"/>
          <w:szCs w:val="24"/>
          <w:highlight w:val="none"/>
          <w:lang w:val="zh-CN"/>
        </w:rPr>
        <w:t xml:space="preserve">食材</w:t>
      </w:r>
      <w:r>
        <w:rPr>
          <w:rFonts w:hint="eastAsia" w:ascii="宋体" w:hAnsi="宋体"/>
          <w:color w:val="000000"/>
          <w:sz w:val="24"/>
          <w:szCs w:val="24"/>
          <w:highlight w:val="none"/>
        </w:rPr>
        <w:t xml:space="preserve">单价</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相关食材价格每月更新一次。食材结算单价为投标人将食材送到采购人指定地点的价格（包括但不限于运费、装卸费、税费等），以采购人周边盒马鲜生（乐基广场店）标价为食材基准价计算得出，具体计算公式为：食材基准价*（1-下浮比例）。对于盒马鲜生（乐基广场店）部分价格因促销、无同类商品等原因导致价格无参考价值时，可参照南京农副产品物流中心官网（https://www.njnfwl.com/）公示产品参考价格为结算依据（此价格不再下浮）。</w:t>
      </w:r>
      <w:r>
        <w:rPr>
          <w:rFonts w:hint="eastAsia" w:ascii="宋体" w:hAnsi="宋体"/>
          <w:color w:val="000000"/>
          <w:sz w:val="24"/>
          <w:szCs w:val="24"/>
          <w:highlight w:val="none"/>
        </w:rPr>
      </w:r>
      <w:r/>
    </w:p>
    <w:p>
      <w:pPr>
        <w:pStyle w:val="943"/>
        <w:ind w:firstLine="480"/>
        <w:spacing w:line="360" w:lineRule="auto"/>
        <w:shd w:val="clear" w:color="auto" w:fill="auto"/>
        <w:widowControl/>
        <w:rPr>
          <w:rFonts w:ascii="宋体" w:hAnsi="宋体" w:cs="宋体"/>
          <w:color w:val="000000"/>
          <w:sz w:val="24"/>
          <w:szCs w:val="24"/>
          <w:highlight w:val="none"/>
        </w:rPr>
      </w:pPr>
      <w:r>
        <w:rPr>
          <w:rFonts w:hint="eastAsia" w:ascii="宋体" w:hAnsi="宋体"/>
          <w:color w:val="000000"/>
          <w:sz w:val="24"/>
          <w:szCs w:val="24"/>
          <w:highlight w:val="none"/>
        </w:rPr>
        <w:t xml:space="preserve">如采购人办公地址发生变更，食材基准价由采购人和投标人协商确定。</w:t>
      </w:r>
      <w:r>
        <w:rPr>
          <w:rFonts w:ascii="宋体" w:hAnsi="宋体" w:cs="宋体"/>
          <w:color w:val="000000"/>
          <w:sz w:val="24"/>
          <w:szCs w:val="24"/>
          <w:highlight w:val="none"/>
        </w:rPr>
      </w:r>
      <w:r/>
    </w:p>
    <w:p>
      <w:pPr>
        <w:pStyle w:val="943"/>
        <w:ind w:firstLine="420"/>
        <w:jc w:val="left"/>
        <w:spacing w:line="360" w:lineRule="auto"/>
        <w:shd w:val="clear" w:color="auto" w:fill="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2.5、计价周期：每月25日至月底前核定下月食材价格，由采购人和中标单位共同签字确认后作为结算依据。</w:t>
      </w:r>
      <w:r>
        <w:rPr>
          <w:rFonts w:hint="eastAsia" w:ascii="宋体" w:hAnsi="宋体" w:cs="宋体"/>
          <w:color w:val="000000"/>
          <w:sz w:val="24"/>
          <w:szCs w:val="24"/>
          <w:highlight w:val="none"/>
          <w:lang w:bidi="ar"/>
        </w:rPr>
        <w:t xml:space="preserve">下月实际执行过程中，如发生特殊情况导致价格出现较大波动，由供应商向采购人提交调价申请，采购人核实相关情况后予以确定。</w:t>
      </w:r>
      <w:r>
        <w:rPr>
          <w:rFonts w:ascii="宋体" w:hAnsi="宋体" w:cs="宋体"/>
          <w:color w:val="000000"/>
          <w:sz w:val="24"/>
          <w:szCs w:val="24"/>
          <w:highlight w:val="none"/>
        </w:rPr>
      </w:r>
      <w:r/>
    </w:p>
    <w:p>
      <w:pPr>
        <w:pStyle w:val="943"/>
        <w:ind w:firstLine="480"/>
        <w:spacing w:line="360" w:lineRule="auto"/>
        <w:shd w:val="clear" w:color="auto" w:fill="auto"/>
        <w:rPr>
          <w:rFonts w:ascii="宋体" w:hAnsi="宋体"/>
          <w:color w:val="000000"/>
          <w:sz w:val="24"/>
          <w:szCs w:val="24"/>
          <w:highlight w:val="none"/>
        </w:rPr>
      </w:pPr>
      <w:r>
        <w:rPr>
          <w:rFonts w:ascii="宋体" w:hAnsi="宋体"/>
          <w:color w:val="000000"/>
          <w:sz w:val="24"/>
          <w:szCs w:val="24"/>
          <w:highlight w:val="none"/>
        </w:rPr>
        <w:t xml:space="preserve">3、适用标准：</w:t>
      </w:r>
      <w:r>
        <w:rPr>
          <w:rFonts w:ascii="宋体" w:hAnsi="宋体"/>
          <w:color w:val="000000"/>
          <w:sz w:val="24"/>
          <w:szCs w:val="24"/>
          <w:highlight w:val="none"/>
        </w:rPr>
      </w:r>
      <w:r/>
    </w:p>
    <w:p>
      <w:pPr>
        <w:pStyle w:val="943"/>
        <w:ind w:firstLine="480"/>
        <w:spacing w:line="360" w:lineRule="auto"/>
        <w:shd w:val="clear" w:color="auto" w:fill="auto"/>
        <w:rPr>
          <w:rFonts w:ascii="宋体" w:hAnsi="宋体"/>
          <w:color w:val="000000"/>
          <w:sz w:val="24"/>
          <w:szCs w:val="24"/>
          <w:highlight w:val="none"/>
        </w:rPr>
      </w:pPr>
      <w:r>
        <w:rPr>
          <w:rFonts w:ascii="宋体" w:hAnsi="宋体"/>
          <w:color w:val="000000"/>
          <w:sz w:val="24"/>
          <w:szCs w:val="24"/>
          <w:highlight w:val="none"/>
        </w:rPr>
        <w:t xml:space="preserve">《中华人民共和国食品安全法》、</w:t>
      </w:r>
      <w:r>
        <w:rPr>
          <w:rFonts w:hint="eastAsia" w:ascii="宋体" w:hAnsi="宋体"/>
          <w:color w:val="000000"/>
          <w:sz w:val="24"/>
          <w:szCs w:val="24"/>
          <w:highlight w:val="none"/>
        </w:rPr>
        <w:t xml:space="preserve">《中华人民共和国动物防疫法》</w:t>
      </w:r>
      <w:r>
        <w:rPr>
          <w:rFonts w:ascii="宋体" w:hAnsi="宋体"/>
          <w:color w:val="000000"/>
          <w:sz w:val="24"/>
          <w:szCs w:val="24"/>
          <w:highlight w:val="none"/>
        </w:rPr>
        <w:t xml:space="preserve">《餐饮业和集体用餐配送单位卫生规范》、《</w:t>
      </w:r>
      <w:r>
        <w:rPr>
          <w:rFonts w:hint="eastAsia" w:ascii="宋体" w:hAnsi="宋体"/>
          <w:color w:val="000000"/>
          <w:sz w:val="24"/>
          <w:szCs w:val="24"/>
          <w:highlight w:val="none"/>
        </w:rPr>
        <w:t xml:space="preserve">食品安全标准管理办法</w:t>
      </w:r>
      <w:r>
        <w:rPr>
          <w:rFonts w:ascii="宋体" w:hAnsi="宋体"/>
          <w:color w:val="000000"/>
          <w:sz w:val="24"/>
          <w:szCs w:val="24"/>
          <w:highlight w:val="none"/>
        </w:rPr>
        <w:t xml:space="preserve">》等。注：</w:t>
      </w:r>
      <w:r>
        <w:rPr>
          <w:rFonts w:hint="eastAsia" w:ascii="宋体" w:hAnsi="宋体"/>
          <w:color w:val="000000"/>
          <w:sz w:val="24"/>
          <w:szCs w:val="24"/>
          <w:highlight w:val="none"/>
        </w:rPr>
        <w:t xml:space="preserve">合同履约期间，</w:t>
      </w:r>
      <w:r>
        <w:rPr>
          <w:rFonts w:ascii="宋体" w:hAnsi="宋体"/>
          <w:color w:val="000000"/>
          <w:sz w:val="24"/>
          <w:szCs w:val="24"/>
          <w:highlight w:val="none"/>
        </w:rPr>
        <w:t xml:space="preserve">以上质量标准如有新的国家或行业标准出台，则以最新标准执行。</w:t>
      </w:r>
      <w:r>
        <w:rPr>
          <w:rFonts w:ascii="宋体" w:hAnsi="宋体"/>
          <w:color w:val="000000"/>
          <w:sz w:val="24"/>
          <w:szCs w:val="24"/>
          <w:highlight w:val="none"/>
        </w:rPr>
      </w:r>
      <w:r/>
    </w:p>
    <w:p>
      <w:pPr>
        <w:pStyle w:val="943"/>
        <w:ind w:firstLine="480"/>
        <w:spacing w:line="360" w:lineRule="auto"/>
        <w:shd w:val="clear" w:color="auto" w:fill="auto"/>
        <w:rPr>
          <w:rFonts w:ascii="宋体" w:hAnsi="宋体"/>
          <w:color w:val="000000"/>
          <w:sz w:val="24"/>
          <w:szCs w:val="24"/>
          <w:highlight w:val="none"/>
        </w:rPr>
      </w:pPr>
      <w:r>
        <w:rPr>
          <w:rFonts w:ascii="宋体" w:hAnsi="宋体"/>
          <w:color w:val="000000"/>
          <w:sz w:val="24"/>
          <w:szCs w:val="24"/>
          <w:highlight w:val="none"/>
        </w:rPr>
        <w:t xml:space="preserve">4、采购内容及质量要求：</w:t>
      </w:r>
      <w:r>
        <w:rPr>
          <w:rFonts w:ascii="宋体" w:hAnsi="宋体"/>
          <w:color w:val="000000"/>
          <w:sz w:val="24"/>
          <w:szCs w:val="24"/>
          <w:highlight w:val="none"/>
        </w:rPr>
      </w:r>
      <w:r/>
    </w:p>
    <w:p>
      <w:pPr>
        <w:pStyle w:val="943"/>
        <w:ind w:firstLine="480"/>
        <w:spacing w:line="360" w:lineRule="auto"/>
        <w:shd w:val="clear" w:color="auto" w:fill="auto"/>
        <w:rPr>
          <w:rFonts w:ascii="宋体" w:hAnsi="宋体"/>
          <w:color w:val="000000"/>
          <w:sz w:val="24"/>
          <w:szCs w:val="24"/>
          <w:highlight w:val="none"/>
        </w:rPr>
      </w:pPr>
      <w:r>
        <w:rPr>
          <w:rFonts w:ascii="宋体" w:hAnsi="宋体"/>
          <w:color w:val="000000"/>
          <w:sz w:val="24"/>
          <w:szCs w:val="24"/>
          <w:highlight w:val="none"/>
        </w:rPr>
        <w:t xml:space="preserve">4.1蔬菜类（土豆、西红柿、青椒、青菜、大白菜、包菜、茭白、芋艿、豆芽等）。</w:t>
      </w:r>
      <w:r>
        <w:rPr>
          <w:rFonts w:ascii="宋体" w:hAnsi="宋体"/>
          <w:color w:val="000000"/>
          <w:sz w:val="24"/>
          <w:szCs w:val="24"/>
          <w:highlight w:val="none"/>
        </w:rPr>
      </w:r>
      <w:r/>
    </w:p>
    <w:p>
      <w:pPr>
        <w:pStyle w:val="943"/>
        <w:ind w:firstLine="480"/>
        <w:spacing w:line="360" w:lineRule="auto"/>
        <w:shd w:val="clear" w:color="auto" w:fill="auto"/>
        <w:rPr>
          <w:rFonts w:ascii="宋体" w:hAnsi="宋体"/>
          <w:color w:val="000000"/>
          <w:sz w:val="24"/>
          <w:szCs w:val="24"/>
          <w:highlight w:val="none"/>
        </w:rPr>
      </w:pPr>
      <w:r>
        <w:rPr>
          <w:rFonts w:ascii="宋体" w:hAnsi="宋体"/>
          <w:color w:val="000000"/>
          <w:sz w:val="24"/>
          <w:szCs w:val="24"/>
          <w:highlight w:val="none"/>
        </w:rPr>
        <w:t xml:space="preserve">蔬菜类质量要求：所提供的蔬菜必须保证新鲜、无黄叶、枯死叶、无虫、无杂质、不腐烂变质，叶面干净、无明显泥土，能提供蔬菜农药残留检测报告、产地合格证明，且符合《农产品质量安全法》要求。</w:t>
      </w:r>
      <w:r>
        <w:rPr>
          <w:rFonts w:ascii="宋体" w:hAnsi="宋体"/>
          <w:color w:val="000000"/>
          <w:sz w:val="24"/>
          <w:szCs w:val="24"/>
          <w:highlight w:val="none"/>
        </w:rPr>
      </w:r>
      <w:r/>
    </w:p>
    <w:p>
      <w:pPr>
        <w:pStyle w:val="943"/>
        <w:ind w:firstLine="360"/>
        <w:spacing w:line="360" w:lineRule="auto"/>
        <w:shd w:val="clear" w:color="auto" w:fill="auto"/>
        <w:rPr>
          <w:rFonts w:ascii="宋体" w:hAnsi="宋体"/>
          <w:color w:val="000000"/>
          <w:sz w:val="24"/>
          <w:szCs w:val="24"/>
          <w:highlight w:val="none"/>
        </w:rPr>
      </w:pPr>
      <w:r>
        <w:rPr>
          <w:rFonts w:ascii="宋体" w:hAnsi="宋体"/>
          <w:color w:val="000000"/>
          <w:sz w:val="24"/>
          <w:szCs w:val="24"/>
          <w:highlight w:val="none"/>
        </w:rPr>
        <w:t xml:space="preserve">4.2水果类（苹果、香蕉、梨、哈密瓜）。</w:t>
      </w:r>
      <w:r>
        <w:rPr>
          <w:rFonts w:ascii="宋体" w:hAnsi="宋体"/>
          <w:color w:val="000000"/>
          <w:sz w:val="24"/>
          <w:szCs w:val="24"/>
          <w:highlight w:val="none"/>
        </w:rPr>
      </w:r>
      <w:r/>
    </w:p>
    <w:p>
      <w:pPr>
        <w:pStyle w:val="943"/>
        <w:ind w:firstLine="360"/>
        <w:spacing w:line="360" w:lineRule="auto"/>
        <w:shd w:val="clear" w:color="auto" w:fill="auto"/>
        <w:rPr>
          <w:rFonts w:ascii="宋体" w:hAnsi="宋体"/>
          <w:color w:val="000000"/>
          <w:sz w:val="24"/>
          <w:szCs w:val="24"/>
          <w:highlight w:val="none"/>
        </w:rPr>
      </w:pPr>
      <w:r>
        <w:rPr>
          <w:rFonts w:ascii="宋体" w:hAnsi="宋体"/>
          <w:color w:val="000000"/>
          <w:sz w:val="24"/>
          <w:szCs w:val="24"/>
          <w:highlight w:val="none"/>
        </w:rPr>
        <w:t xml:space="preserve">质量要求：按照采购人提出的品名、产地、等级、规格、包装等要求供应水果，保证水果光洁新鲜、无斑点、无畸形、无伤果、无烂果、无病虫害、无严重机械伤，符合《中华人民共和国农产品</w:t>
      </w:r>
      <w:r>
        <w:rPr>
          <w:rFonts w:hint="eastAsia" w:ascii="宋体" w:hAnsi="宋体"/>
          <w:color w:val="000000"/>
          <w:sz w:val="24"/>
          <w:szCs w:val="24"/>
          <w:highlight w:val="none"/>
        </w:rPr>
        <w:t xml:space="preserve">质量</w:t>
      </w:r>
      <w:r>
        <w:rPr>
          <w:rFonts w:ascii="宋体" w:hAnsi="宋体"/>
          <w:color w:val="000000"/>
          <w:sz w:val="24"/>
          <w:szCs w:val="24"/>
          <w:highlight w:val="none"/>
        </w:rPr>
        <w:t xml:space="preserve">安全法》及其他法律法规的质量要求。</w:t>
      </w:r>
      <w:r>
        <w:rPr>
          <w:rFonts w:ascii="宋体" w:hAnsi="宋体"/>
          <w:color w:val="000000"/>
          <w:sz w:val="24"/>
          <w:szCs w:val="24"/>
          <w:highlight w:val="none"/>
        </w:rPr>
      </w:r>
      <w:r/>
    </w:p>
    <w:p>
      <w:pPr>
        <w:pStyle w:val="943"/>
        <w:ind w:firstLine="480"/>
        <w:spacing w:line="360" w:lineRule="auto"/>
        <w:shd w:val="clear" w:color="auto" w:fill="auto"/>
        <w:rPr>
          <w:rFonts w:ascii="宋体" w:hAnsi="宋体"/>
          <w:color w:val="000000"/>
          <w:sz w:val="24"/>
          <w:szCs w:val="24"/>
          <w:highlight w:val="none"/>
        </w:rPr>
      </w:pPr>
      <w:r>
        <w:rPr>
          <w:rFonts w:ascii="宋体" w:hAnsi="宋体"/>
          <w:color w:val="000000"/>
          <w:sz w:val="24"/>
          <w:szCs w:val="24"/>
          <w:highlight w:val="none"/>
        </w:rPr>
        <w:t xml:space="preserve">4.3肉食类（排肉、精肉，牛肉、羊肉等）。</w:t>
      </w:r>
      <w:r>
        <w:rPr>
          <w:rFonts w:ascii="宋体" w:hAnsi="宋体"/>
          <w:color w:val="000000"/>
          <w:sz w:val="24"/>
          <w:szCs w:val="24"/>
          <w:highlight w:val="none"/>
        </w:rPr>
      </w:r>
      <w:r/>
    </w:p>
    <w:p>
      <w:pPr>
        <w:pStyle w:val="943"/>
        <w:ind w:firstLine="480"/>
        <w:spacing w:line="360" w:lineRule="auto"/>
        <w:shd w:val="clear" w:color="auto" w:fill="auto"/>
        <w:rPr>
          <w:rFonts w:ascii="宋体" w:hAnsi="宋体"/>
          <w:color w:val="000000"/>
          <w:sz w:val="24"/>
          <w:szCs w:val="24"/>
          <w:highlight w:val="none"/>
        </w:rPr>
      </w:pPr>
      <w:r>
        <w:rPr>
          <w:rFonts w:ascii="宋体" w:hAnsi="宋体"/>
          <w:color w:val="000000"/>
          <w:sz w:val="24"/>
          <w:szCs w:val="24"/>
          <w:highlight w:val="none"/>
        </w:rPr>
        <w:t xml:space="preserve">质量要求： 使用冷鲜肉品牌产品，必须盖有屠宰场的检验检疫章，畜肉品须色泽鲜亮、无任何异味、无毛、按压无水迹，猪肉质量必须符合GB9959.1-2001标准，主要产品包括大排、肉丝、肉片、方肉、小排、肉酱、猪蹄、鲜猪肝等。其中排肉是指无骨腿肉和无骨夹心肉，其中腿肉要求剔除大股骨，整方供应，并提供《动物或动物产品分销信息凭证》或《动物检疫合格证》和《肉品品质检验合格证》。</w:t>
      </w:r>
      <w:r>
        <w:rPr>
          <w:rFonts w:ascii="宋体" w:hAnsi="宋体"/>
          <w:color w:val="000000"/>
          <w:sz w:val="24"/>
          <w:szCs w:val="24"/>
          <w:highlight w:val="none"/>
        </w:rPr>
      </w:r>
      <w:r/>
    </w:p>
    <w:p>
      <w:pPr>
        <w:pStyle w:val="943"/>
        <w:ind w:firstLine="480"/>
        <w:jc w:val="left"/>
        <w:spacing w:line="360" w:lineRule="auto"/>
        <w:shd w:val="clear" w:color="auto" w:fill="auto"/>
        <w:widowControl/>
        <w:rPr>
          <w:rFonts w:ascii="宋体" w:hAnsi="宋体"/>
          <w:color w:val="000000"/>
          <w:sz w:val="24"/>
          <w:szCs w:val="24"/>
          <w:highlight w:val="none"/>
        </w:rPr>
      </w:pPr>
      <w:r>
        <w:rPr>
          <w:rFonts w:ascii="宋体" w:hAnsi="宋体"/>
          <w:color w:val="000000"/>
          <w:sz w:val="24"/>
          <w:szCs w:val="24"/>
          <w:highlight w:val="none"/>
        </w:rPr>
        <w:t xml:space="preserve">配送所需的生猪应由规模养殖场提供经农业部门检测、检疫合格的鲜活健康猪源，经定点屠宰厂屠宰加工并检验合格；配送工具必须符合卫生要求，不得与其他货物混装，防止肉品二次污染。</w:t>
      </w:r>
      <w:r>
        <w:rPr>
          <w:rFonts w:ascii="宋体" w:hAnsi="宋体"/>
          <w:color w:val="000000"/>
          <w:sz w:val="24"/>
          <w:szCs w:val="24"/>
          <w:highlight w:val="none"/>
        </w:rPr>
      </w:r>
      <w:r/>
    </w:p>
    <w:p>
      <w:pPr>
        <w:pStyle w:val="943"/>
        <w:ind w:firstLine="480"/>
        <w:spacing w:line="360" w:lineRule="auto"/>
        <w:shd w:val="clear" w:color="auto" w:fill="auto"/>
        <w:rPr>
          <w:rFonts w:ascii="宋体" w:hAnsi="宋体"/>
          <w:color w:val="000000"/>
          <w:sz w:val="24"/>
          <w:szCs w:val="24"/>
          <w:highlight w:val="none"/>
        </w:rPr>
      </w:pPr>
      <w:r>
        <w:rPr>
          <w:rFonts w:ascii="宋体" w:hAnsi="宋体"/>
          <w:color w:val="000000"/>
          <w:sz w:val="24"/>
          <w:szCs w:val="24"/>
          <w:highlight w:val="none"/>
        </w:rPr>
        <w:t xml:space="preserve">4.4水产类（鱼、虾等）。</w:t>
      </w:r>
      <w:r>
        <w:rPr>
          <w:rFonts w:ascii="宋体" w:hAnsi="宋体"/>
          <w:color w:val="000000"/>
          <w:sz w:val="24"/>
          <w:szCs w:val="24"/>
          <w:highlight w:val="none"/>
        </w:rPr>
      </w:r>
      <w:r/>
    </w:p>
    <w:p>
      <w:pPr>
        <w:pStyle w:val="943"/>
        <w:ind w:firstLine="480"/>
        <w:spacing w:line="360" w:lineRule="auto"/>
        <w:shd w:val="clear" w:color="auto" w:fill="auto"/>
        <w:rPr>
          <w:rFonts w:ascii="宋体" w:hAnsi="宋体"/>
          <w:color w:val="000000"/>
          <w:sz w:val="24"/>
          <w:szCs w:val="24"/>
          <w:highlight w:val="none"/>
        </w:rPr>
      </w:pPr>
      <w:r>
        <w:rPr>
          <w:rFonts w:ascii="宋体" w:hAnsi="宋体"/>
          <w:color w:val="000000"/>
          <w:sz w:val="24"/>
          <w:szCs w:val="24"/>
          <w:highlight w:val="none"/>
        </w:rPr>
        <w:t xml:space="preserve">质量要求：鲜活、鳞片齐全、无血迹、无异味，并符合GB 2733-2015标准。产品的感观、安全、卫生、稳定性等指标符合相关规定。</w:t>
      </w:r>
      <w:r>
        <w:rPr>
          <w:rFonts w:ascii="宋体" w:hAnsi="宋体"/>
          <w:color w:val="000000"/>
          <w:sz w:val="24"/>
          <w:szCs w:val="24"/>
          <w:highlight w:val="none"/>
        </w:rPr>
      </w:r>
      <w:r/>
    </w:p>
    <w:p>
      <w:pPr>
        <w:pStyle w:val="943"/>
        <w:ind w:firstLine="480"/>
        <w:spacing w:line="360" w:lineRule="auto"/>
        <w:shd w:val="clear" w:color="auto" w:fill="auto"/>
        <w:rPr>
          <w:rFonts w:ascii="宋体" w:hAnsi="宋体"/>
          <w:color w:val="000000"/>
          <w:sz w:val="24"/>
          <w:szCs w:val="24"/>
          <w:highlight w:val="none"/>
        </w:rPr>
      </w:pPr>
      <w:r>
        <w:rPr>
          <w:rFonts w:ascii="宋体" w:hAnsi="宋体"/>
          <w:color w:val="000000"/>
          <w:sz w:val="24"/>
          <w:szCs w:val="24"/>
          <w:highlight w:val="none"/>
        </w:rPr>
        <w:t xml:space="preserve">4.5冷冻类（鸡腿、鸡翅、贡丸、香肠、青豆、玉米、毛豆仁等）。</w:t>
      </w:r>
      <w:r>
        <w:rPr>
          <w:rFonts w:ascii="宋体" w:hAnsi="宋体"/>
          <w:color w:val="000000"/>
          <w:sz w:val="24"/>
          <w:szCs w:val="24"/>
          <w:highlight w:val="none"/>
        </w:rPr>
      </w:r>
      <w:r/>
    </w:p>
    <w:p>
      <w:pPr>
        <w:pStyle w:val="943"/>
        <w:ind w:firstLine="480"/>
        <w:spacing w:line="360" w:lineRule="auto"/>
        <w:shd w:val="clear" w:color="auto" w:fill="auto"/>
        <w:rPr>
          <w:rFonts w:ascii="宋体" w:hAnsi="宋体"/>
          <w:color w:val="000000"/>
          <w:sz w:val="24"/>
          <w:szCs w:val="24"/>
          <w:highlight w:val="none"/>
        </w:rPr>
      </w:pPr>
      <w:r>
        <w:rPr>
          <w:rFonts w:ascii="宋体" w:hAnsi="宋体"/>
          <w:color w:val="000000"/>
          <w:sz w:val="24"/>
          <w:szCs w:val="24"/>
          <w:highlight w:val="none"/>
        </w:rPr>
        <w:t xml:space="preserve">质量要求：冷冻品需有出厂日期、品质优良、包装完好、无异味、无病毒，在保质期内。投标人须提供产品合格证明文件，动物产品提供《动物或动物产品分销信息凭证》或《动物检疫合格证》。</w:t>
      </w:r>
      <w:r>
        <w:rPr>
          <w:rFonts w:ascii="宋体" w:hAnsi="宋体"/>
          <w:color w:val="000000"/>
          <w:sz w:val="24"/>
          <w:szCs w:val="24"/>
          <w:highlight w:val="none"/>
        </w:rPr>
      </w:r>
      <w:r/>
    </w:p>
    <w:p>
      <w:pPr>
        <w:pStyle w:val="943"/>
        <w:ind w:firstLine="480"/>
        <w:spacing w:line="360" w:lineRule="auto"/>
        <w:shd w:val="clear" w:color="auto" w:fill="auto"/>
        <w:rPr>
          <w:rFonts w:ascii="宋体" w:hAnsi="宋体"/>
          <w:color w:val="000000"/>
          <w:sz w:val="24"/>
          <w:szCs w:val="24"/>
          <w:highlight w:val="none"/>
        </w:rPr>
      </w:pPr>
      <w:r>
        <w:rPr>
          <w:rFonts w:ascii="宋体" w:hAnsi="宋体"/>
          <w:color w:val="000000"/>
          <w:sz w:val="24"/>
          <w:szCs w:val="24"/>
          <w:highlight w:val="none"/>
        </w:rPr>
        <w:t xml:space="preserve">4.6家禽、蛋类。</w:t>
      </w:r>
      <w:r>
        <w:rPr>
          <w:rFonts w:ascii="宋体" w:hAnsi="宋体"/>
          <w:color w:val="000000"/>
          <w:sz w:val="24"/>
          <w:szCs w:val="24"/>
          <w:highlight w:val="none"/>
        </w:rPr>
      </w:r>
      <w:r/>
    </w:p>
    <w:p>
      <w:pPr>
        <w:pStyle w:val="943"/>
        <w:ind w:firstLine="480"/>
        <w:spacing w:line="360" w:lineRule="auto"/>
        <w:shd w:val="clear" w:color="auto" w:fill="auto"/>
        <w:rPr>
          <w:rFonts w:ascii="宋体" w:hAnsi="宋体"/>
          <w:color w:val="000000"/>
          <w:sz w:val="24"/>
          <w:szCs w:val="24"/>
          <w:highlight w:val="none"/>
        </w:rPr>
      </w:pPr>
      <w:r>
        <w:rPr>
          <w:rFonts w:ascii="宋体" w:hAnsi="宋体"/>
          <w:color w:val="000000"/>
          <w:sz w:val="24"/>
          <w:szCs w:val="24"/>
          <w:highlight w:val="none"/>
        </w:rPr>
        <w:t xml:space="preserve">家禽质量要求：肉面干净、去内脏、无任何异味，无毛发，无血迹、无污物、无注水、无冷冻、大小统一、码放整齐，必须提供《动物或动物产品分销信息凭证》或《动物检疫合格证》，并提供养殖基地有效证件。</w:t>
      </w:r>
      <w:r>
        <w:rPr>
          <w:rFonts w:ascii="宋体" w:hAnsi="宋体"/>
          <w:color w:val="000000"/>
          <w:sz w:val="24"/>
          <w:szCs w:val="24"/>
          <w:highlight w:val="none"/>
        </w:rPr>
      </w:r>
      <w:r/>
    </w:p>
    <w:p>
      <w:pPr>
        <w:pStyle w:val="943"/>
        <w:ind w:firstLine="480"/>
        <w:spacing w:line="360" w:lineRule="auto"/>
        <w:shd w:val="clear" w:color="auto" w:fill="auto"/>
        <w:rPr>
          <w:rFonts w:ascii="宋体" w:hAnsi="宋体"/>
          <w:color w:val="000000"/>
          <w:sz w:val="24"/>
          <w:szCs w:val="24"/>
          <w:highlight w:val="none"/>
        </w:rPr>
      </w:pPr>
      <w:r>
        <w:rPr>
          <w:rFonts w:ascii="宋体" w:hAnsi="宋体"/>
          <w:color w:val="000000"/>
          <w:sz w:val="24"/>
          <w:szCs w:val="24"/>
          <w:highlight w:val="none"/>
        </w:rPr>
        <w:t xml:space="preserve">蛋类质量要求：禽蛋必须保证新鲜（7日内产品），破损不超过2%，且符合《食品安全法》要求，并提供养殖基地有效证件。</w:t>
      </w:r>
      <w:r>
        <w:rPr>
          <w:rFonts w:ascii="宋体" w:hAnsi="宋体"/>
          <w:color w:val="000000"/>
          <w:sz w:val="24"/>
          <w:szCs w:val="24"/>
          <w:highlight w:val="none"/>
        </w:rPr>
      </w:r>
      <w:r/>
    </w:p>
    <w:p>
      <w:pPr>
        <w:pStyle w:val="943"/>
        <w:ind w:firstLine="480"/>
        <w:spacing w:line="360" w:lineRule="auto"/>
        <w:shd w:val="clear" w:color="auto" w:fill="auto"/>
        <w:rPr>
          <w:rFonts w:ascii="宋体" w:hAnsi="宋体"/>
          <w:color w:val="000000"/>
          <w:sz w:val="24"/>
          <w:szCs w:val="24"/>
          <w:highlight w:val="none"/>
        </w:rPr>
      </w:pPr>
      <w:r>
        <w:rPr>
          <w:rFonts w:ascii="宋体" w:hAnsi="宋体"/>
          <w:color w:val="000000"/>
          <w:sz w:val="24"/>
          <w:szCs w:val="24"/>
          <w:highlight w:val="none"/>
        </w:rPr>
        <w:t xml:space="preserve">4.7豆制品（豆腐、千张、香干、素鸡、大油豆腐、小油豆腐等）类。</w:t>
      </w:r>
      <w:r>
        <w:rPr>
          <w:rFonts w:ascii="宋体" w:hAnsi="宋体"/>
          <w:color w:val="000000"/>
          <w:sz w:val="24"/>
          <w:szCs w:val="24"/>
          <w:highlight w:val="none"/>
        </w:rPr>
      </w:r>
      <w:r/>
    </w:p>
    <w:p>
      <w:pPr>
        <w:pStyle w:val="943"/>
        <w:ind w:firstLine="480"/>
        <w:spacing w:line="360" w:lineRule="auto"/>
        <w:shd w:val="clear" w:color="auto" w:fill="auto"/>
        <w:rPr>
          <w:rFonts w:ascii="宋体" w:hAnsi="宋体"/>
          <w:color w:val="000000"/>
          <w:sz w:val="24"/>
          <w:szCs w:val="24"/>
          <w:highlight w:val="none"/>
        </w:rPr>
      </w:pPr>
      <w:r>
        <w:rPr>
          <w:rFonts w:ascii="宋体" w:hAnsi="宋体"/>
          <w:color w:val="000000"/>
          <w:sz w:val="24"/>
          <w:szCs w:val="24"/>
          <w:highlight w:val="none"/>
        </w:rPr>
        <w:t xml:space="preserve">质量要求：以非转基因大豆或杂豆为主要原料，经过加工制成的食品，包括发酵豆制品、非发酵豆制品和大豆蛋白类制品，均须达到食品安全国家标准。</w:t>
      </w:r>
      <w:r>
        <w:rPr>
          <w:rFonts w:ascii="宋体" w:hAnsi="宋体"/>
          <w:color w:val="000000"/>
          <w:sz w:val="24"/>
          <w:szCs w:val="24"/>
          <w:highlight w:val="none"/>
        </w:rPr>
      </w:r>
      <w:r/>
    </w:p>
    <w:p>
      <w:pPr>
        <w:pStyle w:val="943"/>
        <w:ind w:firstLine="480"/>
        <w:spacing w:line="360" w:lineRule="auto"/>
        <w:shd w:val="clear" w:color="auto" w:fill="auto"/>
        <w:rPr>
          <w:rFonts w:ascii="宋体" w:hAnsi="宋体"/>
          <w:color w:val="000000"/>
          <w:sz w:val="24"/>
          <w:szCs w:val="24"/>
          <w:highlight w:val="none"/>
        </w:rPr>
      </w:pPr>
      <w:r>
        <w:rPr>
          <w:rFonts w:ascii="宋体" w:hAnsi="宋体"/>
          <w:color w:val="000000"/>
          <w:sz w:val="24"/>
          <w:szCs w:val="24"/>
          <w:highlight w:val="none"/>
        </w:rPr>
        <w:t xml:space="preserve">发酵性豆制品必须符合GB2712-2003标准，非发酵豆制品必须符合GBT 22106-2008标准，对豆制品的有关安全健康指标符合国家规定，豆制品定型包装必须具有“QS”食品质量安全认证，并提供产品合格证明文件。</w:t>
      </w:r>
      <w:r>
        <w:rPr>
          <w:rFonts w:ascii="宋体" w:hAnsi="宋体"/>
          <w:color w:val="000000"/>
          <w:sz w:val="24"/>
          <w:szCs w:val="24"/>
          <w:highlight w:val="none"/>
        </w:rPr>
      </w:r>
      <w:r/>
    </w:p>
    <w:p>
      <w:pPr>
        <w:pStyle w:val="943"/>
        <w:ind w:firstLine="480"/>
        <w:spacing w:line="360" w:lineRule="auto"/>
        <w:shd w:val="clear" w:color="auto" w:fill="auto"/>
        <w:rPr>
          <w:rFonts w:ascii="宋体" w:hAnsi="宋体"/>
          <w:color w:val="000000"/>
          <w:sz w:val="24"/>
          <w:szCs w:val="24"/>
          <w:highlight w:val="none"/>
        </w:rPr>
      </w:pPr>
      <w:r>
        <w:rPr>
          <w:rFonts w:ascii="宋体" w:hAnsi="宋体"/>
          <w:color w:val="000000"/>
          <w:sz w:val="24"/>
          <w:szCs w:val="24"/>
          <w:highlight w:val="none"/>
        </w:rPr>
        <w:t xml:space="preserve">4.8调味类（酱油、醋、盐、糖等）、酱腌菜类：</w:t>
      </w:r>
      <w:r>
        <w:rPr>
          <w:rFonts w:ascii="宋体" w:hAnsi="宋体"/>
          <w:color w:val="000000"/>
          <w:sz w:val="24"/>
          <w:szCs w:val="24"/>
          <w:highlight w:val="none"/>
        </w:rPr>
      </w:r>
      <w:r/>
    </w:p>
    <w:p>
      <w:pPr>
        <w:pStyle w:val="943"/>
        <w:ind w:firstLine="480"/>
        <w:spacing w:line="360" w:lineRule="auto"/>
        <w:shd w:val="clear" w:color="auto" w:fill="auto"/>
        <w:rPr>
          <w:rFonts w:ascii="宋体" w:hAnsi="宋体"/>
          <w:color w:val="000000"/>
          <w:sz w:val="24"/>
          <w:szCs w:val="24"/>
          <w:highlight w:val="none"/>
        </w:rPr>
      </w:pPr>
      <w:r>
        <w:rPr>
          <w:rFonts w:ascii="宋体" w:hAnsi="宋体"/>
          <w:color w:val="000000"/>
          <w:sz w:val="24"/>
          <w:szCs w:val="24"/>
          <w:highlight w:val="none"/>
        </w:rPr>
        <w:t xml:space="preserve">正规知名厂家或其代理商，有商标牌号，注明生产日期、产地、保质期、包装规格、有QS标志。食品添加剂应符合GB2760的规定，食品标签应符合GB7718的规定要求。</w:t>
      </w:r>
      <w:r>
        <w:rPr>
          <w:rFonts w:ascii="宋体" w:hAnsi="宋体"/>
          <w:color w:val="000000"/>
          <w:sz w:val="24"/>
          <w:szCs w:val="24"/>
          <w:highlight w:val="none"/>
        </w:rPr>
      </w:r>
      <w:r/>
    </w:p>
    <w:p>
      <w:pPr>
        <w:pStyle w:val="943"/>
        <w:ind w:firstLine="480"/>
        <w:spacing w:line="360" w:lineRule="auto"/>
        <w:shd w:val="clear" w:color="auto" w:fill="auto"/>
        <w:rPr>
          <w:rFonts w:ascii="宋体" w:hAnsi="宋体"/>
          <w:color w:val="000000"/>
          <w:sz w:val="24"/>
          <w:szCs w:val="24"/>
          <w:highlight w:val="none"/>
        </w:rPr>
      </w:pPr>
      <w:r>
        <w:rPr>
          <w:rFonts w:ascii="宋体" w:hAnsi="宋体"/>
          <w:color w:val="000000"/>
          <w:sz w:val="24"/>
          <w:szCs w:val="24"/>
          <w:highlight w:val="none"/>
        </w:rPr>
        <w:t xml:space="preserve">食用盐：必须符合GB5461-2000标准，酱油：必须符合GB 18186-2000标准，味精必须符合GB2720-2015标准，生粉（淀粉制品）必须符合GB2713-2015标准，食糖必须符合GB13104-2014卫生标准，食醋必须符合GB/T18623-2011标准,酿造食醋必须符合GB18187-2000标准；其他类调料必须符合《食品安全法》要求。</w:t>
      </w:r>
      <w:r>
        <w:rPr>
          <w:rFonts w:ascii="宋体" w:hAnsi="宋体"/>
          <w:color w:val="000000"/>
          <w:sz w:val="24"/>
          <w:szCs w:val="24"/>
          <w:highlight w:val="none"/>
        </w:rPr>
      </w:r>
      <w:r/>
    </w:p>
    <w:p>
      <w:pPr>
        <w:pStyle w:val="943"/>
        <w:ind w:firstLine="480"/>
        <w:spacing w:line="360" w:lineRule="auto"/>
        <w:shd w:val="clear" w:color="auto" w:fill="auto"/>
        <w:rPr>
          <w:rFonts w:ascii="宋体" w:hAnsi="宋体"/>
          <w:color w:val="000000"/>
          <w:sz w:val="24"/>
          <w:szCs w:val="24"/>
          <w:highlight w:val="none"/>
        </w:rPr>
      </w:pPr>
      <w:r>
        <w:rPr>
          <w:rFonts w:ascii="宋体" w:hAnsi="宋体"/>
          <w:color w:val="000000"/>
          <w:sz w:val="24"/>
          <w:szCs w:val="24"/>
          <w:highlight w:val="none"/>
        </w:rPr>
        <w:t xml:space="preserve">质量要求：亚硝酸盐定期抽检合</w:t>
      </w:r>
      <w:r>
        <w:rPr>
          <w:rFonts w:ascii="宋体" w:hAnsi="宋体"/>
          <w:color w:val="000000"/>
          <w:sz w:val="24"/>
          <w:szCs w:val="24"/>
          <w:highlight w:val="none"/>
        </w:rPr>
        <w:t xml:space="preserve">格，且符合《食品安全法》要求。</w:t>
      </w:r>
      <w:r>
        <w:rPr>
          <w:rFonts w:ascii="宋体" w:hAnsi="宋体"/>
          <w:color w:val="000000"/>
          <w:sz w:val="24"/>
          <w:szCs w:val="24"/>
          <w:highlight w:val="none"/>
        </w:rPr>
      </w:r>
      <w:r/>
    </w:p>
    <w:p>
      <w:pPr>
        <w:pStyle w:val="943"/>
        <w:ind w:firstLine="480"/>
        <w:spacing w:line="360" w:lineRule="auto"/>
        <w:shd w:val="clear" w:color="auto" w:fill="auto"/>
        <w:rPr>
          <w:rFonts w:ascii="宋体" w:hAnsi="宋体"/>
          <w:color w:val="000000"/>
          <w:sz w:val="24"/>
          <w:szCs w:val="24"/>
          <w:highlight w:val="none"/>
        </w:rPr>
      </w:pPr>
      <w:r>
        <w:rPr>
          <w:rFonts w:ascii="宋体" w:hAnsi="宋体"/>
          <w:color w:val="000000"/>
          <w:sz w:val="24"/>
          <w:szCs w:val="24"/>
          <w:highlight w:val="none"/>
        </w:rPr>
        <w:t xml:space="preserve">4.9面点类（馒头、包子、花卷等）、米面、食用油类、休闲食品类：</w:t>
      </w:r>
      <w:r>
        <w:rPr>
          <w:rFonts w:ascii="宋体" w:hAnsi="宋体"/>
          <w:color w:val="000000"/>
          <w:sz w:val="24"/>
          <w:szCs w:val="24"/>
          <w:highlight w:val="none"/>
        </w:rPr>
      </w:r>
      <w:r/>
    </w:p>
    <w:p>
      <w:pPr>
        <w:pStyle w:val="943"/>
        <w:ind w:firstLine="480"/>
        <w:spacing w:line="360" w:lineRule="auto"/>
        <w:shd w:val="clear" w:color="auto" w:fill="auto"/>
        <w:rPr>
          <w:rFonts w:ascii="宋体" w:hAnsi="宋体"/>
          <w:color w:val="000000"/>
          <w:sz w:val="24"/>
          <w:szCs w:val="24"/>
          <w:highlight w:val="none"/>
        </w:rPr>
      </w:pPr>
      <w:r>
        <w:rPr>
          <w:rFonts w:ascii="宋体" w:hAnsi="宋体"/>
          <w:color w:val="000000"/>
          <w:sz w:val="24"/>
          <w:szCs w:val="24"/>
          <w:highlight w:val="none"/>
        </w:rPr>
        <w:t xml:space="preserve">面点类外观形态完整、色泽正常、无异味、无霉变、无异物、表面无邹缩、无黄斑、黑斑、灰斑等缺陷。口感不粘牙、不牙碜，无生感。</w:t>
      </w:r>
      <w:r>
        <w:rPr>
          <w:rFonts w:ascii="宋体" w:hAnsi="宋体"/>
          <w:color w:val="000000"/>
          <w:sz w:val="24"/>
          <w:szCs w:val="24"/>
          <w:highlight w:val="none"/>
        </w:rPr>
      </w:r>
      <w:r/>
    </w:p>
    <w:p>
      <w:pPr>
        <w:pStyle w:val="943"/>
        <w:ind w:firstLine="420"/>
        <w:jc w:val="left"/>
        <w:spacing w:line="360" w:lineRule="auto"/>
        <w:shd w:val="clear" w:color="auto" w:fill="auto"/>
        <w:widowControl/>
        <w:rPr>
          <w:rFonts w:ascii="宋体" w:hAnsi="宋体"/>
          <w:color w:val="000000"/>
          <w:sz w:val="24"/>
          <w:szCs w:val="24"/>
          <w:highlight w:val="none"/>
        </w:rPr>
      </w:pPr>
      <w:r>
        <w:rPr>
          <w:rFonts w:ascii="宋体" w:hAnsi="宋体"/>
          <w:color w:val="000000"/>
          <w:sz w:val="24"/>
          <w:szCs w:val="24"/>
          <w:highlight w:val="none"/>
        </w:rPr>
        <w:t xml:space="preserve">所提供大米必须为一年内新大米，有商标牌号，注明生产日期、产地、保质期、包装规格，必须符合GB1354-2009标准，并拥有“QS”食品质量安全认证或“SC食品生产许可证</w:t>
      </w:r>
      <w:r>
        <w:rPr>
          <w:rFonts w:hint="eastAsia" w:ascii="宋体" w:hAnsi="宋体" w:cs="宋体"/>
          <w:color w:val="000000"/>
          <w:sz w:val="24"/>
          <w:szCs w:val="24"/>
          <w:highlight w:val="none"/>
        </w:rPr>
        <w:t xml:space="preserve">；</w:t>
      </w:r>
      <w:r>
        <w:rPr>
          <w:rFonts w:ascii="宋体" w:hAnsi="宋体"/>
          <w:color w:val="000000"/>
          <w:sz w:val="24"/>
          <w:szCs w:val="24"/>
          <w:highlight w:val="none"/>
        </w:rPr>
      </w:r>
      <w:r/>
    </w:p>
    <w:p>
      <w:pPr>
        <w:pStyle w:val="943"/>
        <w:ind w:firstLine="420"/>
        <w:jc w:val="left"/>
        <w:spacing w:line="360" w:lineRule="auto"/>
        <w:shd w:val="clear" w:color="auto" w:fill="auto"/>
        <w:widowControl/>
        <w:rPr>
          <w:rFonts w:ascii="宋体" w:hAnsi="宋体"/>
          <w:color w:val="000000"/>
          <w:sz w:val="24"/>
          <w:szCs w:val="24"/>
          <w:highlight w:val="none"/>
        </w:rPr>
      </w:pPr>
      <w:r>
        <w:rPr>
          <w:rFonts w:ascii="宋体" w:hAnsi="宋体"/>
          <w:color w:val="000000"/>
          <w:sz w:val="24"/>
          <w:szCs w:val="24"/>
          <w:highlight w:val="none"/>
        </w:rPr>
        <w:t xml:space="preserve">面粉级别为特一级，有商标牌号，注明生产日期、产地、保质期、包装规格必须符合GB1355-1986标准，并拥有“QS”食品质量安全认证或“SC食品生产许可证”</w:t>
      </w:r>
      <w:r>
        <w:rPr>
          <w:rFonts w:hint="eastAsia" w:ascii="宋体" w:hAnsi="宋体" w:cs="宋体"/>
          <w:color w:val="000000"/>
          <w:sz w:val="24"/>
          <w:szCs w:val="24"/>
          <w:highlight w:val="none"/>
        </w:rPr>
        <w:t xml:space="preserve">；</w:t>
      </w:r>
      <w:r>
        <w:rPr>
          <w:rFonts w:ascii="宋体" w:hAnsi="宋体"/>
          <w:color w:val="000000"/>
          <w:sz w:val="24"/>
          <w:szCs w:val="24"/>
          <w:highlight w:val="none"/>
        </w:rPr>
      </w:r>
      <w:r/>
    </w:p>
    <w:p>
      <w:pPr>
        <w:pStyle w:val="943"/>
        <w:ind w:firstLine="480"/>
        <w:spacing w:line="360" w:lineRule="auto"/>
        <w:shd w:val="clear" w:color="auto" w:fill="auto"/>
        <w:rPr>
          <w:rFonts w:ascii="宋体" w:hAnsi="宋体"/>
          <w:color w:val="000000"/>
          <w:sz w:val="24"/>
          <w:szCs w:val="24"/>
          <w:highlight w:val="none"/>
        </w:rPr>
      </w:pPr>
      <w:r>
        <w:rPr>
          <w:rFonts w:ascii="宋体" w:hAnsi="宋体"/>
          <w:color w:val="000000"/>
          <w:sz w:val="24"/>
          <w:szCs w:val="24"/>
          <w:highlight w:val="none"/>
        </w:rPr>
        <w:t xml:space="preserve">食用油为非转基因食用油，正规知名厂家或其代理商，有商标牌号，注明生产日期、产地、保质期、包装规格，必须符合GB2716-2005食用植物油卫生标准，并具有“QS”食品质量安全认证或“SC食品生产许可证”</w:t>
      </w:r>
      <w:r>
        <w:rPr>
          <w:rFonts w:hint="eastAsia" w:ascii="宋体" w:hAnsi="宋体" w:cs="宋体"/>
          <w:color w:val="000000"/>
          <w:sz w:val="24"/>
          <w:szCs w:val="24"/>
          <w:highlight w:val="none"/>
        </w:rPr>
        <w:t xml:space="preserve">；</w:t>
      </w:r>
      <w:r>
        <w:rPr>
          <w:rFonts w:ascii="宋体" w:hAnsi="宋体"/>
          <w:color w:val="000000"/>
          <w:sz w:val="24"/>
          <w:szCs w:val="24"/>
          <w:highlight w:val="none"/>
        </w:rPr>
      </w:r>
      <w:r/>
    </w:p>
    <w:p>
      <w:pPr>
        <w:pStyle w:val="943"/>
        <w:ind w:firstLine="480"/>
        <w:spacing w:line="360" w:lineRule="auto"/>
        <w:shd w:val="clear" w:color="auto" w:fill="auto"/>
        <w:rPr>
          <w:rFonts w:ascii="宋体" w:hAnsi="宋体"/>
          <w:color w:val="000000"/>
          <w:sz w:val="24"/>
          <w:szCs w:val="24"/>
          <w:highlight w:val="none"/>
        </w:rPr>
      </w:pPr>
      <w:r>
        <w:rPr>
          <w:rFonts w:ascii="宋体" w:hAnsi="宋体"/>
          <w:color w:val="000000"/>
          <w:sz w:val="24"/>
          <w:szCs w:val="24"/>
          <w:highlight w:val="none"/>
        </w:rPr>
        <w:t xml:space="preserve">休闲食品类（饼干、卤鸡蛋等）符合《食品安全国家标准</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预包装食品标签通则》（GB7718-2011）要求。</w:t>
      </w:r>
      <w:r>
        <w:rPr>
          <w:rFonts w:ascii="宋体" w:hAnsi="宋体"/>
          <w:color w:val="000000"/>
          <w:sz w:val="24"/>
          <w:szCs w:val="24"/>
          <w:highlight w:val="none"/>
        </w:rPr>
      </w:r>
      <w:r/>
    </w:p>
    <w:p>
      <w:pPr>
        <w:pStyle w:val="943"/>
        <w:ind w:firstLine="480"/>
        <w:spacing w:line="360" w:lineRule="auto"/>
        <w:shd w:val="clear" w:color="auto" w:fill="auto"/>
        <w:rPr>
          <w:rFonts w:ascii="宋体" w:hAnsi="宋体"/>
          <w:color w:val="000000"/>
          <w:sz w:val="24"/>
          <w:szCs w:val="24"/>
          <w:highlight w:val="none"/>
        </w:rPr>
      </w:pPr>
      <w:r>
        <w:rPr>
          <w:rFonts w:ascii="宋体" w:hAnsi="宋体"/>
          <w:color w:val="000000"/>
          <w:sz w:val="24"/>
          <w:szCs w:val="24"/>
          <w:highlight w:val="none"/>
        </w:rPr>
        <w:t xml:space="preserve">4.9.1饼干：</w:t>
      </w:r>
      <w:r>
        <w:rPr>
          <w:rFonts w:ascii="宋体" w:hAnsi="宋体"/>
          <w:color w:val="000000"/>
          <w:sz w:val="24"/>
          <w:szCs w:val="24"/>
          <w:highlight w:val="none"/>
        </w:rPr>
      </w:r>
      <w:r/>
    </w:p>
    <w:p>
      <w:pPr>
        <w:pStyle w:val="943"/>
        <w:ind w:firstLine="480"/>
        <w:spacing w:line="360" w:lineRule="auto"/>
        <w:shd w:val="clear" w:color="auto" w:fill="auto"/>
        <w:rPr>
          <w:rFonts w:ascii="宋体" w:hAnsi="宋体"/>
          <w:color w:val="000000"/>
          <w:sz w:val="24"/>
          <w:szCs w:val="24"/>
          <w:highlight w:val="none"/>
        </w:rPr>
      </w:pPr>
      <w:r>
        <w:rPr>
          <w:rFonts w:ascii="宋体" w:hAnsi="宋体"/>
          <w:color w:val="000000"/>
          <w:sz w:val="24"/>
          <w:szCs w:val="24"/>
          <w:highlight w:val="none"/>
        </w:rPr>
        <w:t xml:space="preserve">规格：独立袋装。</w:t>
      </w:r>
      <w:r>
        <w:rPr>
          <w:rFonts w:ascii="宋体" w:hAnsi="宋体"/>
          <w:color w:val="000000"/>
          <w:sz w:val="24"/>
          <w:szCs w:val="24"/>
          <w:highlight w:val="none"/>
        </w:rPr>
      </w:r>
      <w:r/>
    </w:p>
    <w:p>
      <w:pPr>
        <w:pStyle w:val="943"/>
        <w:ind w:firstLine="480"/>
        <w:spacing w:line="360" w:lineRule="auto"/>
        <w:shd w:val="clear" w:color="auto" w:fill="auto"/>
        <w:rPr>
          <w:rFonts w:ascii="宋体" w:hAnsi="宋体"/>
          <w:color w:val="000000"/>
          <w:sz w:val="24"/>
          <w:szCs w:val="24"/>
          <w:highlight w:val="none"/>
        </w:rPr>
      </w:pPr>
      <w:r>
        <w:rPr>
          <w:rFonts w:ascii="宋体" w:hAnsi="宋体"/>
          <w:color w:val="000000"/>
          <w:sz w:val="24"/>
          <w:szCs w:val="24"/>
          <w:highlight w:val="none"/>
        </w:rPr>
        <w:t xml:space="preserve">要求：国内知名品牌厂家生产、产品包装及外观干净、整洁，生产日期、保质期、贮藏条件标识清晰，须在保质期内。</w:t>
      </w:r>
      <w:r>
        <w:rPr>
          <w:rFonts w:ascii="宋体" w:hAnsi="宋体"/>
          <w:color w:val="000000"/>
          <w:sz w:val="24"/>
          <w:szCs w:val="24"/>
          <w:highlight w:val="none"/>
        </w:rPr>
      </w:r>
      <w:r/>
    </w:p>
    <w:p>
      <w:pPr>
        <w:pStyle w:val="943"/>
        <w:ind w:firstLine="480"/>
        <w:spacing w:line="360" w:lineRule="auto"/>
        <w:shd w:val="clear" w:color="auto" w:fill="auto"/>
        <w:rPr>
          <w:rFonts w:ascii="宋体" w:hAnsi="宋体"/>
          <w:color w:val="000000"/>
          <w:sz w:val="24"/>
          <w:szCs w:val="24"/>
          <w:highlight w:val="none"/>
        </w:rPr>
      </w:pPr>
      <w:r>
        <w:rPr>
          <w:rFonts w:ascii="宋体" w:hAnsi="宋体"/>
          <w:color w:val="000000"/>
          <w:sz w:val="24"/>
          <w:szCs w:val="24"/>
          <w:highlight w:val="none"/>
        </w:rPr>
        <w:t xml:space="preserve">符合GB7100-2003标准，本标准适用于以谷类粉、油脂、食糖等为主要原料，添加适量的辅料，经调粉、成型、烘烤等工艺制成的饼干类食品。</w:t>
      </w:r>
      <w:r>
        <w:rPr>
          <w:rFonts w:ascii="宋体" w:hAnsi="宋体"/>
          <w:color w:val="000000"/>
          <w:sz w:val="24"/>
          <w:szCs w:val="24"/>
          <w:highlight w:val="none"/>
        </w:rPr>
      </w:r>
      <w:r/>
    </w:p>
    <w:p>
      <w:pPr>
        <w:pStyle w:val="943"/>
        <w:ind w:firstLine="480"/>
        <w:spacing w:line="360" w:lineRule="auto"/>
        <w:shd w:val="clear" w:color="auto" w:fill="auto"/>
        <w:rPr>
          <w:rFonts w:ascii="宋体" w:hAnsi="宋体"/>
          <w:color w:val="000000"/>
          <w:sz w:val="24"/>
          <w:szCs w:val="24"/>
          <w:highlight w:val="none"/>
        </w:rPr>
      </w:pPr>
      <w:r>
        <w:rPr>
          <w:rFonts w:ascii="宋体" w:hAnsi="宋体"/>
          <w:color w:val="000000"/>
          <w:sz w:val="24"/>
          <w:szCs w:val="24"/>
          <w:highlight w:val="none"/>
        </w:rPr>
        <w:t xml:space="preserve">非夹心饼干：经焙烤熟制后不经过任何处理的饼干类食品。</w:t>
      </w:r>
      <w:r>
        <w:rPr>
          <w:rFonts w:ascii="宋体" w:hAnsi="宋体"/>
          <w:color w:val="000000"/>
          <w:sz w:val="24"/>
          <w:szCs w:val="24"/>
          <w:highlight w:val="none"/>
        </w:rPr>
      </w:r>
      <w:r/>
    </w:p>
    <w:p>
      <w:pPr>
        <w:pStyle w:val="943"/>
        <w:ind w:firstLine="480"/>
        <w:spacing w:line="360" w:lineRule="auto"/>
        <w:shd w:val="clear" w:color="auto" w:fill="auto"/>
        <w:rPr>
          <w:rFonts w:ascii="宋体" w:hAnsi="宋体"/>
          <w:color w:val="000000"/>
          <w:sz w:val="24"/>
          <w:szCs w:val="24"/>
          <w:highlight w:val="none"/>
        </w:rPr>
      </w:pPr>
      <w:r>
        <w:rPr>
          <w:rFonts w:ascii="宋体" w:hAnsi="宋体"/>
          <w:color w:val="000000"/>
          <w:sz w:val="24"/>
          <w:szCs w:val="24"/>
          <w:highlight w:val="none"/>
        </w:rPr>
        <w:t xml:space="preserve">夹心饼干：经焙烤熟制后在饼干之间（或表面）添加油脂、食糖或果酱等夹心料后不再经过加热的饼干类食品。</w:t>
      </w:r>
      <w:r>
        <w:rPr>
          <w:rFonts w:ascii="宋体" w:hAnsi="宋体"/>
          <w:color w:val="000000"/>
          <w:sz w:val="24"/>
          <w:szCs w:val="24"/>
          <w:highlight w:val="none"/>
        </w:rPr>
      </w:r>
      <w:r/>
    </w:p>
    <w:p>
      <w:pPr>
        <w:pStyle w:val="943"/>
        <w:ind w:firstLine="480"/>
        <w:spacing w:line="360" w:lineRule="auto"/>
        <w:shd w:val="clear" w:color="auto" w:fill="auto"/>
        <w:rPr>
          <w:rFonts w:ascii="宋体" w:hAnsi="宋体"/>
          <w:color w:val="000000"/>
          <w:sz w:val="24"/>
          <w:szCs w:val="24"/>
          <w:highlight w:val="none"/>
        </w:rPr>
      </w:pPr>
      <w:r>
        <w:rPr>
          <w:rFonts w:ascii="宋体" w:hAnsi="宋体"/>
          <w:color w:val="000000"/>
          <w:sz w:val="24"/>
          <w:szCs w:val="24"/>
          <w:highlight w:val="none"/>
        </w:rPr>
        <w:t xml:space="preserve">4.9.2卤蛋：</w:t>
      </w:r>
      <w:r>
        <w:rPr>
          <w:rFonts w:ascii="宋体" w:hAnsi="宋体"/>
          <w:color w:val="000000"/>
          <w:sz w:val="24"/>
          <w:szCs w:val="24"/>
          <w:highlight w:val="none"/>
        </w:rPr>
      </w:r>
      <w:r/>
    </w:p>
    <w:p>
      <w:pPr>
        <w:pStyle w:val="943"/>
        <w:ind w:firstLine="480"/>
        <w:spacing w:line="360" w:lineRule="auto"/>
        <w:shd w:val="clear" w:color="auto" w:fill="auto"/>
        <w:rPr>
          <w:rFonts w:ascii="宋体" w:hAnsi="宋体"/>
          <w:color w:val="000000"/>
          <w:sz w:val="24"/>
          <w:szCs w:val="24"/>
          <w:highlight w:val="none"/>
        </w:rPr>
      </w:pPr>
      <w:r>
        <w:rPr>
          <w:rFonts w:ascii="宋体" w:hAnsi="宋体"/>
          <w:color w:val="000000"/>
          <w:sz w:val="24"/>
          <w:szCs w:val="24"/>
          <w:highlight w:val="none"/>
        </w:rPr>
        <w:t xml:space="preserve">规格：袋装、30克/袋，品牌厂家生产、保质期内，包装完好。生产日期、保质期、贮藏条件标识清晰。</w:t>
      </w:r>
      <w:r>
        <w:rPr>
          <w:rFonts w:ascii="宋体" w:hAnsi="宋体"/>
          <w:color w:val="000000"/>
          <w:sz w:val="24"/>
          <w:szCs w:val="24"/>
          <w:highlight w:val="none"/>
        </w:rPr>
      </w:r>
      <w:r/>
    </w:p>
    <w:p>
      <w:pPr>
        <w:pStyle w:val="943"/>
        <w:ind w:firstLine="480"/>
        <w:spacing w:line="360" w:lineRule="auto"/>
        <w:shd w:val="clear" w:color="auto" w:fill="auto"/>
        <w:rPr>
          <w:rFonts w:ascii="宋体" w:hAnsi="宋体"/>
          <w:color w:val="000000"/>
          <w:sz w:val="24"/>
          <w:szCs w:val="24"/>
          <w:highlight w:val="none"/>
        </w:rPr>
      </w:pPr>
      <w:r>
        <w:rPr>
          <w:rFonts w:ascii="宋体" w:hAnsi="宋体"/>
          <w:color w:val="000000"/>
          <w:sz w:val="24"/>
          <w:szCs w:val="24"/>
          <w:highlight w:val="none"/>
        </w:rPr>
        <w:t xml:space="preserve">4.10牛奶类：</w:t>
      </w:r>
      <w:r>
        <w:rPr>
          <w:rFonts w:ascii="宋体" w:hAnsi="宋体"/>
          <w:color w:val="000000"/>
          <w:sz w:val="24"/>
          <w:szCs w:val="24"/>
          <w:highlight w:val="none"/>
        </w:rPr>
      </w:r>
      <w:r/>
    </w:p>
    <w:p>
      <w:pPr>
        <w:pStyle w:val="943"/>
        <w:ind w:firstLine="480"/>
        <w:spacing w:line="360" w:lineRule="auto"/>
        <w:shd w:val="clear" w:color="auto" w:fill="auto"/>
        <w:rPr>
          <w:rFonts w:ascii="宋体" w:hAnsi="宋体"/>
          <w:color w:val="000000"/>
          <w:sz w:val="24"/>
          <w:szCs w:val="24"/>
          <w:highlight w:val="none"/>
        </w:rPr>
      </w:pPr>
      <w:r>
        <w:rPr>
          <w:rFonts w:ascii="宋体" w:hAnsi="宋体"/>
          <w:color w:val="000000"/>
          <w:sz w:val="24"/>
          <w:szCs w:val="24"/>
          <w:highlight w:val="none"/>
        </w:rPr>
        <w:t xml:space="preserve">规格：袋装、纯牛奶250ML/袋。</w:t>
      </w:r>
      <w:r>
        <w:rPr>
          <w:rFonts w:ascii="宋体" w:hAnsi="宋体"/>
          <w:color w:val="000000"/>
          <w:sz w:val="24"/>
          <w:szCs w:val="24"/>
          <w:highlight w:val="none"/>
        </w:rPr>
      </w:r>
      <w:r/>
    </w:p>
    <w:p>
      <w:pPr>
        <w:pStyle w:val="943"/>
        <w:ind w:firstLine="480"/>
        <w:spacing w:line="360" w:lineRule="auto"/>
        <w:shd w:val="clear" w:color="auto" w:fill="auto"/>
        <w:rPr>
          <w:rFonts w:ascii="宋体" w:hAnsi="宋体"/>
          <w:color w:val="000000"/>
          <w:sz w:val="24"/>
          <w:szCs w:val="24"/>
          <w:highlight w:val="none"/>
        </w:rPr>
      </w:pPr>
      <w:r>
        <w:rPr>
          <w:rFonts w:ascii="宋体" w:hAnsi="宋体"/>
          <w:color w:val="000000"/>
          <w:sz w:val="24"/>
          <w:szCs w:val="24"/>
          <w:highlight w:val="none"/>
        </w:rPr>
        <w:t xml:space="preserve">符合国家乳品安全标准、国内知名品牌厂家生产、产品包装及外观干净、整洁，生产日期、保质期、贮藏条件标识清晰，须在保质期内。</w:t>
      </w:r>
      <w:r>
        <w:rPr>
          <w:rFonts w:ascii="宋体" w:hAnsi="宋体"/>
          <w:color w:val="000000"/>
          <w:sz w:val="24"/>
          <w:szCs w:val="24"/>
          <w:highlight w:val="none"/>
        </w:rPr>
      </w:r>
      <w:r/>
    </w:p>
    <w:p>
      <w:pPr>
        <w:pStyle w:val="943"/>
        <w:ind w:firstLine="480"/>
        <w:spacing w:line="360" w:lineRule="auto"/>
        <w:shd w:val="clear" w:color="auto" w:fill="auto"/>
        <w:rPr>
          <w:rFonts w:ascii="宋体" w:hAnsi="宋体"/>
          <w:color w:val="000000"/>
          <w:sz w:val="24"/>
          <w:szCs w:val="24"/>
          <w:highlight w:val="none"/>
        </w:rPr>
      </w:pPr>
      <w:r>
        <w:rPr>
          <w:rFonts w:ascii="宋体" w:hAnsi="宋体"/>
          <w:color w:val="000000"/>
          <w:sz w:val="24"/>
          <w:szCs w:val="24"/>
          <w:highlight w:val="none"/>
        </w:rPr>
        <w:t xml:space="preserve">符合相应的国家或行业标准，做到绿色、环保、卫生。正规厂家生产，其产品可以追根溯源，产品包装及外观干净、整洁，生产日期、保质期、贮藏条件标识清晰。</w:t>
      </w:r>
      <w:r>
        <w:rPr>
          <w:rFonts w:ascii="宋体" w:hAnsi="宋体"/>
          <w:color w:val="000000"/>
          <w:sz w:val="24"/>
          <w:szCs w:val="24"/>
          <w:highlight w:val="none"/>
        </w:rPr>
      </w:r>
      <w:r/>
    </w:p>
    <w:p>
      <w:pPr>
        <w:pStyle w:val="943"/>
        <w:ind w:firstLine="480"/>
        <w:spacing w:line="360" w:lineRule="auto"/>
        <w:shd w:val="clear" w:color="auto" w:fill="auto"/>
        <w:rPr>
          <w:rFonts w:ascii="宋体" w:hAnsi="宋体"/>
          <w:color w:val="000000"/>
          <w:sz w:val="24"/>
          <w:szCs w:val="24"/>
          <w:highlight w:val="none"/>
        </w:rPr>
      </w:pPr>
      <w:r>
        <w:rPr>
          <w:rFonts w:ascii="宋体" w:hAnsi="宋体"/>
          <w:color w:val="000000"/>
          <w:sz w:val="24"/>
          <w:szCs w:val="24"/>
          <w:highlight w:val="none"/>
        </w:rPr>
        <w:t xml:space="preserve">5、食材运输要求：</w:t>
      </w:r>
      <w:r>
        <w:rPr>
          <w:rFonts w:ascii="宋体" w:hAnsi="宋体"/>
          <w:color w:val="000000"/>
          <w:sz w:val="24"/>
          <w:szCs w:val="24"/>
          <w:highlight w:val="none"/>
        </w:rPr>
      </w:r>
      <w:r/>
    </w:p>
    <w:p>
      <w:pPr>
        <w:pStyle w:val="943"/>
        <w:ind w:firstLine="480"/>
        <w:spacing w:line="360" w:lineRule="auto"/>
        <w:shd w:val="clear" w:color="auto" w:fill="auto"/>
        <w:rPr>
          <w:rFonts w:ascii="宋体" w:hAnsi="宋体"/>
          <w:color w:val="000000"/>
          <w:sz w:val="24"/>
          <w:szCs w:val="24"/>
          <w:highlight w:val="none"/>
        </w:rPr>
      </w:pPr>
      <w:r>
        <w:rPr>
          <w:rFonts w:ascii="宋体" w:hAnsi="宋体"/>
          <w:color w:val="000000"/>
          <w:sz w:val="24"/>
          <w:szCs w:val="24"/>
          <w:highlight w:val="none"/>
        </w:rPr>
        <w:t xml:space="preserve">5.1投标人应具有相关车辆。根据各类食品运输条件选择合适运输车辆，运输用的车辆、工具、铺垫物、防雨设施必须清洁、干燥，车厢消毒，运输中严禁日晒雨淋。</w:t>
      </w:r>
      <w:r>
        <w:rPr>
          <w:rFonts w:ascii="宋体" w:hAnsi="宋体"/>
          <w:color w:val="000000"/>
          <w:sz w:val="24"/>
          <w:szCs w:val="24"/>
          <w:highlight w:val="none"/>
        </w:rPr>
      </w:r>
      <w:r/>
    </w:p>
    <w:p>
      <w:pPr>
        <w:pStyle w:val="943"/>
        <w:ind w:firstLine="480"/>
        <w:spacing w:line="360" w:lineRule="auto"/>
        <w:shd w:val="clear" w:color="auto" w:fill="auto"/>
        <w:rPr>
          <w:rFonts w:ascii="宋体" w:hAnsi="宋体"/>
          <w:color w:val="000000"/>
          <w:sz w:val="24"/>
          <w:szCs w:val="24"/>
          <w:highlight w:val="none"/>
        </w:rPr>
      </w:pPr>
      <w:r>
        <w:rPr>
          <w:rFonts w:ascii="宋体" w:hAnsi="宋体"/>
          <w:color w:val="000000"/>
          <w:sz w:val="24"/>
          <w:szCs w:val="24"/>
          <w:highlight w:val="none"/>
        </w:rPr>
        <w:t xml:space="preserve">5.2半成品配送（如生肉之类），须提供冷藏或者冷冻设备保存；水产活物配送，须提供制氧设备。不得与有毒、有异味、有害的物品混装、混运。</w:t>
      </w:r>
      <w:r>
        <w:rPr>
          <w:rFonts w:ascii="宋体" w:hAnsi="宋体"/>
          <w:color w:val="000000"/>
          <w:sz w:val="24"/>
          <w:szCs w:val="24"/>
          <w:highlight w:val="none"/>
        </w:rPr>
      </w:r>
      <w:r/>
    </w:p>
    <w:p>
      <w:pPr>
        <w:pStyle w:val="943"/>
        <w:ind w:firstLine="480"/>
        <w:spacing w:line="360" w:lineRule="auto"/>
        <w:shd w:val="clear" w:color="auto" w:fill="auto"/>
        <w:rPr>
          <w:rFonts w:ascii="宋体" w:hAnsi="宋体"/>
          <w:color w:val="000000"/>
          <w:sz w:val="24"/>
          <w:szCs w:val="24"/>
          <w:highlight w:val="none"/>
        </w:rPr>
      </w:pPr>
      <w:r>
        <w:rPr>
          <w:rFonts w:ascii="宋体" w:hAnsi="宋体"/>
          <w:color w:val="000000"/>
          <w:sz w:val="24"/>
          <w:szCs w:val="24"/>
          <w:highlight w:val="none"/>
        </w:rPr>
        <w:t xml:space="preserve">6、食材配送质量：</w:t>
      </w:r>
      <w:r>
        <w:rPr>
          <w:rFonts w:ascii="宋体" w:hAnsi="宋体"/>
          <w:color w:val="000000"/>
          <w:sz w:val="24"/>
          <w:szCs w:val="24"/>
          <w:highlight w:val="none"/>
        </w:rPr>
      </w:r>
      <w:r/>
    </w:p>
    <w:p>
      <w:pPr>
        <w:pStyle w:val="943"/>
        <w:ind w:firstLine="480"/>
        <w:spacing w:line="360" w:lineRule="auto"/>
        <w:shd w:val="clear" w:color="auto" w:fill="auto"/>
        <w:rPr>
          <w:rFonts w:ascii="宋体" w:hAnsi="宋体"/>
          <w:color w:val="000000"/>
          <w:sz w:val="24"/>
          <w:szCs w:val="24"/>
          <w:highlight w:val="none"/>
        </w:rPr>
      </w:pPr>
      <w:r>
        <w:rPr>
          <w:rFonts w:ascii="宋体" w:hAnsi="宋体"/>
          <w:color w:val="000000"/>
          <w:sz w:val="24"/>
          <w:szCs w:val="24"/>
          <w:highlight w:val="none"/>
        </w:rPr>
        <w:t xml:space="preserve">6.1投标人供应的食材必须符合《中华人民共和国食品安全法》</w:t>
      </w:r>
      <w:r>
        <w:rPr>
          <w:rFonts w:hint="eastAsia" w:ascii="宋体" w:hAnsi="宋体"/>
          <w:color w:val="000000"/>
          <w:sz w:val="24"/>
          <w:szCs w:val="24"/>
          <w:highlight w:val="none"/>
        </w:rPr>
        <w:t xml:space="preserve">《中华人民共和国动物防疫法》</w:t>
      </w:r>
      <w:r>
        <w:rPr>
          <w:rFonts w:ascii="宋体" w:hAnsi="宋体"/>
          <w:color w:val="000000"/>
          <w:sz w:val="24"/>
          <w:szCs w:val="24"/>
          <w:highlight w:val="none"/>
        </w:rPr>
        <w:t xml:space="preserve">等国家相关法律法规、规范和标准要求。</w:t>
      </w:r>
      <w:r>
        <w:rPr>
          <w:rFonts w:ascii="宋体" w:hAnsi="宋体"/>
          <w:color w:val="000000"/>
          <w:sz w:val="24"/>
          <w:szCs w:val="24"/>
          <w:highlight w:val="none"/>
        </w:rPr>
      </w:r>
      <w:r/>
    </w:p>
    <w:p>
      <w:pPr>
        <w:pStyle w:val="943"/>
        <w:ind w:firstLine="480"/>
        <w:spacing w:line="360" w:lineRule="auto"/>
        <w:shd w:val="clear" w:color="auto" w:fill="auto"/>
        <w:rPr>
          <w:rFonts w:ascii="宋体" w:hAnsi="宋体"/>
          <w:color w:val="000000"/>
          <w:sz w:val="24"/>
          <w:szCs w:val="24"/>
          <w:highlight w:val="none"/>
        </w:rPr>
      </w:pPr>
      <w:r>
        <w:rPr>
          <w:rFonts w:ascii="宋体" w:hAnsi="宋体"/>
          <w:color w:val="000000"/>
          <w:sz w:val="24"/>
          <w:szCs w:val="24"/>
          <w:highlight w:val="none"/>
        </w:rPr>
        <w:t xml:space="preserve">6.2投标人向采购人提供商品的品牌、规格必须与合同规定一致，严禁擅自更换商品品牌、规格，每次配送均需提供配送食材的检测报告、食材检验合格证等合格证明材料，对食材供货渠道进行说明或提供追溯记录。</w:t>
      </w:r>
      <w:r>
        <w:rPr>
          <w:rFonts w:ascii="宋体" w:hAnsi="宋体"/>
          <w:color w:val="000000"/>
          <w:sz w:val="24"/>
          <w:szCs w:val="24"/>
          <w:highlight w:val="none"/>
        </w:rPr>
      </w:r>
      <w:r/>
    </w:p>
    <w:p>
      <w:pPr>
        <w:pStyle w:val="943"/>
        <w:ind w:firstLine="480"/>
        <w:spacing w:line="360" w:lineRule="auto"/>
        <w:shd w:val="clear" w:color="auto" w:fill="auto"/>
        <w:rPr>
          <w:rFonts w:ascii="宋体" w:hAnsi="宋体"/>
          <w:color w:val="000000"/>
          <w:sz w:val="24"/>
          <w:szCs w:val="24"/>
          <w:highlight w:val="none"/>
        </w:rPr>
      </w:pPr>
      <w:r>
        <w:rPr>
          <w:rFonts w:ascii="宋体" w:hAnsi="宋体"/>
          <w:color w:val="000000"/>
          <w:sz w:val="24"/>
          <w:szCs w:val="24"/>
          <w:highlight w:val="none"/>
        </w:rPr>
        <w:t xml:space="preserve">6.3如发现食材卫生质量问题或者出现以次充好等质量异议的，投标人应无条件退换货，采购人有权提前终止合同，并要求投标人承担相应责任；</w:t>
      </w:r>
      <w:r>
        <w:rPr>
          <w:rFonts w:ascii="宋体" w:hAnsi="宋体"/>
          <w:color w:val="000000"/>
          <w:sz w:val="24"/>
          <w:szCs w:val="24"/>
          <w:highlight w:val="none"/>
        </w:rPr>
      </w:r>
      <w:r/>
    </w:p>
    <w:p>
      <w:pPr>
        <w:pStyle w:val="943"/>
        <w:ind w:firstLine="480"/>
        <w:spacing w:line="360" w:lineRule="auto"/>
        <w:shd w:val="clear" w:color="auto" w:fill="auto"/>
        <w:rPr>
          <w:rFonts w:ascii="宋体" w:hAnsi="宋体"/>
          <w:color w:val="000000"/>
          <w:sz w:val="24"/>
          <w:szCs w:val="24"/>
          <w:highlight w:val="none"/>
        </w:rPr>
      </w:pPr>
      <w:r>
        <w:rPr>
          <w:rFonts w:ascii="宋体" w:hAnsi="宋体"/>
          <w:color w:val="000000"/>
          <w:sz w:val="24"/>
          <w:szCs w:val="24"/>
          <w:highlight w:val="none"/>
        </w:rPr>
        <w:t xml:space="preserve">6.4如因供货问题造成食堂无法正常运行的，投标人应根据合同承担相应赔偿责任；</w:t>
      </w:r>
      <w:r>
        <w:rPr>
          <w:rFonts w:ascii="宋体" w:hAnsi="宋体"/>
          <w:color w:val="000000"/>
          <w:sz w:val="24"/>
          <w:szCs w:val="24"/>
          <w:highlight w:val="none"/>
        </w:rPr>
      </w:r>
      <w:r/>
    </w:p>
    <w:p>
      <w:pPr>
        <w:pStyle w:val="943"/>
        <w:ind w:firstLine="480"/>
        <w:spacing w:line="360" w:lineRule="auto"/>
        <w:shd w:val="clear" w:color="auto" w:fill="auto"/>
        <w:rPr>
          <w:rFonts w:ascii="宋体" w:hAnsi="宋体"/>
          <w:color w:val="000000"/>
          <w:sz w:val="24"/>
          <w:szCs w:val="24"/>
          <w:highlight w:val="none"/>
        </w:rPr>
      </w:pPr>
      <w:r>
        <w:rPr>
          <w:rFonts w:ascii="宋体" w:hAnsi="宋体"/>
          <w:color w:val="000000"/>
          <w:sz w:val="24"/>
          <w:szCs w:val="24"/>
          <w:highlight w:val="none"/>
        </w:rPr>
        <w:t xml:space="preserve">6.5经核实如投标人提供非法渠道的食品，视为欺诈，投标人要承担相应的赔偿，并依据现行的国家法律法规追究其他责任，并连带追究所投产品生产企业的责任。</w:t>
      </w:r>
      <w:r>
        <w:rPr>
          <w:rFonts w:ascii="宋体" w:hAnsi="宋体"/>
          <w:color w:val="000000"/>
          <w:sz w:val="24"/>
          <w:szCs w:val="24"/>
          <w:highlight w:val="none"/>
        </w:rPr>
      </w:r>
      <w:r/>
    </w:p>
    <w:p>
      <w:pPr>
        <w:pStyle w:val="943"/>
        <w:ind w:firstLine="480"/>
        <w:spacing w:line="360" w:lineRule="auto"/>
        <w:shd w:val="clear" w:color="auto" w:fill="auto"/>
        <w:rPr>
          <w:rFonts w:ascii="宋体" w:hAnsi="宋体"/>
          <w:color w:val="000000"/>
          <w:sz w:val="24"/>
          <w:szCs w:val="24"/>
          <w:highlight w:val="none"/>
        </w:rPr>
      </w:pPr>
      <w:r>
        <w:rPr>
          <w:rFonts w:ascii="宋体" w:hAnsi="宋体"/>
          <w:color w:val="000000"/>
          <w:sz w:val="24"/>
          <w:szCs w:val="24"/>
          <w:highlight w:val="none"/>
        </w:rPr>
        <w:t xml:space="preserve">6.6因供应的货物质量达不到国家有关食品安全标准而造成食物中毒或其它后果，经公安机关或卫生防疫部门鉴定属于供货方（配送单位）责任的，其产生的一切法律和经济责任全部由投标人承担。</w:t>
      </w:r>
      <w:r>
        <w:rPr>
          <w:rFonts w:ascii="宋体" w:hAnsi="宋体"/>
          <w:color w:val="000000"/>
          <w:sz w:val="24"/>
          <w:szCs w:val="24"/>
          <w:highlight w:val="none"/>
        </w:rPr>
      </w:r>
      <w:r/>
    </w:p>
    <w:p>
      <w:pPr>
        <w:pStyle w:val="943"/>
        <w:ind w:firstLine="480"/>
        <w:spacing w:line="360" w:lineRule="auto"/>
        <w:shd w:val="clear" w:color="auto" w:fill="auto"/>
        <w:rPr>
          <w:rFonts w:ascii="宋体" w:hAnsi="宋体"/>
          <w:color w:val="000000"/>
          <w:sz w:val="24"/>
          <w:szCs w:val="24"/>
          <w:highlight w:val="none"/>
        </w:rPr>
      </w:pPr>
      <w:r>
        <w:rPr>
          <w:rFonts w:ascii="宋体" w:hAnsi="宋体"/>
          <w:color w:val="000000"/>
          <w:sz w:val="24"/>
          <w:szCs w:val="24"/>
          <w:highlight w:val="none"/>
        </w:rPr>
        <w:t xml:space="preserve">6.7投标人严禁提供以下食品：</w:t>
      </w:r>
      <w:r>
        <w:rPr>
          <w:rFonts w:ascii="宋体" w:hAnsi="宋体"/>
          <w:color w:val="000000"/>
          <w:sz w:val="24"/>
          <w:szCs w:val="24"/>
          <w:highlight w:val="none"/>
        </w:rPr>
      </w:r>
      <w:r/>
    </w:p>
    <w:p>
      <w:pPr>
        <w:pStyle w:val="943"/>
        <w:ind w:firstLine="480"/>
        <w:spacing w:line="360" w:lineRule="auto"/>
        <w:shd w:val="clear" w:color="auto" w:fill="auto"/>
        <w:rPr>
          <w:rFonts w:ascii="宋体" w:hAnsi="宋体"/>
          <w:color w:val="000000"/>
          <w:sz w:val="24"/>
          <w:szCs w:val="24"/>
          <w:highlight w:val="none"/>
        </w:rPr>
      </w:pPr>
      <w:r>
        <w:rPr>
          <w:rFonts w:ascii="宋体" w:hAnsi="宋体"/>
          <w:color w:val="000000"/>
          <w:sz w:val="24"/>
          <w:szCs w:val="24"/>
          <w:highlight w:val="none"/>
        </w:rPr>
        <w:t xml:space="preserve">6.7.1无品名、产地、厂名、生产日期、保质期及中文标识及原料说明的定型包装食品（除蔬菜、馒头、包子、鲜活水产等非定型包装食品）；</w:t>
      </w:r>
      <w:r>
        <w:rPr>
          <w:rFonts w:ascii="宋体" w:hAnsi="宋体"/>
          <w:color w:val="000000"/>
          <w:sz w:val="24"/>
          <w:szCs w:val="24"/>
          <w:highlight w:val="none"/>
        </w:rPr>
      </w:r>
      <w:r/>
    </w:p>
    <w:p>
      <w:pPr>
        <w:pStyle w:val="943"/>
        <w:ind w:firstLine="480"/>
        <w:spacing w:line="360" w:lineRule="auto"/>
        <w:shd w:val="clear" w:color="auto" w:fill="auto"/>
        <w:rPr>
          <w:rFonts w:ascii="宋体" w:hAnsi="宋体"/>
          <w:color w:val="000000"/>
          <w:sz w:val="24"/>
          <w:szCs w:val="24"/>
          <w:highlight w:val="none"/>
        </w:rPr>
      </w:pPr>
      <w:r>
        <w:rPr>
          <w:rFonts w:ascii="宋体" w:hAnsi="宋体"/>
          <w:color w:val="000000"/>
          <w:sz w:val="24"/>
          <w:szCs w:val="24"/>
          <w:highlight w:val="none"/>
        </w:rPr>
        <w:t xml:space="preserve">6.7.2超过保质期限或不符合食品标签规定的定型包装食品；</w:t>
      </w:r>
      <w:r>
        <w:rPr>
          <w:rFonts w:ascii="宋体" w:hAnsi="宋体"/>
          <w:color w:val="000000"/>
          <w:sz w:val="24"/>
          <w:szCs w:val="24"/>
          <w:highlight w:val="none"/>
        </w:rPr>
      </w:r>
      <w:r/>
    </w:p>
    <w:p>
      <w:pPr>
        <w:pStyle w:val="943"/>
        <w:ind w:firstLine="360"/>
        <w:spacing w:line="360" w:lineRule="auto"/>
        <w:shd w:val="clear" w:color="auto" w:fill="auto"/>
        <w:rPr>
          <w:rFonts w:ascii="宋体" w:hAnsi="宋体"/>
          <w:color w:val="000000"/>
          <w:sz w:val="24"/>
          <w:szCs w:val="24"/>
          <w:highlight w:val="none"/>
        </w:rPr>
      </w:pPr>
      <w:r>
        <w:rPr>
          <w:rFonts w:ascii="宋体" w:hAnsi="宋体"/>
          <w:color w:val="000000"/>
          <w:sz w:val="24"/>
          <w:szCs w:val="24"/>
          <w:highlight w:val="none"/>
        </w:rPr>
        <w:t xml:space="preserve">6.7.3腐败变质、油脂酸败、霉变、生虫、污秽不洁、混有异物或者其它感官性状异常，含有毒、有害物质或者被有毒、有害物质污染，可能对人体健康有害的食品；</w:t>
      </w:r>
      <w:r>
        <w:rPr>
          <w:rFonts w:ascii="宋体" w:hAnsi="宋体"/>
          <w:color w:val="000000"/>
          <w:sz w:val="24"/>
          <w:szCs w:val="24"/>
          <w:highlight w:val="none"/>
        </w:rPr>
      </w:r>
      <w:r/>
    </w:p>
    <w:p>
      <w:pPr>
        <w:pStyle w:val="943"/>
        <w:ind w:firstLine="480"/>
        <w:spacing w:line="360" w:lineRule="auto"/>
        <w:shd w:val="clear" w:color="auto" w:fill="auto"/>
        <w:rPr>
          <w:rFonts w:ascii="宋体" w:hAnsi="宋体"/>
          <w:color w:val="000000"/>
          <w:sz w:val="24"/>
          <w:szCs w:val="24"/>
          <w:highlight w:val="none"/>
        </w:rPr>
      </w:pPr>
      <w:r>
        <w:rPr>
          <w:rFonts w:ascii="宋体" w:hAnsi="宋体"/>
          <w:color w:val="000000"/>
          <w:sz w:val="24"/>
          <w:szCs w:val="24"/>
          <w:highlight w:val="none"/>
        </w:rPr>
        <w:t xml:space="preserve">6.7.4病死、死因不明或从疫区采购的水产品、畜、禽及其制品，农药残留超标的蔬菜等；</w:t>
      </w:r>
      <w:r>
        <w:rPr>
          <w:rFonts w:ascii="宋体" w:hAnsi="宋体"/>
          <w:color w:val="000000"/>
          <w:sz w:val="24"/>
          <w:szCs w:val="24"/>
          <w:highlight w:val="none"/>
        </w:rPr>
      </w:r>
      <w:r/>
    </w:p>
    <w:p>
      <w:pPr>
        <w:pStyle w:val="943"/>
        <w:ind w:firstLine="480"/>
        <w:spacing w:line="360" w:lineRule="auto"/>
        <w:shd w:val="clear" w:color="auto" w:fill="auto"/>
        <w:rPr>
          <w:rFonts w:ascii="宋体" w:hAnsi="宋体"/>
          <w:color w:val="000000"/>
          <w:sz w:val="24"/>
          <w:szCs w:val="24"/>
          <w:highlight w:val="none"/>
        </w:rPr>
      </w:pPr>
      <w:r>
        <w:rPr>
          <w:rFonts w:ascii="宋体" w:hAnsi="宋体"/>
          <w:color w:val="000000"/>
          <w:sz w:val="24"/>
          <w:szCs w:val="24"/>
          <w:highlight w:val="none"/>
        </w:rPr>
        <w:t xml:space="preserve">6.7.5其它不符合食品卫生标准和要求的食品。</w:t>
      </w:r>
      <w:r>
        <w:rPr>
          <w:rFonts w:ascii="宋体" w:hAnsi="宋体"/>
          <w:color w:val="000000"/>
          <w:sz w:val="24"/>
          <w:szCs w:val="24"/>
          <w:highlight w:val="none"/>
        </w:rPr>
      </w:r>
      <w:r/>
    </w:p>
    <w:p>
      <w:pPr>
        <w:pStyle w:val="943"/>
        <w:ind w:firstLine="480"/>
        <w:spacing w:line="360" w:lineRule="auto"/>
        <w:shd w:val="clear" w:color="auto" w:fill="auto"/>
        <w:rPr>
          <w:rFonts w:ascii="宋体" w:hAnsi="宋体"/>
          <w:color w:val="000000"/>
          <w:sz w:val="24"/>
          <w:szCs w:val="24"/>
          <w:highlight w:val="none"/>
        </w:rPr>
      </w:pPr>
      <w:r>
        <w:rPr>
          <w:rFonts w:ascii="宋体" w:hAnsi="宋体"/>
          <w:color w:val="000000"/>
          <w:sz w:val="24"/>
          <w:szCs w:val="24"/>
          <w:highlight w:val="none"/>
        </w:rPr>
        <w:t xml:space="preserve">7、食材验收标准：</w:t>
      </w:r>
      <w:r>
        <w:rPr>
          <w:rFonts w:ascii="宋体" w:hAnsi="宋体"/>
          <w:color w:val="000000"/>
          <w:sz w:val="24"/>
          <w:szCs w:val="24"/>
          <w:highlight w:val="none"/>
        </w:rPr>
      </w:r>
      <w:r/>
    </w:p>
    <w:p>
      <w:pPr>
        <w:pStyle w:val="943"/>
        <w:ind w:firstLine="480"/>
        <w:spacing w:line="360" w:lineRule="auto"/>
        <w:shd w:val="clear" w:color="auto" w:fill="auto"/>
        <w:rPr>
          <w:rFonts w:ascii="宋体" w:hAnsi="宋体"/>
          <w:color w:val="000000"/>
          <w:sz w:val="24"/>
          <w:szCs w:val="24"/>
          <w:highlight w:val="none"/>
        </w:rPr>
      </w:pPr>
      <w:r>
        <w:rPr>
          <w:rFonts w:ascii="宋体" w:hAnsi="宋体"/>
          <w:color w:val="000000"/>
          <w:sz w:val="24"/>
          <w:szCs w:val="24"/>
          <w:highlight w:val="none"/>
        </w:rPr>
        <w:t xml:space="preserve">7.1投标人必须确保供应的食品符合国家食品质量和卫生标准，应保持良好的色泽和新鲜度，外观和等级。</w:t>
      </w:r>
      <w:r>
        <w:rPr>
          <w:rFonts w:ascii="宋体" w:hAnsi="宋体"/>
          <w:color w:val="000000"/>
          <w:sz w:val="24"/>
          <w:szCs w:val="24"/>
          <w:highlight w:val="none"/>
        </w:rPr>
      </w:r>
      <w:r/>
    </w:p>
    <w:p>
      <w:pPr>
        <w:pStyle w:val="943"/>
        <w:ind w:firstLine="480"/>
        <w:spacing w:line="360" w:lineRule="auto"/>
        <w:shd w:val="clear" w:color="auto" w:fill="auto"/>
        <w:rPr>
          <w:rFonts w:ascii="宋体" w:hAnsi="宋体"/>
          <w:color w:val="000000"/>
          <w:sz w:val="24"/>
          <w:szCs w:val="24"/>
          <w:highlight w:val="none"/>
        </w:rPr>
      </w:pPr>
      <w:r>
        <w:rPr>
          <w:rFonts w:ascii="宋体" w:hAnsi="宋体"/>
          <w:color w:val="000000"/>
          <w:sz w:val="24"/>
          <w:szCs w:val="24"/>
          <w:highlight w:val="none"/>
        </w:rPr>
        <w:t xml:space="preserve">7.2投标人所供食品有效期不得超过整个质量有效期的1/3，否则视为不合格产品。</w:t>
      </w:r>
      <w:r>
        <w:rPr>
          <w:rFonts w:ascii="宋体" w:hAnsi="宋体"/>
          <w:color w:val="000000"/>
          <w:sz w:val="24"/>
          <w:szCs w:val="24"/>
          <w:highlight w:val="none"/>
        </w:rPr>
      </w:r>
      <w:r/>
    </w:p>
    <w:p>
      <w:pPr>
        <w:pStyle w:val="943"/>
        <w:ind w:firstLine="420"/>
        <w:jc w:val="left"/>
        <w:spacing w:line="360" w:lineRule="auto"/>
        <w:shd w:val="clear" w:color="auto" w:fill="auto"/>
        <w:widowControl/>
        <w:rPr>
          <w:rFonts w:ascii="宋体" w:hAnsi="宋体" w:cs="宋体"/>
          <w:color w:val="000000"/>
          <w:sz w:val="24"/>
          <w:szCs w:val="24"/>
          <w:highlight w:val="none"/>
        </w:rPr>
      </w:pPr>
      <w:r>
        <w:rPr>
          <w:rFonts w:ascii="宋体" w:hAnsi="宋体"/>
          <w:color w:val="000000"/>
          <w:sz w:val="24"/>
          <w:szCs w:val="24"/>
          <w:highlight w:val="none"/>
        </w:rPr>
        <w:t xml:space="preserve">7.3验收以采购人验收为准。投标人每次送货时必须按要求填制配送单据，配送单据包括物资品名、规格、计量单位、数量、单价、金额、配送日期、接收单位（人）、验收单位（人）等要素，</w:t>
      </w:r>
      <w:r>
        <w:rPr>
          <w:rFonts w:hint="eastAsia" w:ascii="宋体" w:hAnsi="宋体" w:cs="宋体"/>
          <w:color w:val="000000"/>
          <w:sz w:val="24"/>
          <w:szCs w:val="24"/>
          <w:highlight w:val="none"/>
        </w:rPr>
        <w:t xml:space="preserve">配送单据由供应商、采购人共同签字验收。</w:t>
      </w:r>
      <w:r>
        <w:rPr>
          <w:rFonts w:ascii="宋体" w:hAnsi="宋体" w:cs="宋体"/>
          <w:color w:val="000000"/>
          <w:sz w:val="24"/>
          <w:szCs w:val="24"/>
          <w:highlight w:val="none"/>
        </w:rPr>
      </w:r>
      <w:r/>
    </w:p>
    <w:p>
      <w:pPr>
        <w:pStyle w:val="943"/>
        <w:ind w:firstLine="480"/>
        <w:spacing w:line="360" w:lineRule="auto"/>
        <w:shd w:val="clear" w:color="auto" w:fill="auto"/>
        <w:rPr>
          <w:rFonts w:ascii="宋体" w:hAnsi="宋体"/>
          <w:color w:val="000000"/>
          <w:sz w:val="24"/>
          <w:szCs w:val="24"/>
          <w:highlight w:val="none"/>
        </w:rPr>
      </w:pPr>
      <w:r>
        <w:rPr>
          <w:rFonts w:ascii="宋体" w:hAnsi="宋体"/>
          <w:color w:val="000000"/>
          <w:sz w:val="24"/>
          <w:szCs w:val="24"/>
          <w:highlight w:val="none"/>
        </w:rPr>
        <w:t xml:space="preserve">7.4在供货期间，若采购人对投标人所供货物质量产生异议，送质量检测部门检验。如检验不合格，检验费用由投标人承担，并接受采购人处罚。</w:t>
      </w:r>
      <w:r>
        <w:rPr>
          <w:rFonts w:ascii="宋体" w:hAnsi="宋体"/>
          <w:color w:val="000000"/>
          <w:sz w:val="24"/>
          <w:szCs w:val="24"/>
          <w:highlight w:val="none"/>
        </w:rPr>
      </w:r>
      <w:r/>
    </w:p>
    <w:p>
      <w:pPr>
        <w:pStyle w:val="943"/>
        <w:ind w:firstLine="480"/>
        <w:spacing w:line="360" w:lineRule="auto"/>
        <w:shd w:val="clear" w:color="auto" w:fill="auto"/>
        <w:rPr>
          <w:rFonts w:ascii="宋体" w:hAnsi="宋体"/>
          <w:color w:val="000000"/>
          <w:sz w:val="24"/>
          <w:szCs w:val="24"/>
          <w:highlight w:val="none"/>
        </w:rPr>
      </w:pPr>
      <w:r>
        <w:rPr>
          <w:rFonts w:ascii="宋体" w:hAnsi="宋体"/>
          <w:color w:val="000000"/>
          <w:sz w:val="24"/>
          <w:szCs w:val="24"/>
          <w:highlight w:val="none"/>
        </w:rPr>
        <w:t xml:space="preserve">7.5食品留样：投标人必须每日对所提供食品进行留样，做好产品品牌、规格批号、产地等要素的登记。每种品名留样时间不少于48小时，在冷链条件下存放，做好登记。采购人将对投标人食品留样情况进行抽查，投标人应当无条件配合采购人的抽查，投标人未按要求落实食品留样制度，由此产生的一切损失和后果由投标人承担。</w:t>
      </w:r>
      <w:r>
        <w:rPr>
          <w:rFonts w:ascii="宋体" w:hAnsi="宋体"/>
          <w:color w:val="000000"/>
          <w:sz w:val="24"/>
          <w:szCs w:val="24"/>
          <w:highlight w:val="none"/>
        </w:rPr>
      </w:r>
      <w:r/>
    </w:p>
    <w:p>
      <w:pPr>
        <w:pStyle w:val="943"/>
        <w:ind w:firstLine="480"/>
        <w:spacing w:line="360" w:lineRule="auto"/>
        <w:shd w:val="clear" w:color="auto" w:fill="auto"/>
        <w:rPr>
          <w:rFonts w:ascii="宋体" w:hAnsi="宋体"/>
          <w:color w:val="000000"/>
          <w:sz w:val="24"/>
          <w:szCs w:val="24"/>
          <w:highlight w:val="none"/>
        </w:rPr>
      </w:pPr>
      <w:r>
        <w:rPr>
          <w:rFonts w:ascii="宋体" w:hAnsi="宋体"/>
          <w:color w:val="000000"/>
          <w:sz w:val="24"/>
          <w:szCs w:val="24"/>
          <w:highlight w:val="none"/>
        </w:rPr>
        <w:t xml:space="preserve">7.6如食材验收不合格，投标人应立即调换食材符合国家食品质量和卫生标准</w:t>
      </w:r>
      <w:r>
        <w:rPr>
          <w:rFonts w:hint="eastAsia" w:ascii="宋体" w:hAnsi="宋体"/>
          <w:color w:val="000000"/>
          <w:sz w:val="24"/>
          <w:szCs w:val="24"/>
          <w:highlight w:val="none"/>
        </w:rPr>
        <w:t xml:space="preserve">的食品。</w:t>
      </w:r>
      <w:r>
        <w:rPr>
          <w:rFonts w:ascii="宋体" w:hAnsi="宋体"/>
          <w:color w:val="000000"/>
          <w:sz w:val="24"/>
          <w:szCs w:val="24"/>
          <w:highlight w:val="none"/>
        </w:rPr>
        <w:t xml:space="preserve">如耽误当天正常开餐</w:t>
      </w:r>
      <w:r>
        <w:rPr>
          <w:rFonts w:hint="eastAsia" w:ascii="宋体" w:hAnsi="宋体"/>
          <w:color w:val="000000"/>
          <w:sz w:val="24"/>
          <w:szCs w:val="24"/>
          <w:highlight w:val="none"/>
        </w:rPr>
        <w:t xml:space="preserve">或造成食品安全事故</w:t>
      </w:r>
      <w:r>
        <w:rPr>
          <w:rFonts w:ascii="宋体" w:hAnsi="宋体"/>
          <w:color w:val="000000"/>
          <w:sz w:val="24"/>
          <w:szCs w:val="24"/>
          <w:highlight w:val="none"/>
        </w:rPr>
        <w:t xml:space="preserve">，由此产生的一切损失和后果由投标人承担。</w:t>
      </w:r>
      <w:r>
        <w:rPr>
          <w:rFonts w:hint="eastAsia" w:ascii="宋体" w:hAnsi="宋体"/>
          <w:color w:val="000000"/>
          <w:sz w:val="24"/>
          <w:szCs w:val="24"/>
          <w:highlight w:val="none"/>
        </w:rPr>
        <w:t xml:space="preserve">如投标人事先已知食材</w:t>
      </w:r>
      <w:r>
        <w:rPr>
          <w:rFonts w:ascii="宋体" w:hAnsi="宋体"/>
          <w:color w:val="000000"/>
          <w:sz w:val="24"/>
          <w:szCs w:val="24"/>
          <w:highlight w:val="none"/>
        </w:rPr>
        <w:t xml:space="preserve">不符合食品安全标准</w:t>
      </w:r>
      <w:r>
        <w:rPr>
          <w:rFonts w:hint="eastAsia" w:ascii="宋体" w:hAnsi="宋体"/>
          <w:color w:val="000000"/>
          <w:sz w:val="24"/>
          <w:szCs w:val="24"/>
          <w:highlight w:val="none"/>
        </w:rPr>
        <w:t xml:space="preserve">，但仍继续加工</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采购人</w:t>
      </w:r>
      <w:r>
        <w:rPr>
          <w:rFonts w:ascii="宋体" w:hAnsi="宋体"/>
          <w:color w:val="000000"/>
          <w:sz w:val="24"/>
          <w:szCs w:val="24"/>
          <w:highlight w:val="none"/>
        </w:rPr>
        <w:t xml:space="preserve">除要求赔偿损失外，还可以向</w:t>
      </w:r>
      <w:r>
        <w:rPr>
          <w:rFonts w:hint="eastAsia" w:ascii="宋体" w:hAnsi="宋体"/>
          <w:color w:val="000000"/>
          <w:sz w:val="24"/>
          <w:szCs w:val="24"/>
          <w:highlight w:val="none"/>
        </w:rPr>
        <w:t xml:space="preserve">投标人</w:t>
      </w:r>
      <w:r>
        <w:rPr>
          <w:rFonts w:ascii="宋体" w:hAnsi="宋体"/>
          <w:color w:val="000000"/>
          <w:sz w:val="24"/>
          <w:szCs w:val="24"/>
          <w:highlight w:val="none"/>
        </w:rPr>
        <w:t xml:space="preserve">要求支付</w:t>
      </w:r>
      <w:r>
        <w:rPr>
          <w:rFonts w:hint="eastAsia" w:ascii="宋体" w:hAnsi="宋体"/>
          <w:color w:val="000000"/>
          <w:sz w:val="24"/>
          <w:szCs w:val="24"/>
          <w:highlight w:val="none"/>
        </w:rPr>
        <w:t xml:space="preserve">实际</w:t>
      </w:r>
      <w:r>
        <w:rPr>
          <w:rFonts w:ascii="宋体" w:hAnsi="宋体"/>
          <w:color w:val="000000"/>
          <w:sz w:val="24"/>
          <w:szCs w:val="24"/>
          <w:highlight w:val="none"/>
        </w:rPr>
        <w:t xml:space="preserve">损失</w:t>
      </w:r>
      <w:r>
        <w:rPr>
          <w:rFonts w:hint="eastAsia" w:ascii="宋体" w:hAnsi="宋体"/>
          <w:color w:val="000000"/>
          <w:sz w:val="24"/>
          <w:szCs w:val="24"/>
          <w:highlight w:val="none"/>
        </w:rPr>
        <w:t xml:space="preserve">的</w:t>
      </w:r>
      <w:r>
        <w:rPr>
          <w:rFonts w:ascii="宋体" w:hAnsi="宋体"/>
          <w:color w:val="000000"/>
          <w:sz w:val="24"/>
          <w:szCs w:val="24"/>
          <w:highlight w:val="none"/>
        </w:rPr>
        <w:t xml:space="preserve">三倍赔偿金。</w:t>
      </w:r>
      <w:r>
        <w:rPr>
          <w:rFonts w:hint="eastAsia" w:ascii="宋体" w:hAnsi="宋体"/>
          <w:bCs/>
          <w:color w:val="000000"/>
          <w:sz w:val="24"/>
          <w:szCs w:val="24"/>
          <w:highlight w:val="none"/>
        </w:rPr>
        <w:t xml:space="preserve">对于服务过程中发生的食品安全事故、生产安全事故，由乙方负责处理并承担全部法律责任。</w:t>
      </w:r>
      <w:r>
        <w:rPr>
          <w:rFonts w:ascii="宋体" w:hAnsi="宋体"/>
          <w:color w:val="000000"/>
          <w:sz w:val="24"/>
          <w:szCs w:val="24"/>
          <w:highlight w:val="none"/>
        </w:rPr>
      </w:r>
      <w:r/>
    </w:p>
    <w:p>
      <w:pPr>
        <w:pStyle w:val="943"/>
        <w:ind w:firstLine="472"/>
        <w:spacing w:line="360" w:lineRule="auto"/>
        <w:shd w:val="clear" w:color="auto" w:fill="auto"/>
        <w:rPr>
          <w:rFonts w:ascii="宋体" w:hAnsi="宋体"/>
          <w:b/>
          <w:bCs/>
          <w:color w:val="000000"/>
          <w:sz w:val="24"/>
          <w:szCs w:val="24"/>
          <w:highlight w:val="none"/>
        </w:rPr>
      </w:pPr>
      <w:r>
        <w:rPr>
          <w:rFonts w:ascii="宋体" w:hAnsi="宋体"/>
          <w:b/>
          <w:bCs/>
          <w:color w:val="000000"/>
          <w:sz w:val="24"/>
          <w:szCs w:val="24"/>
          <w:highlight w:val="none"/>
        </w:rPr>
        <w:t xml:space="preserve">（三）人员要求</w:t>
      </w:r>
      <w:r>
        <w:rPr>
          <w:rFonts w:ascii="宋体" w:hAnsi="宋体"/>
          <w:b/>
          <w:bCs/>
          <w:color w:val="000000"/>
          <w:sz w:val="24"/>
          <w:szCs w:val="24"/>
          <w:highlight w:val="none"/>
        </w:rPr>
      </w:r>
      <w:r/>
    </w:p>
    <w:p>
      <w:pPr>
        <w:pStyle w:val="943"/>
        <w:ind w:firstLine="480"/>
        <w:spacing w:line="360" w:lineRule="auto"/>
        <w:shd w:val="clear" w:color="auto" w:fill="auto"/>
        <w:rPr>
          <w:rFonts w:ascii="宋体" w:hAnsi="宋体"/>
          <w:color w:val="000000"/>
          <w:sz w:val="24"/>
          <w:szCs w:val="24"/>
          <w:highlight w:val="none"/>
        </w:rPr>
      </w:pPr>
      <w:r>
        <w:rPr>
          <w:rFonts w:ascii="宋体" w:hAnsi="宋体"/>
          <w:color w:val="000000"/>
          <w:sz w:val="24"/>
          <w:szCs w:val="24"/>
          <w:highlight w:val="none"/>
        </w:rPr>
        <w:t xml:space="preserve">1、投标人需具有质量检验员，质量检验员须有</w:t>
      </w:r>
      <w:r>
        <w:rPr>
          <w:rFonts w:hint="eastAsia" w:ascii="宋体" w:hAnsi="宋体"/>
          <w:color w:val="000000"/>
          <w:sz w:val="24"/>
          <w:szCs w:val="24"/>
          <w:highlight w:val="none"/>
        </w:rPr>
        <w:t xml:space="preserve">与食品检验相关的有效资质</w:t>
      </w:r>
      <w:r>
        <w:rPr>
          <w:rFonts w:ascii="宋体" w:hAnsi="宋体"/>
          <w:color w:val="000000"/>
          <w:sz w:val="24"/>
          <w:szCs w:val="24"/>
          <w:highlight w:val="none"/>
        </w:rPr>
        <w:t xml:space="preserve">证书。</w:t>
      </w:r>
      <w:r>
        <w:rPr>
          <w:rFonts w:ascii="宋体" w:hAnsi="宋体"/>
          <w:color w:val="000000"/>
          <w:sz w:val="24"/>
          <w:szCs w:val="24"/>
          <w:highlight w:val="none"/>
        </w:rPr>
      </w:r>
      <w:r/>
    </w:p>
    <w:p>
      <w:pPr>
        <w:pStyle w:val="943"/>
        <w:ind w:firstLine="480"/>
        <w:spacing w:line="360" w:lineRule="auto"/>
        <w:shd w:val="clear" w:color="auto" w:fill="auto"/>
        <w:rPr>
          <w:rFonts w:ascii="宋体" w:hAnsi="宋体"/>
          <w:color w:val="000000"/>
          <w:sz w:val="24"/>
          <w:szCs w:val="24"/>
          <w:highlight w:val="none"/>
        </w:rPr>
      </w:pPr>
      <w:r>
        <w:rPr>
          <w:rFonts w:ascii="宋体" w:hAnsi="宋体"/>
          <w:color w:val="000000"/>
          <w:sz w:val="24"/>
          <w:szCs w:val="24"/>
          <w:highlight w:val="none"/>
        </w:rPr>
        <w:t xml:space="preserve">2、投标人需为本项目配备</w:t>
      </w:r>
      <w:r>
        <w:rPr>
          <w:rFonts w:hint="eastAsia" w:ascii="宋体" w:hAnsi="宋体"/>
          <w:color w:val="000000"/>
          <w:sz w:val="24"/>
          <w:szCs w:val="24"/>
          <w:highlight w:val="none"/>
        </w:rPr>
        <w:t xml:space="preserve">7</w:t>
      </w:r>
      <w:r>
        <w:rPr>
          <w:rFonts w:ascii="宋体" w:hAnsi="宋体"/>
          <w:color w:val="000000"/>
          <w:sz w:val="24"/>
          <w:szCs w:val="24"/>
          <w:highlight w:val="none"/>
        </w:rPr>
        <w:t xml:space="preserve">名工作人员：</w:t>
      </w:r>
      <w:r>
        <w:rPr>
          <w:rFonts w:hint="eastAsia" w:ascii="宋体" w:hAnsi="宋体"/>
          <w:color w:val="000000"/>
          <w:sz w:val="24"/>
          <w:szCs w:val="24"/>
          <w:highlight w:val="none"/>
        </w:rPr>
        <w:t xml:space="preserve">项目经理1名、</w:t>
      </w:r>
      <w:r>
        <w:rPr>
          <w:rFonts w:ascii="宋体" w:hAnsi="宋体"/>
          <w:color w:val="000000"/>
          <w:sz w:val="24"/>
          <w:szCs w:val="24"/>
          <w:highlight w:val="none"/>
        </w:rPr>
        <w:t xml:space="preserve">厨师长1名、厨师1名、点心师1名、服务员2名、勤杂1名，须为本单位正式员工，且有健康证。（投标人须提供人员名单以及自2025年1月以来投标人为其缴纳的由人社部出具的任意</w:t>
      </w:r>
      <w:r>
        <w:rPr>
          <w:rFonts w:hint="eastAsia" w:ascii="宋体" w:hAnsi="宋体"/>
          <w:color w:val="000000"/>
          <w:sz w:val="24"/>
          <w:szCs w:val="24"/>
          <w:highlight w:val="none"/>
        </w:rPr>
        <w:t xml:space="preserve">1</w:t>
      </w:r>
      <w:r>
        <w:rPr>
          <w:rFonts w:ascii="宋体" w:hAnsi="宋体"/>
          <w:color w:val="000000"/>
          <w:sz w:val="24"/>
          <w:szCs w:val="24"/>
          <w:highlight w:val="none"/>
        </w:rPr>
        <w:t xml:space="preserve">个月的社保证明材料及健康证，复印件需加盖投标人公章）。</w:t>
      </w:r>
      <w:r>
        <w:rPr>
          <w:rFonts w:ascii="宋体" w:hAnsi="宋体"/>
          <w:color w:val="000000"/>
          <w:sz w:val="24"/>
          <w:szCs w:val="24"/>
          <w:highlight w:val="none"/>
        </w:rPr>
      </w:r>
      <w:r/>
    </w:p>
    <w:p>
      <w:pPr>
        <w:pStyle w:val="943"/>
        <w:ind w:firstLine="480"/>
        <w:spacing w:line="360" w:lineRule="auto"/>
        <w:shd w:val="clear" w:color="auto" w:fill="auto"/>
        <w:rPr>
          <w:rFonts w:ascii="宋体" w:hAnsi="宋体"/>
          <w:color w:val="000000"/>
          <w:sz w:val="24"/>
          <w:szCs w:val="24"/>
          <w:highlight w:val="none"/>
          <w:lang w:bidi="ar"/>
        </w:rPr>
      </w:pPr>
      <w:r>
        <w:rPr>
          <w:rFonts w:ascii="宋体" w:hAnsi="宋体"/>
          <w:color w:val="000000"/>
          <w:sz w:val="24"/>
          <w:szCs w:val="24"/>
          <w:highlight w:val="none"/>
        </w:rPr>
        <w:t xml:space="preserve">项目经理须具有类似服务经验</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具备</w:t>
      </w:r>
      <w:r>
        <w:rPr>
          <w:rFonts w:hint="eastAsia" w:ascii="宋体" w:hAnsi="宋体"/>
          <w:color w:val="000000"/>
          <w:sz w:val="24"/>
          <w:szCs w:val="24"/>
          <w:highlight w:val="none"/>
        </w:rPr>
        <w:t xml:space="preserve">高中</w:t>
      </w:r>
      <w:r>
        <w:rPr>
          <w:rFonts w:ascii="宋体" w:hAnsi="宋体"/>
          <w:color w:val="000000"/>
          <w:sz w:val="24"/>
          <w:szCs w:val="24"/>
          <w:highlight w:val="none"/>
        </w:rPr>
        <w:t xml:space="preserve">及以上学历，熟练使用基本办公软件，</w:t>
      </w:r>
      <w:r>
        <w:rPr>
          <w:rFonts w:ascii="宋体" w:hAnsi="宋体"/>
          <w:color w:val="000000"/>
          <w:sz w:val="24"/>
          <w:szCs w:val="24"/>
          <w:highlight w:val="none"/>
          <w:lang w:bidi="ar"/>
        </w:rPr>
        <w:t xml:space="preserve">该岗位人员需驻点于采购人办公地点，保证与其他食堂工作人员工作时间一致，专职统筹管理及协调采购人内部食堂的各项日常</w:t>
      </w:r>
      <w:r>
        <w:rPr>
          <w:rFonts w:hint="eastAsia" w:ascii="宋体" w:hAnsi="宋体"/>
          <w:color w:val="000000"/>
          <w:sz w:val="24"/>
          <w:szCs w:val="24"/>
          <w:highlight w:val="none"/>
          <w:lang w:bidi="ar"/>
        </w:rPr>
        <w:t xml:space="preserve">管理</w:t>
      </w:r>
      <w:r>
        <w:rPr>
          <w:rFonts w:ascii="宋体" w:hAnsi="宋体"/>
          <w:color w:val="000000"/>
          <w:sz w:val="24"/>
          <w:szCs w:val="24"/>
          <w:highlight w:val="none"/>
          <w:lang w:bidi="ar"/>
        </w:rPr>
        <w:t xml:space="preserve">与服务，负责采购人与投标单位之间的协调沟通工作，不得兼管或承担其他单位的食堂管理工作。</w:t>
      </w:r>
      <w:r>
        <w:rPr>
          <w:rFonts w:ascii="宋体" w:hAnsi="宋体"/>
          <w:color w:val="000000"/>
          <w:sz w:val="24"/>
          <w:szCs w:val="24"/>
          <w:highlight w:val="none"/>
          <w:lang w:bidi="ar"/>
        </w:rPr>
      </w:r>
      <w:r/>
    </w:p>
    <w:p>
      <w:pPr>
        <w:pStyle w:val="943"/>
        <w:ind w:firstLine="480"/>
        <w:jc w:val="left"/>
        <w:spacing w:line="360" w:lineRule="auto"/>
        <w:shd w:val="clear" w:color="auto" w:fill="auto"/>
        <w:widowControl/>
        <w:rPr>
          <w:rFonts w:ascii="宋体" w:hAnsi="宋体"/>
          <w:color w:val="000000"/>
          <w:sz w:val="24"/>
          <w:szCs w:val="24"/>
          <w:highlight w:val="none"/>
          <w:lang w:bidi="ar"/>
        </w:rPr>
      </w:pPr>
      <w:r>
        <w:rPr>
          <w:rFonts w:ascii="宋体" w:hAnsi="宋体"/>
          <w:color w:val="000000"/>
          <w:sz w:val="24"/>
          <w:szCs w:val="24"/>
          <w:highlight w:val="none"/>
          <w:lang w:bidi="ar"/>
        </w:rPr>
        <w:t xml:space="preserve">除配备7名现场工作人员外，投标人须安排至少一名区域经理或公司管理层，根据采购人要求统筹食堂人员配备工作。</w:t>
      </w:r>
      <w:r>
        <w:rPr>
          <w:rFonts w:ascii="宋体" w:hAnsi="宋体"/>
          <w:color w:val="000000"/>
          <w:sz w:val="24"/>
          <w:szCs w:val="24"/>
          <w:highlight w:val="none"/>
          <w:lang w:bidi="ar"/>
        </w:rPr>
      </w:r>
      <w:r/>
    </w:p>
    <w:p>
      <w:pPr>
        <w:pStyle w:val="943"/>
        <w:ind w:firstLine="480"/>
        <w:spacing w:line="360" w:lineRule="auto"/>
        <w:shd w:val="clear" w:color="auto" w:fill="auto"/>
        <w:rPr>
          <w:rFonts w:ascii="宋体" w:hAnsi="宋体"/>
          <w:color w:val="000000"/>
          <w:sz w:val="24"/>
          <w:szCs w:val="24"/>
          <w:highlight w:val="none"/>
        </w:rPr>
      </w:pPr>
      <w:r>
        <w:rPr>
          <w:rFonts w:ascii="宋体" w:hAnsi="宋体"/>
          <w:color w:val="000000"/>
          <w:sz w:val="24"/>
          <w:szCs w:val="24"/>
          <w:highlight w:val="none"/>
        </w:rPr>
        <w:t xml:space="preserve">3、投标人须为员工配置统一的工作服，并定期更换，保持卫生整洁等。</w:t>
      </w:r>
      <w:r>
        <w:rPr>
          <w:rFonts w:ascii="宋体" w:hAnsi="宋体"/>
          <w:color w:val="000000"/>
          <w:sz w:val="24"/>
          <w:szCs w:val="24"/>
          <w:highlight w:val="none"/>
        </w:rPr>
      </w:r>
      <w:r/>
    </w:p>
    <w:p>
      <w:pPr>
        <w:pStyle w:val="943"/>
        <w:ind w:firstLine="480"/>
        <w:spacing w:line="360" w:lineRule="auto"/>
        <w:shd w:val="clear" w:color="auto" w:fill="auto"/>
        <w:rPr>
          <w:rFonts w:ascii="宋体" w:hAnsi="宋体"/>
          <w:color w:val="000000"/>
          <w:sz w:val="24"/>
          <w:szCs w:val="24"/>
          <w:highlight w:val="none"/>
        </w:rPr>
      </w:pPr>
      <w:r>
        <w:rPr>
          <w:rFonts w:ascii="宋体" w:hAnsi="宋体"/>
          <w:color w:val="000000"/>
          <w:sz w:val="24"/>
          <w:szCs w:val="24"/>
          <w:highlight w:val="none"/>
        </w:rPr>
        <w:t xml:space="preserve">4、投标人须及时检查、更新员工健康证，确保健康证均在有效期内。</w:t>
      </w:r>
      <w:r>
        <w:rPr>
          <w:rFonts w:ascii="宋体" w:hAnsi="宋体"/>
          <w:color w:val="000000"/>
          <w:sz w:val="24"/>
          <w:szCs w:val="24"/>
          <w:highlight w:val="none"/>
        </w:rPr>
      </w:r>
      <w:r/>
    </w:p>
    <w:p>
      <w:pPr>
        <w:pStyle w:val="943"/>
        <w:ind w:firstLine="480"/>
        <w:spacing w:line="360" w:lineRule="auto"/>
        <w:shd w:val="clear" w:color="auto" w:fill="auto"/>
        <w:rPr>
          <w:rFonts w:ascii="宋体" w:hAnsi="宋体"/>
          <w:color w:val="000000"/>
          <w:sz w:val="24"/>
          <w:szCs w:val="24"/>
          <w:highlight w:val="none"/>
        </w:rPr>
      </w:pPr>
      <w:r>
        <w:rPr>
          <w:rFonts w:ascii="宋体" w:hAnsi="宋体"/>
          <w:color w:val="000000"/>
          <w:sz w:val="24"/>
          <w:szCs w:val="24"/>
          <w:highlight w:val="none"/>
        </w:rPr>
        <w:t xml:space="preserve">5、投标人在从事原材料运输及加工等履行职责期间（包括上下班途中）中，发生自身的人身伤害、伤亡以及造成第三方人身伤亡或财产损失，均由投标人负责处理并承担经济和道义上的责任，采购人不承担任何责任。（须提供承诺函并加盖公章）</w:t>
      </w:r>
      <w:r>
        <w:rPr>
          <w:rFonts w:ascii="宋体" w:hAnsi="宋体"/>
          <w:color w:val="000000"/>
          <w:sz w:val="24"/>
          <w:szCs w:val="24"/>
          <w:highlight w:val="none"/>
        </w:rPr>
      </w:r>
      <w:r/>
    </w:p>
    <w:p>
      <w:pPr>
        <w:pStyle w:val="955"/>
        <w:spacing w:line="360" w:lineRule="auto"/>
        <w:shd w:val="clear" w:color="auto" w:fill="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6、</w:t>
      </w:r>
      <w:r>
        <w:rPr>
          <w:rFonts w:ascii="宋体" w:hAnsi="宋体" w:eastAsia="宋体"/>
          <w:color w:val="000000"/>
          <w:sz w:val="24"/>
          <w:szCs w:val="24"/>
          <w:highlight w:val="none"/>
        </w:rPr>
        <w:t xml:space="preserve">科学设置管理机构和服务人员、切实加强对服务人员的考核培训（岗前、技能）和使用管理。按照投标文件的承诺，依据餐饮服务需要，保质保量的配备各岗位的服务人员。</w:t>
      </w:r>
      <w:r>
        <w:rPr>
          <w:rFonts w:hint="eastAsia" w:ascii="宋体" w:hAnsi="宋体" w:eastAsia="宋体"/>
          <w:color w:val="000000"/>
          <w:sz w:val="24"/>
          <w:szCs w:val="24"/>
          <w:highlight w:val="none"/>
        </w:rPr>
      </w:r>
      <w:r/>
    </w:p>
    <w:p>
      <w:pPr>
        <w:pStyle w:val="955"/>
        <w:spacing w:line="360" w:lineRule="auto"/>
        <w:shd w:val="clear" w:color="auto" w:fill="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本项目配备人员一旦确定，合同期内不允许更换</w:t>
      </w:r>
      <w:r>
        <w:rPr>
          <w:rFonts w:ascii="宋体" w:hAnsi="宋体" w:eastAsia="宋体"/>
          <w:color w:val="000000"/>
          <w:sz w:val="24"/>
          <w:szCs w:val="24"/>
          <w:highlight w:val="none"/>
        </w:rPr>
        <w:t xml:space="preserve">。对采购人提出的不能胜任岗位的工作人员，供应商应当及时给予更换或调整。如有其他需要调整工作人员的特殊情况，供应商须征得采购人同意后方可更换。合同服务期满或其他原因终止时，由采购人提前一个月向供应商提出做好撤场清缴物品和清算工作要求，供应商应当按照要求配合采购人稳妥地做好离场和交接工作。双方应积极、妥善处理好未尽事宜，善始善终的保证餐饮服务工作的正常运行，对供应商不按合同履行义务的行为，采购人视情扣减合同价款。</w:t>
      </w:r>
      <w:r>
        <w:rPr>
          <w:rFonts w:hint="eastAsia" w:ascii="宋体" w:hAnsi="宋体" w:eastAsia="宋体"/>
          <w:color w:val="000000"/>
          <w:sz w:val="24"/>
          <w:szCs w:val="24"/>
          <w:highlight w:val="none"/>
        </w:rPr>
      </w:r>
      <w:r/>
    </w:p>
    <w:p>
      <w:pPr>
        <w:pStyle w:val="943"/>
        <w:ind w:firstLine="482"/>
        <w:spacing w:line="360" w:lineRule="auto"/>
        <w:shd w:val="clear" w:color="auto" w:fill="auto"/>
        <w:rPr>
          <w:rFonts w:ascii="宋体" w:hAnsi="宋体"/>
          <w:color w:val="000000"/>
          <w:sz w:val="24"/>
          <w:szCs w:val="24"/>
          <w:highlight w:val="none"/>
        </w:rPr>
      </w:pPr>
      <w:r>
        <w:rPr>
          <w:rFonts w:ascii="宋体" w:hAnsi="宋体"/>
          <w:b/>
          <w:bCs/>
          <w:color w:val="000000"/>
          <w:sz w:val="24"/>
          <w:szCs w:val="24"/>
          <w:highlight w:val="none"/>
        </w:rPr>
        <w:t xml:space="preserve">（四）</w:t>
      </w:r>
      <w:r>
        <w:rPr>
          <w:rFonts w:hint="eastAsia" w:ascii="宋体" w:hAnsi="宋体" w:cs="宋体"/>
          <w:b/>
          <w:bCs/>
          <w:color w:val="000000"/>
          <w:sz w:val="24"/>
          <w:szCs w:val="24"/>
          <w:highlight w:val="none"/>
        </w:rPr>
        <w:t xml:space="preserve">服务方案</w:t>
      </w:r>
      <w:r>
        <w:rPr>
          <w:rFonts w:ascii="宋体" w:hAnsi="宋体"/>
          <w:color w:val="000000"/>
          <w:sz w:val="24"/>
          <w:szCs w:val="24"/>
          <w:highlight w:val="none"/>
        </w:rPr>
      </w:r>
      <w:r/>
    </w:p>
    <w:p>
      <w:pPr>
        <w:pStyle w:val="943"/>
        <w:ind w:firstLine="480"/>
        <w:spacing w:line="360" w:lineRule="auto"/>
        <w:shd w:val="clear" w:color="auto" w:fill="auto"/>
        <w:rPr>
          <w:rFonts w:ascii="宋体" w:hAnsi="宋体"/>
          <w:color w:val="000000"/>
          <w:sz w:val="24"/>
          <w:szCs w:val="24"/>
          <w:highlight w:val="none"/>
        </w:rPr>
      </w:pPr>
      <w:r>
        <w:rPr>
          <w:rFonts w:ascii="宋体" w:hAnsi="宋体"/>
          <w:color w:val="000000"/>
          <w:sz w:val="24"/>
          <w:szCs w:val="24"/>
          <w:highlight w:val="none"/>
        </w:rPr>
        <w:t xml:space="preserve">1、投标人须为本项目提供完整的</w:t>
      </w:r>
      <w:r>
        <w:rPr>
          <w:rFonts w:hint="eastAsia" w:ascii="宋体" w:hAnsi="宋体"/>
          <w:color w:val="000000"/>
          <w:sz w:val="24"/>
          <w:szCs w:val="24"/>
          <w:highlight w:val="none"/>
        </w:rPr>
        <w:t xml:space="preserve">总体</w:t>
      </w:r>
      <w:r>
        <w:rPr>
          <w:rFonts w:ascii="宋体" w:hAnsi="宋体"/>
          <w:color w:val="000000"/>
          <w:sz w:val="24"/>
          <w:szCs w:val="24"/>
          <w:highlight w:val="none"/>
        </w:rPr>
        <w:t xml:space="preserve">服务方案、</w:t>
      </w:r>
      <w:r>
        <w:rPr>
          <w:rFonts w:hint="eastAsia" w:ascii="宋体" w:hAnsi="宋体"/>
          <w:color w:val="000000"/>
          <w:sz w:val="24"/>
          <w:szCs w:val="24"/>
          <w:highlight w:val="none"/>
        </w:rPr>
        <w:t xml:space="preserve">内部管理制度及</w:t>
      </w:r>
      <w:r>
        <w:rPr>
          <w:rFonts w:ascii="宋体" w:hAnsi="宋体"/>
          <w:color w:val="000000"/>
          <w:sz w:val="24"/>
          <w:szCs w:val="24"/>
          <w:highlight w:val="none"/>
        </w:rPr>
        <w:t xml:space="preserve">岗位职责制度、卫生保障措施以及大型会议、聚餐等加大用餐时的应急保障方案。</w:t>
      </w:r>
      <w:r>
        <w:rPr>
          <w:rFonts w:ascii="宋体" w:hAnsi="宋体"/>
          <w:color w:val="000000"/>
          <w:sz w:val="24"/>
          <w:szCs w:val="24"/>
          <w:highlight w:val="none"/>
        </w:rPr>
      </w:r>
      <w:r/>
    </w:p>
    <w:p>
      <w:pPr>
        <w:pStyle w:val="955"/>
        <w:ind w:firstLine="480"/>
        <w:spacing w:line="360" w:lineRule="auto"/>
        <w:shd w:val="clear" w:color="auto" w:fill="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2</w:t>
      </w:r>
      <w:r>
        <w:rPr>
          <w:rFonts w:ascii="宋体" w:hAnsi="宋体" w:eastAsia="宋体"/>
          <w:color w:val="000000"/>
          <w:sz w:val="24"/>
          <w:szCs w:val="24"/>
          <w:highlight w:val="none"/>
        </w:rPr>
        <w:t xml:space="preserve">、投标人须具备完善合理、科学性及可实施性强的食材配送管理制度，需包含食材卫生保障机制；配送业务操作流程规范制度；内部考核、服务质量监督制度等方面</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955"/>
        <w:ind w:firstLine="480"/>
        <w:spacing w:line="360" w:lineRule="auto"/>
        <w:shd w:val="clear" w:color="auto" w:fill="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3</w:t>
      </w:r>
      <w:r>
        <w:rPr>
          <w:rFonts w:ascii="宋体" w:hAnsi="宋体" w:eastAsia="宋体"/>
          <w:color w:val="000000"/>
          <w:sz w:val="24"/>
          <w:szCs w:val="24"/>
          <w:highlight w:val="none"/>
        </w:rPr>
        <w:t xml:space="preserve">、投标人须具备合理有效的食材质量保障措施，需包含配送食材货源供应保障措施、及时运输保障措施、新鲜度保障措施，食品安全保障措施、食材质量检查措施等方面</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955"/>
        <w:ind w:firstLine="480"/>
        <w:spacing w:line="360" w:lineRule="auto"/>
        <w:shd w:val="clear" w:color="auto" w:fill="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4</w:t>
      </w:r>
      <w:r>
        <w:rPr>
          <w:rFonts w:ascii="宋体" w:hAnsi="宋体" w:eastAsia="宋体"/>
          <w:color w:val="000000"/>
          <w:sz w:val="24"/>
          <w:szCs w:val="24"/>
          <w:highlight w:val="none"/>
        </w:rPr>
        <w:t xml:space="preserve">、</w:t>
      </w:r>
      <w:r>
        <w:rPr>
          <w:rFonts w:hint="eastAsia" w:ascii="宋体" w:hAnsi="宋体" w:eastAsia="宋体"/>
          <w:color w:val="000000"/>
          <w:sz w:val="24"/>
          <w:szCs w:val="24"/>
          <w:highlight w:val="none"/>
        </w:rPr>
        <w:t xml:space="preserve">投标人须具备</w:t>
      </w:r>
      <w:r>
        <w:rPr>
          <w:rFonts w:ascii="宋体" w:hAnsi="宋体" w:eastAsia="宋体"/>
          <w:color w:val="000000"/>
          <w:sz w:val="24"/>
          <w:szCs w:val="24"/>
          <w:highlight w:val="none"/>
        </w:rPr>
        <w:t xml:space="preserve">详细完善的应急突发事件食材配送措施</w:t>
      </w:r>
      <w:r>
        <w:rPr>
          <w:rFonts w:hint="eastAsia" w:ascii="宋体" w:hAnsi="宋体" w:eastAsia="宋体"/>
          <w:color w:val="000000"/>
          <w:sz w:val="24"/>
          <w:szCs w:val="24"/>
          <w:highlight w:val="none"/>
        </w:rPr>
        <w:t xml:space="preserve">，需</w:t>
      </w:r>
      <w:r>
        <w:rPr>
          <w:rFonts w:ascii="宋体" w:hAnsi="宋体" w:eastAsia="宋体"/>
          <w:color w:val="000000"/>
          <w:sz w:val="24"/>
          <w:szCs w:val="24"/>
          <w:highlight w:val="none"/>
        </w:rPr>
        <w:t xml:space="preserve">针对发生应急突发事件时，提供的有关食材配送的周密性、时效性、多样性等解决措施及处理方案</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943"/>
        <w:ind w:firstLine="482"/>
        <w:spacing w:line="360" w:lineRule="auto"/>
        <w:shd w:val="clear" w:color="auto" w:fill="auto"/>
        <w:rPr>
          <w:rFonts w:ascii="宋体" w:hAnsi="宋体"/>
          <w:b/>
          <w:color w:val="000000"/>
          <w:sz w:val="24"/>
          <w:szCs w:val="24"/>
          <w:highlight w:val="none"/>
        </w:rPr>
      </w:pPr>
      <w:r>
        <w:rPr>
          <w:rFonts w:hint="eastAsia" w:ascii="宋体" w:hAnsi="宋体"/>
          <w:b/>
          <w:color w:val="000000"/>
          <w:sz w:val="24"/>
          <w:szCs w:val="24"/>
          <w:highlight w:val="none"/>
        </w:rPr>
        <w:t xml:space="preserve">三</w:t>
      </w:r>
      <w:r>
        <w:rPr>
          <w:rFonts w:ascii="宋体" w:hAnsi="宋体"/>
          <w:b/>
          <w:color w:val="000000"/>
          <w:sz w:val="24"/>
          <w:szCs w:val="24"/>
          <w:highlight w:val="none"/>
        </w:rPr>
        <w:t xml:space="preserve">、商务</w:t>
      </w:r>
      <w:r>
        <w:rPr>
          <w:rFonts w:hint="eastAsia" w:ascii="宋体" w:hAnsi="宋体"/>
          <w:b/>
          <w:color w:val="000000"/>
          <w:sz w:val="24"/>
          <w:szCs w:val="24"/>
          <w:highlight w:val="none"/>
        </w:rPr>
        <w:t xml:space="preserve">要求</w:t>
      </w:r>
      <w:r>
        <w:rPr>
          <w:rFonts w:ascii="宋体" w:hAnsi="宋体"/>
          <w:b/>
          <w:color w:val="000000"/>
          <w:sz w:val="24"/>
          <w:szCs w:val="24"/>
          <w:highlight w:val="none"/>
        </w:rPr>
      </w:r>
      <w:r/>
    </w:p>
    <w:p>
      <w:pPr>
        <w:pStyle w:val="1497"/>
        <w:shd w:val="clear" w:color="auto" w:fill="auto"/>
        <w:rPr>
          <w:color w:val="000000"/>
          <w:highlight w:val="none"/>
        </w:rPr>
      </w:pPr>
      <w:r>
        <w:rPr>
          <w:color w:val="000000"/>
          <w:highlight w:val="none"/>
        </w:rPr>
        <w:t xml:space="preserve">1、</w:t>
      </w:r>
      <w:r>
        <w:rPr>
          <w:rFonts w:hint="eastAsia"/>
          <w:color w:val="000000"/>
          <w:highlight w:val="none"/>
        </w:rPr>
        <w:t xml:space="preserve">服务</w:t>
      </w:r>
      <w:r>
        <w:rPr>
          <w:color w:val="000000"/>
          <w:highlight w:val="none"/>
        </w:rPr>
        <w:t xml:space="preserve">期限</w:t>
      </w:r>
      <w:r>
        <w:rPr>
          <w:color w:val="000000"/>
          <w:highlight w:val="none"/>
        </w:rPr>
      </w:r>
      <w:r/>
    </w:p>
    <w:p>
      <w:pPr>
        <w:pStyle w:val="943"/>
        <w:ind w:firstLine="480"/>
        <w:spacing w:line="360" w:lineRule="auto"/>
        <w:shd w:val="clear" w:color="auto" w:fill="auto"/>
        <w:rPr>
          <w:rFonts w:ascii="宋体" w:hAnsi="宋体"/>
          <w:color w:val="000000"/>
          <w:sz w:val="24"/>
          <w:szCs w:val="24"/>
          <w:highlight w:val="none"/>
        </w:rPr>
      </w:pPr>
      <w:r>
        <w:rPr>
          <w:rFonts w:ascii="宋体" w:hAnsi="宋体"/>
          <w:color w:val="000000"/>
          <w:sz w:val="24"/>
          <w:szCs w:val="24"/>
          <w:highlight w:val="none"/>
        </w:rPr>
        <w:t xml:space="preserve">服务期为两年；如采购人对</w:t>
      </w:r>
      <w:r>
        <w:rPr>
          <w:rFonts w:hint="eastAsia" w:ascii="宋体" w:hAnsi="宋体"/>
          <w:color w:val="000000"/>
          <w:sz w:val="24"/>
          <w:szCs w:val="24"/>
          <w:highlight w:val="none"/>
        </w:rPr>
        <w:t xml:space="preserve">中标</w:t>
      </w:r>
      <w:r>
        <w:rPr>
          <w:rFonts w:ascii="宋体" w:hAnsi="宋体"/>
          <w:color w:val="000000"/>
          <w:sz w:val="24"/>
          <w:szCs w:val="24"/>
          <w:highlight w:val="none"/>
        </w:rPr>
        <w:t xml:space="preserve">供应商工作内容考评为不合格或</w:t>
      </w:r>
      <w:r>
        <w:rPr>
          <w:rFonts w:hint="eastAsia" w:ascii="宋体" w:hAnsi="宋体"/>
          <w:color w:val="000000"/>
          <w:sz w:val="24"/>
          <w:szCs w:val="24"/>
          <w:highlight w:val="none"/>
        </w:rPr>
        <w:t xml:space="preserve">中标</w:t>
      </w:r>
      <w:r>
        <w:rPr>
          <w:rFonts w:ascii="宋体" w:hAnsi="宋体"/>
          <w:color w:val="000000"/>
          <w:sz w:val="24"/>
          <w:szCs w:val="24"/>
          <w:highlight w:val="none"/>
        </w:rPr>
        <w:t xml:space="preserve">供应商有重大工作失误，采购人有权要求整改，经整改仍不合格，采购人有权终止合同，并追究供应商损失赔偿。</w:t>
      </w:r>
      <w:r>
        <w:rPr>
          <w:rFonts w:ascii="宋体" w:hAnsi="宋体"/>
          <w:color w:val="000000"/>
          <w:sz w:val="24"/>
          <w:szCs w:val="24"/>
          <w:highlight w:val="none"/>
        </w:rPr>
      </w:r>
      <w:r/>
    </w:p>
    <w:p>
      <w:pPr>
        <w:pStyle w:val="943"/>
        <w:ind w:firstLine="480"/>
        <w:spacing w:line="360" w:lineRule="auto"/>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2、服务</w:t>
      </w:r>
      <w:r>
        <w:rPr>
          <w:rFonts w:ascii="宋体" w:hAnsi="宋体"/>
          <w:color w:val="000000"/>
          <w:sz w:val="24"/>
          <w:szCs w:val="24"/>
          <w:highlight w:val="none"/>
        </w:rPr>
        <w:t xml:space="preserve">地点：江苏省福利彩票发行中心</w:t>
      </w:r>
      <w:r>
        <w:rPr>
          <w:rFonts w:ascii="宋体" w:hAnsi="宋体"/>
          <w:color w:val="000000"/>
          <w:sz w:val="24"/>
          <w:szCs w:val="24"/>
          <w:highlight w:val="none"/>
        </w:rPr>
      </w:r>
      <w:r/>
    </w:p>
    <w:p>
      <w:pPr>
        <w:pStyle w:val="943"/>
        <w:ind w:firstLine="480"/>
        <w:spacing w:line="360" w:lineRule="auto"/>
        <w:shd w:val="clear" w:color="auto" w:fill="auto"/>
        <w:rPr>
          <w:rFonts w:ascii="宋体" w:hAnsi="宋体"/>
          <w:color w:val="000000"/>
          <w:sz w:val="24"/>
          <w:szCs w:val="24"/>
          <w:highlight w:val="none"/>
        </w:rPr>
      </w:pPr>
      <w:r>
        <w:rPr>
          <w:rFonts w:ascii="宋体" w:hAnsi="宋体"/>
          <w:color w:val="000000"/>
          <w:sz w:val="24"/>
          <w:szCs w:val="24"/>
          <w:highlight w:val="none"/>
        </w:rPr>
        <w:t xml:space="preserve">3、付款条件</w:t>
      </w:r>
      <w:r>
        <w:rPr>
          <w:rFonts w:ascii="宋体" w:hAnsi="宋体"/>
          <w:color w:val="000000"/>
          <w:sz w:val="24"/>
          <w:szCs w:val="24"/>
          <w:highlight w:val="none"/>
        </w:rPr>
      </w:r>
      <w:r/>
    </w:p>
    <w:p>
      <w:pPr>
        <w:pStyle w:val="943"/>
        <w:ind w:firstLine="480"/>
        <w:spacing w:line="360" w:lineRule="auto"/>
        <w:shd w:val="clear" w:color="auto" w:fill="auto"/>
        <w:rPr>
          <w:rFonts w:ascii="宋体" w:hAnsi="宋体"/>
          <w:color w:val="000000"/>
          <w:sz w:val="24"/>
          <w:szCs w:val="24"/>
          <w:highlight w:val="none"/>
        </w:rPr>
      </w:pPr>
      <w:r>
        <w:rPr>
          <w:rFonts w:ascii="宋体" w:hAnsi="宋体"/>
          <w:color w:val="000000"/>
          <w:sz w:val="24"/>
          <w:szCs w:val="24"/>
          <w:highlight w:val="none"/>
        </w:rPr>
        <w:t xml:space="preserve">3.1合同项下所有款项均以人民币支付。</w:t>
      </w:r>
      <w:r>
        <w:rPr>
          <w:rFonts w:ascii="宋体" w:hAnsi="宋体"/>
          <w:color w:val="000000"/>
          <w:sz w:val="24"/>
          <w:szCs w:val="24"/>
          <w:highlight w:val="none"/>
        </w:rPr>
      </w:r>
      <w:r/>
    </w:p>
    <w:p>
      <w:pPr>
        <w:pStyle w:val="943"/>
        <w:ind w:firstLine="480"/>
        <w:spacing w:line="360" w:lineRule="auto"/>
        <w:shd w:val="clear" w:color="auto" w:fill="auto"/>
        <w:rPr>
          <w:rFonts w:eastAsia="楷体_GB2312"/>
          <w:color w:val="000000"/>
          <w:highlight w:val="none"/>
        </w:rPr>
      </w:pPr>
      <w:r>
        <w:rPr>
          <w:rFonts w:ascii="宋体" w:hAnsi="宋体"/>
          <w:color w:val="000000"/>
          <w:sz w:val="24"/>
          <w:szCs w:val="24"/>
          <w:highlight w:val="none"/>
        </w:rPr>
        <w:t xml:space="preserve">3.2合同项下采购资金由采购人支付，付款时</w:t>
      </w:r>
      <w:r>
        <w:rPr>
          <w:rFonts w:hint="eastAsia" w:ascii="宋体" w:hAnsi="宋体"/>
          <w:color w:val="000000"/>
          <w:sz w:val="24"/>
          <w:szCs w:val="24"/>
          <w:highlight w:val="none"/>
        </w:rPr>
        <w:t xml:space="preserve">中标</w:t>
      </w:r>
      <w:r>
        <w:rPr>
          <w:rFonts w:ascii="宋体" w:hAnsi="宋体"/>
          <w:color w:val="000000"/>
          <w:sz w:val="24"/>
          <w:szCs w:val="24"/>
          <w:highlight w:val="none"/>
        </w:rPr>
        <w:t xml:space="preserve">投标人须提供正规发票（因发票问题而导致无法正常付款的，责任由</w:t>
      </w:r>
      <w:r>
        <w:rPr>
          <w:rFonts w:hint="eastAsia" w:ascii="宋体" w:hAnsi="宋体"/>
          <w:color w:val="000000"/>
          <w:sz w:val="24"/>
          <w:szCs w:val="24"/>
          <w:highlight w:val="none"/>
        </w:rPr>
        <w:t xml:space="preserve">投标人</w:t>
      </w:r>
      <w:r>
        <w:rPr>
          <w:rFonts w:ascii="宋体" w:hAnsi="宋体"/>
          <w:color w:val="000000"/>
          <w:sz w:val="24"/>
          <w:szCs w:val="24"/>
          <w:highlight w:val="none"/>
        </w:rPr>
        <w:t xml:space="preserve">承担）。</w:t>
      </w:r>
      <w:r>
        <w:rPr>
          <w:rFonts w:eastAsia="楷体_GB2312"/>
          <w:color w:val="000000"/>
          <w:highlight w:val="none"/>
        </w:rPr>
      </w:r>
      <w:r/>
    </w:p>
    <w:p>
      <w:pPr>
        <w:pStyle w:val="943"/>
        <w:ind w:firstLine="480"/>
        <w:spacing w:line="360" w:lineRule="auto"/>
        <w:shd w:val="clear" w:color="auto" w:fill="auto"/>
        <w:rPr>
          <w:rFonts w:ascii="宋体" w:hAnsi="宋体"/>
          <w:color w:val="000000"/>
          <w:sz w:val="24"/>
          <w:szCs w:val="24"/>
          <w:highlight w:val="none"/>
        </w:rPr>
      </w:pPr>
      <w:r>
        <w:rPr>
          <w:rFonts w:ascii="宋体" w:hAnsi="宋体"/>
          <w:color w:val="000000"/>
          <w:sz w:val="24"/>
          <w:szCs w:val="24"/>
          <w:highlight w:val="none"/>
        </w:rPr>
        <w:t xml:space="preserve">3.3</w:t>
      </w:r>
      <w:r>
        <w:rPr>
          <w:rFonts w:hint="eastAsia" w:ascii="宋体" w:hAnsi="宋体"/>
          <w:color w:val="000000"/>
          <w:sz w:val="24"/>
          <w:szCs w:val="24"/>
          <w:highlight w:val="none"/>
        </w:rPr>
        <w:t xml:space="preserve">每年1-3季度费用，按季度支付，下一季度第一个月内</w:t>
      </w:r>
      <w:r>
        <w:rPr>
          <w:rFonts w:ascii="宋体" w:hAnsi="宋体"/>
          <w:color w:val="000000"/>
          <w:sz w:val="24"/>
          <w:szCs w:val="24"/>
          <w:highlight w:val="none"/>
        </w:rPr>
        <w:t xml:space="preserve">付清</w:t>
      </w:r>
      <w:r>
        <w:rPr>
          <w:rFonts w:hint="eastAsia" w:ascii="宋体" w:hAnsi="宋体"/>
          <w:color w:val="000000"/>
          <w:sz w:val="24"/>
          <w:szCs w:val="24"/>
          <w:highlight w:val="none"/>
        </w:rPr>
        <w:t xml:space="preserve">上一季度费用；每年10月、11月费用于当年12月</w:t>
      </w:r>
      <w:r>
        <w:rPr>
          <w:rFonts w:ascii="宋体" w:hAnsi="宋体"/>
          <w:color w:val="000000"/>
          <w:sz w:val="24"/>
          <w:szCs w:val="24"/>
          <w:highlight w:val="none"/>
        </w:rPr>
        <w:t xml:space="preserve">付清</w:t>
      </w:r>
      <w:r>
        <w:rPr>
          <w:rFonts w:hint="eastAsia" w:ascii="宋体" w:hAnsi="宋体"/>
          <w:color w:val="000000"/>
          <w:sz w:val="24"/>
          <w:szCs w:val="24"/>
          <w:highlight w:val="none"/>
        </w:rPr>
        <w:t xml:space="preserve">；每年12月底按10月和11月费用平均数预付12月费用，次年第一季度清算。</w:t>
      </w:r>
      <w:r>
        <w:rPr>
          <w:rFonts w:ascii="宋体" w:hAnsi="宋体"/>
          <w:color w:val="000000"/>
          <w:sz w:val="24"/>
          <w:szCs w:val="24"/>
          <w:highlight w:val="none"/>
        </w:rPr>
        <w:t xml:space="preserve">（具体支付金额根据实际结果确定</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如遇特殊情况，付款期宽限一至两个月）。</w:t>
      </w:r>
      <w:r>
        <w:rPr>
          <w:rFonts w:ascii="宋体" w:hAnsi="宋体"/>
          <w:color w:val="000000"/>
          <w:sz w:val="24"/>
          <w:szCs w:val="24"/>
          <w:highlight w:val="none"/>
        </w:rPr>
      </w:r>
      <w:r/>
    </w:p>
    <w:p>
      <w:pPr>
        <w:pStyle w:val="943"/>
        <w:ind w:firstLine="480"/>
        <w:spacing w:line="360" w:lineRule="auto"/>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t xml:space="preserve">3.4付款前，应进行履约验收，验收合格后方可进行付款。</w:t>
      </w:r>
      <w:r>
        <w:rPr>
          <w:rFonts w:hint="eastAsia" w:ascii="宋体" w:hAnsi="宋体"/>
          <w:color w:val="000000"/>
          <w:sz w:val="24"/>
          <w:szCs w:val="24"/>
          <w:highlight w:val="none"/>
        </w:rPr>
      </w:r>
      <w:r/>
    </w:p>
    <w:p>
      <w:pPr>
        <w:pStyle w:val="943"/>
        <w:ind w:firstLine="480"/>
        <w:spacing w:line="360" w:lineRule="auto"/>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t xml:space="preserve">（1）验收前，采购人向投标人发出验收通知；</w:t>
      </w:r>
      <w:r>
        <w:rPr>
          <w:rFonts w:hint="eastAsia" w:ascii="宋体" w:hAnsi="宋体"/>
          <w:color w:val="000000"/>
          <w:sz w:val="24"/>
          <w:szCs w:val="24"/>
          <w:highlight w:val="none"/>
        </w:rPr>
      </w:r>
      <w:r/>
    </w:p>
    <w:p>
      <w:pPr>
        <w:pStyle w:val="943"/>
        <w:ind w:firstLine="480"/>
        <w:spacing w:line="360" w:lineRule="auto"/>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t xml:space="preserve">（2）采购人组成验收小组根据验收方案进行</w:t>
      </w:r>
      <w:r>
        <w:rPr>
          <w:rFonts w:ascii="宋体" w:hAnsi="宋体"/>
          <w:color w:val="000000"/>
          <w:sz w:val="24"/>
          <w:szCs w:val="24"/>
          <w:highlight w:val="none"/>
        </w:rPr>
        <w:t xml:space="preserve">验收</w:t>
      </w:r>
      <w:r>
        <w:rPr>
          <w:rFonts w:hint="eastAsia" w:ascii="宋体" w:hAnsi="宋体"/>
          <w:color w:val="000000"/>
          <w:sz w:val="24"/>
          <w:szCs w:val="24"/>
          <w:highlight w:val="none"/>
        </w:rPr>
        <w:t xml:space="preserve">，投标人应全程配合</w:t>
      </w:r>
      <w:r>
        <w:rPr>
          <w:rFonts w:ascii="宋体" w:hAnsi="宋体"/>
          <w:color w:val="000000"/>
          <w:sz w:val="24"/>
          <w:szCs w:val="24"/>
          <w:highlight w:val="none"/>
        </w:rPr>
        <w:t xml:space="preserve">；</w:t>
      </w:r>
      <w:r>
        <w:rPr>
          <w:rFonts w:hint="eastAsia" w:ascii="宋体" w:hAnsi="宋体"/>
          <w:color w:val="000000"/>
          <w:sz w:val="24"/>
          <w:szCs w:val="24"/>
          <w:highlight w:val="none"/>
        </w:rPr>
      </w:r>
      <w:r/>
    </w:p>
    <w:p>
      <w:pPr>
        <w:pStyle w:val="943"/>
        <w:ind w:firstLine="480"/>
        <w:spacing w:line="360" w:lineRule="auto"/>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t xml:space="preserve">（3）验收合格的，验收小组和投标人应签字确认，作为付款依据；</w:t>
      </w:r>
      <w:r>
        <w:rPr>
          <w:rFonts w:hint="eastAsia" w:ascii="宋体" w:hAnsi="宋体"/>
          <w:color w:val="000000"/>
          <w:sz w:val="24"/>
          <w:szCs w:val="24"/>
          <w:highlight w:val="none"/>
        </w:rPr>
      </w:r>
      <w:r/>
    </w:p>
    <w:p>
      <w:pPr>
        <w:pStyle w:val="943"/>
        <w:ind w:firstLine="480"/>
        <w:spacing w:line="360" w:lineRule="auto"/>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t xml:space="preserve">（4）验收不合格的，采购人应要求投标人进行整改，整改到位后由验收小组和投标人签字确认作为付款依据；整改不到位或不整改的，应由采购人和投标人沟通后扣除不合格部分款项。整改期间不计入付款期。</w:t>
      </w:r>
      <w:r>
        <w:rPr>
          <w:rFonts w:hint="eastAsia" w:ascii="宋体" w:hAnsi="宋体"/>
          <w:color w:val="000000"/>
          <w:sz w:val="24"/>
          <w:szCs w:val="24"/>
          <w:highlight w:val="none"/>
        </w:rPr>
      </w:r>
      <w:r/>
    </w:p>
    <w:p>
      <w:pPr>
        <w:pStyle w:val="943"/>
        <w:ind w:firstLine="480"/>
        <w:spacing w:line="360" w:lineRule="auto"/>
        <w:shd w:val="clear" w:color="auto" w:fill="auto"/>
        <w:rPr>
          <w:rFonts w:ascii="宋体" w:hAnsi="宋体"/>
          <w:color w:val="000000"/>
          <w:sz w:val="24"/>
          <w:szCs w:val="24"/>
          <w:highlight w:val="none"/>
        </w:rPr>
      </w:pPr>
      <w:r>
        <w:rPr>
          <w:rFonts w:ascii="宋体" w:hAnsi="宋体"/>
          <w:color w:val="000000"/>
          <w:sz w:val="24"/>
          <w:szCs w:val="24"/>
          <w:highlight w:val="none"/>
        </w:rPr>
        <w:t xml:space="preserve">4、履约保证金</w:t>
      </w:r>
      <w:r>
        <w:rPr>
          <w:rFonts w:ascii="宋体" w:hAnsi="宋体"/>
          <w:color w:val="000000"/>
          <w:sz w:val="24"/>
          <w:szCs w:val="24"/>
          <w:highlight w:val="none"/>
        </w:rPr>
      </w:r>
      <w:r/>
    </w:p>
    <w:p>
      <w:pPr>
        <w:pStyle w:val="1497"/>
        <w:shd w:val="clear" w:color="auto" w:fill="auto"/>
        <w:rPr>
          <w:color w:val="000000"/>
          <w:highlight w:val="none"/>
        </w:rPr>
      </w:pPr>
      <w:r>
        <w:rPr>
          <w:color w:val="000000"/>
          <w:highlight w:val="none"/>
        </w:rPr>
        <w:t xml:space="preserve">4.1供应商在签订本合同前应向采购人缴纳履约保证金贰万元。</w:t>
      </w:r>
      <w:r>
        <w:rPr>
          <w:color w:val="000000"/>
          <w:highlight w:val="none"/>
        </w:rPr>
      </w:r>
      <w:r/>
    </w:p>
    <w:p>
      <w:pPr>
        <w:pStyle w:val="1497"/>
        <w:shd w:val="clear" w:color="auto" w:fill="auto"/>
        <w:rPr>
          <w:color w:val="000000"/>
          <w:highlight w:val="none"/>
        </w:rPr>
      </w:pPr>
      <w:r>
        <w:rPr>
          <w:color w:val="000000"/>
          <w:highlight w:val="none"/>
        </w:rPr>
        <w:t xml:space="preserve">4.2履约保证金的有效期为该项目期满时止。</w:t>
      </w:r>
      <w:r>
        <w:rPr>
          <w:color w:val="000000"/>
          <w:highlight w:val="none"/>
        </w:rPr>
      </w:r>
      <w:r/>
    </w:p>
    <w:p>
      <w:pPr>
        <w:pStyle w:val="1497"/>
        <w:shd w:val="clear" w:color="auto" w:fill="auto"/>
        <w:rPr>
          <w:color w:val="000000"/>
          <w:highlight w:val="none"/>
        </w:rPr>
      </w:pPr>
      <w:r>
        <w:rPr>
          <w:color w:val="000000"/>
          <w:highlight w:val="none"/>
        </w:rPr>
        <w:t xml:space="preserve">4.3如供应商未能履行合同规定的义务，采购人有权从履约保证金中取得补偿。</w:t>
      </w:r>
      <w:r>
        <w:rPr>
          <w:color w:val="000000"/>
          <w:highlight w:val="none"/>
        </w:rPr>
      </w:r>
      <w:r/>
    </w:p>
    <w:p>
      <w:pPr>
        <w:pStyle w:val="1497"/>
        <w:shd w:val="clear" w:color="auto" w:fill="auto"/>
        <w:rPr>
          <w:color w:val="000000"/>
          <w:highlight w:val="none"/>
        </w:rPr>
      </w:pPr>
      <w:r>
        <w:rPr>
          <w:color w:val="000000"/>
          <w:highlight w:val="none"/>
        </w:rPr>
        <w:t xml:space="preserve">4.4履约保证金扣除采购人应得的补偿后的余额在有效期满后七工作日内无息退还给供应商。</w:t>
      </w:r>
      <w:r>
        <w:rPr>
          <w:color w:val="000000"/>
          <w:highlight w:val="none"/>
        </w:rPr>
      </w:r>
      <w:r/>
    </w:p>
    <w:p>
      <w:pPr>
        <w:pStyle w:val="1497"/>
        <w:shd w:val="clear" w:color="auto" w:fill="auto"/>
        <w:rPr>
          <w:color w:val="000000"/>
          <w:highlight w:val="none"/>
        </w:rPr>
      </w:pPr>
      <w:r>
        <w:rPr>
          <w:rFonts w:hint="eastAsia"/>
          <w:color w:val="000000"/>
          <w:highlight w:val="none"/>
        </w:rPr>
        <w:t xml:space="preserve">5、采购合同“</w:t>
      </w:r>
      <w:bookmarkStart w:id="122" w:name="OLE_LINK10"/>
      <w:r/>
      <w:bookmarkStart w:id="123" w:name="OLE_LINK9"/>
      <w:r>
        <w:rPr>
          <w:rFonts w:hint="eastAsia"/>
          <w:color w:val="000000"/>
          <w:highlight w:val="none"/>
        </w:rPr>
        <w:t xml:space="preserve">一年一签”。首次签订合同的服务期为一年，一年服务期满后，经考核合格，方可续签第二年采购合同。</w:t>
      </w:r>
      <w:bookmarkEnd w:id="122"/>
      <w:r/>
      <w:bookmarkEnd w:id="123"/>
      <w:r>
        <w:rPr>
          <w:color w:val="000000"/>
          <w:highlight w:val="none"/>
        </w:rPr>
      </w:r>
      <w:r/>
    </w:p>
    <w:p>
      <w:pPr>
        <w:pStyle w:val="943"/>
        <w:ind w:firstLine="482"/>
        <w:spacing w:line="360" w:lineRule="auto"/>
        <w:shd w:val="clear" w:color="auto" w:fill="auto"/>
        <w:rPr>
          <w:rFonts w:hint="eastAsia" w:ascii="宋体" w:hAnsi="宋体"/>
          <w:b/>
          <w:color w:val="000000"/>
          <w:sz w:val="24"/>
          <w:szCs w:val="24"/>
          <w:highlight w:val="none"/>
        </w:rPr>
      </w:pPr>
      <w:r>
        <w:rPr>
          <w:rFonts w:hint="eastAsia" w:ascii="宋体" w:hAnsi="宋体"/>
          <w:b/>
          <w:color w:val="000000"/>
          <w:sz w:val="24"/>
          <w:szCs w:val="24"/>
          <w:highlight w:val="none"/>
        </w:rPr>
        <w:t xml:space="preserve">四</w:t>
      </w:r>
      <w:r>
        <w:rPr>
          <w:rFonts w:ascii="宋体" w:hAnsi="宋体"/>
          <w:b/>
          <w:color w:val="000000"/>
          <w:sz w:val="24"/>
          <w:szCs w:val="24"/>
          <w:highlight w:val="none"/>
        </w:rPr>
        <w:t xml:space="preserve">、</w:t>
      </w:r>
      <w:r>
        <w:rPr>
          <w:rFonts w:hint="eastAsia" w:ascii="宋体" w:hAnsi="宋体"/>
          <w:b/>
          <w:color w:val="000000"/>
          <w:sz w:val="24"/>
          <w:szCs w:val="24"/>
          <w:highlight w:val="none"/>
        </w:rPr>
        <w:t xml:space="preserve">投标报价要求</w:t>
      </w:r>
      <w:r>
        <w:rPr>
          <w:rFonts w:hint="eastAsia" w:ascii="宋体" w:hAnsi="宋体"/>
          <w:b/>
          <w:color w:val="000000"/>
          <w:sz w:val="24"/>
          <w:szCs w:val="24"/>
          <w:highlight w:val="none"/>
        </w:rPr>
      </w:r>
      <w:r/>
    </w:p>
    <w:p>
      <w:pPr>
        <w:pStyle w:val="943"/>
        <w:ind w:firstLine="480"/>
        <w:jc w:val="left"/>
        <w:spacing w:line="360" w:lineRule="auto"/>
        <w:shd w:val="clear" w:color="auto" w:fill="auto"/>
        <w:widowControl/>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本项目投标报价采用优惠率方式报价。</w:t>
      </w:r>
      <w:r>
        <w:rPr>
          <w:rFonts w:hint="eastAsia" w:ascii="宋体" w:hAnsi="宋体" w:cs="宋体"/>
          <w:color w:val="000000"/>
          <w:sz w:val="24"/>
          <w:szCs w:val="24"/>
          <w:highlight w:val="none"/>
          <w:lang w:val="zh-CN"/>
        </w:rPr>
      </w:r>
      <w:r/>
    </w:p>
    <w:p>
      <w:pPr>
        <w:pStyle w:val="943"/>
        <w:ind w:firstLine="482"/>
        <w:jc w:val="left"/>
        <w:spacing w:line="360" w:lineRule="auto"/>
        <w:shd w:val="clear" w:color="auto" w:fill="auto"/>
        <w:widowControl/>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五、本章内容均为实质性要求。</w:t>
      </w:r>
      <w:r>
        <w:rPr>
          <w:rFonts w:ascii="宋体" w:hAnsi="宋体" w:cs="宋体"/>
          <w:b/>
          <w:color w:val="000000"/>
          <w:sz w:val="24"/>
          <w:szCs w:val="24"/>
          <w:highlight w:val="none"/>
        </w:rPr>
      </w:r>
      <w:r/>
    </w:p>
    <w:p>
      <w:pPr>
        <w:pStyle w:val="955"/>
        <w:spacing w:line="360" w:lineRule="auto"/>
        <w:shd w:val="clear" w:color="auto" w:fill="auto"/>
        <w:rPr>
          <w:color w:val="000000"/>
          <w:sz w:val="24"/>
          <w:szCs w:val="24"/>
          <w:highlight w:val="none"/>
        </w:rPr>
      </w:pPr>
      <w:r>
        <w:rPr>
          <w:color w:val="000000"/>
          <w:sz w:val="24"/>
          <w:szCs w:val="24"/>
          <w:highlight w:val="none"/>
        </w:rPr>
      </w:r>
      <w:r/>
    </w:p>
    <w:p>
      <w:pPr>
        <w:pStyle w:val="943"/>
        <w:ind w:firstLine="480"/>
        <w:spacing w:line="360" w:lineRule="auto"/>
        <w:shd w:val="clear" w:color="auto" w:fill="auto"/>
        <w:rPr>
          <w:rFonts w:ascii="宋体" w:hAnsi="宋体"/>
          <w:color w:val="000000"/>
          <w:sz w:val="24"/>
          <w:szCs w:val="24"/>
          <w:highlight w:val="none"/>
        </w:rPr>
      </w:pPr>
      <w:r>
        <w:rPr>
          <w:rFonts w:ascii="宋体" w:hAnsi="宋体"/>
          <w:color w:val="000000"/>
          <w:sz w:val="24"/>
          <w:szCs w:val="24"/>
          <w:highlight w:val="none"/>
        </w:rPr>
      </w:r>
      <w:r/>
    </w:p>
    <w:p>
      <w:pPr>
        <w:pStyle w:val="943"/>
        <w:jc w:val="center"/>
        <w:spacing w:line="360" w:lineRule="auto"/>
        <w:shd w:val="clear" w:color="auto" w:fill="auto"/>
        <w:rPr>
          <w:rStyle w:val="1172"/>
          <w:rFonts w:hAnsi="宋体" w:cs="宋体"/>
          <w:color w:val="000000"/>
          <w:highlight w:val="none"/>
        </w:rPr>
      </w:pPr>
      <w:r>
        <w:rPr>
          <w:rStyle w:val="1172"/>
          <w:rFonts w:hAnsi="宋体" w:cs="宋体"/>
          <w:color w:val="000000"/>
          <w:highlight w:val="none"/>
        </w:rPr>
        <w:br w:type="page" w:clear="all"/>
      </w:r>
      <w:r>
        <w:rPr>
          <w:rStyle w:val="1172"/>
          <w:rFonts w:hint="eastAsia" w:hAnsi="宋体" w:cs="宋体"/>
          <w:color w:val="000000"/>
          <w:highlight w:val="none"/>
        </w:rPr>
        <w:t xml:space="preserve">第五章 评标方法与评标标准</w:t>
      </w:r>
      <w:bookmarkEnd w:id="121"/>
      <w:r>
        <w:rPr>
          <w:rStyle w:val="1172"/>
          <w:rFonts w:hAnsi="宋体" w:cs="宋体"/>
          <w:color w:val="000000"/>
          <w:highlight w:val="none"/>
        </w:rPr>
      </w:r>
      <w:r/>
    </w:p>
    <w:p>
      <w:pPr>
        <w:pStyle w:val="943"/>
        <w:shd w:val="clear" w:color="auto" w:fill="auto"/>
        <w:widowControl/>
        <w:rPr>
          <w:rFonts w:ascii="宋体" w:hAnsi="宋体"/>
          <w:b/>
          <w:bCs/>
          <w:color w:val="000000"/>
          <w:sz w:val="24"/>
          <w:szCs w:val="24"/>
          <w:highlight w:val="none"/>
        </w:rPr>
      </w:pPr>
      <w:r/>
      <w:bookmarkStart w:id="124" w:name="_Toc25546"/>
      <w:r/>
      <w:bookmarkStart w:id="125" w:name="_Toc7497"/>
      <w:r>
        <w:rPr>
          <w:rFonts w:hint="eastAsia" w:ascii="宋体" w:hAnsi="宋体"/>
          <w:b/>
          <w:bCs/>
          <w:color w:val="000000"/>
          <w:sz w:val="24"/>
          <w:szCs w:val="24"/>
          <w:highlight w:val="none"/>
        </w:rPr>
        <w:t xml:space="preserve">本项目采用综合评分法</w:t>
      </w:r>
      <w:r>
        <w:rPr>
          <w:rFonts w:ascii="宋体" w:hAnsi="宋体"/>
          <w:b/>
          <w:bCs/>
          <w:color w:val="000000"/>
          <w:sz w:val="24"/>
          <w:szCs w:val="24"/>
          <w:highlight w:val="none"/>
        </w:rPr>
      </w:r>
      <w:r/>
    </w:p>
    <w:tbl>
      <w:tblPr>
        <w:tblW w:w="4882" w:type="pct"/>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2"/>
        <w:gridCol w:w="7663"/>
        <w:gridCol w:w="702"/>
      </w:tblGrid>
      <w:tr>
        <w:trPr>
          <w:trHeight w:val="567"/>
        </w:trPr>
        <w:tc>
          <w:tcPr>
            <w:tcW w:w="387" w:type="dxa"/>
            <w:vAlign w:val="center"/>
            <w:textDirection w:val="lrTb"/>
            <w:noWrap/>
          </w:tcPr>
          <w:p>
            <w:pPr>
              <w:pStyle w:val="943"/>
              <w:shd w:val="clear" w:color="auto" w:fill="auto"/>
              <w:rPr>
                <w:rFonts w:ascii="宋体" w:hAnsi="宋体"/>
                <w:b/>
                <w:color w:val="000000"/>
                <w:szCs w:val="21"/>
                <w:highlight w:val="none"/>
              </w:rPr>
            </w:pPr>
            <w:r/>
            <w:bookmarkEnd w:id="124"/>
            <w:r/>
            <w:bookmarkEnd w:id="125"/>
            <w:r>
              <w:rPr>
                <w:rFonts w:hint="eastAsia" w:ascii="宋体" w:hAnsi="宋体"/>
                <w:b/>
                <w:color w:val="000000"/>
                <w:szCs w:val="21"/>
                <w:highlight w:val="none"/>
              </w:rPr>
              <w:t xml:space="preserve">评审</w:t>
            </w:r>
            <w:r>
              <w:rPr>
                <w:rFonts w:ascii="宋体" w:hAnsi="宋体"/>
                <w:b/>
                <w:color w:val="000000"/>
                <w:szCs w:val="21"/>
                <w:highlight w:val="none"/>
              </w:rPr>
            </w:r>
            <w:r/>
          </w:p>
          <w:p>
            <w:pPr>
              <w:pStyle w:val="943"/>
              <w:shd w:val="clear" w:color="auto" w:fill="auto"/>
              <w:rPr>
                <w:rFonts w:ascii="宋体" w:hAnsi="宋体"/>
                <w:b/>
                <w:color w:val="000000"/>
                <w:szCs w:val="21"/>
                <w:highlight w:val="none"/>
              </w:rPr>
            </w:pPr>
            <w:r>
              <w:rPr>
                <w:rFonts w:hint="eastAsia" w:ascii="宋体" w:hAnsi="宋体"/>
                <w:b/>
                <w:color w:val="000000"/>
                <w:szCs w:val="21"/>
                <w:highlight w:val="none"/>
              </w:rPr>
              <w:t xml:space="preserve">因素</w:t>
            </w:r>
            <w:r>
              <w:rPr>
                <w:rFonts w:ascii="宋体" w:hAnsi="宋体"/>
                <w:b/>
                <w:color w:val="000000"/>
                <w:szCs w:val="21"/>
                <w:highlight w:val="none"/>
              </w:rPr>
            </w:r>
            <w:r/>
          </w:p>
        </w:tc>
        <w:tc>
          <w:tcPr>
            <w:tcW w:w="4225" w:type="dxa"/>
            <w:vAlign w:val="center"/>
            <w:textDirection w:val="lrTb"/>
            <w:noWrap/>
          </w:tcPr>
          <w:p>
            <w:pPr>
              <w:pStyle w:val="943"/>
              <w:jc w:val="center"/>
              <w:shd w:val="clear" w:color="auto" w:fill="auto"/>
              <w:rPr>
                <w:rFonts w:ascii="宋体" w:hAnsi="宋体"/>
                <w:b/>
                <w:color w:val="000000"/>
                <w:szCs w:val="21"/>
                <w:highlight w:val="none"/>
              </w:rPr>
            </w:pPr>
            <w:r>
              <w:rPr>
                <w:rFonts w:hint="eastAsia" w:ascii="宋体" w:hAnsi="宋体"/>
                <w:b/>
                <w:color w:val="000000"/>
                <w:szCs w:val="21"/>
                <w:highlight w:val="none"/>
              </w:rPr>
              <w:t xml:space="preserve">内     容</w:t>
            </w:r>
            <w:r>
              <w:rPr>
                <w:rFonts w:ascii="宋体" w:hAnsi="宋体"/>
                <w:b/>
                <w:color w:val="000000"/>
                <w:szCs w:val="21"/>
                <w:highlight w:val="none"/>
              </w:rPr>
            </w:r>
            <w:r/>
          </w:p>
        </w:tc>
        <w:tc>
          <w:tcPr>
            <w:tcW w:w="387" w:type="dxa"/>
            <w:vAlign w:val="center"/>
            <w:textDirection w:val="lrTb"/>
            <w:noWrap/>
          </w:tcPr>
          <w:p>
            <w:pPr>
              <w:pStyle w:val="943"/>
              <w:jc w:val="center"/>
              <w:shd w:val="clear" w:color="auto" w:fill="auto"/>
              <w:rPr>
                <w:rFonts w:ascii="宋体" w:hAnsi="宋体"/>
                <w:b/>
                <w:color w:val="000000"/>
                <w:szCs w:val="21"/>
                <w:highlight w:val="none"/>
              </w:rPr>
            </w:pPr>
            <w:r>
              <w:rPr>
                <w:rFonts w:hint="eastAsia" w:ascii="宋体" w:hAnsi="宋体"/>
                <w:b/>
                <w:color w:val="000000"/>
                <w:szCs w:val="21"/>
                <w:highlight w:val="none"/>
              </w:rPr>
              <w:t xml:space="preserve">分值</w:t>
            </w:r>
            <w:r>
              <w:rPr>
                <w:rFonts w:ascii="宋体" w:hAnsi="宋体"/>
                <w:b/>
                <w:color w:val="000000"/>
                <w:szCs w:val="21"/>
                <w:highlight w:val="none"/>
              </w:rPr>
            </w:r>
            <w:r/>
          </w:p>
        </w:tc>
      </w:tr>
      <w:tr>
        <w:trPr>
          <w:trHeight w:val="567"/>
        </w:trPr>
        <w:tc>
          <w:tcPr>
            <w:tcW w:w="387" w:type="dxa"/>
            <w:vAlign w:val="center"/>
            <w:textDirection w:val="lrTb"/>
            <w:noWrap/>
          </w:tcPr>
          <w:p>
            <w:pPr>
              <w:pStyle w:val="943"/>
              <w:shd w:val="clear" w:color="auto" w:fill="auto"/>
              <w:rPr>
                <w:rFonts w:ascii="宋体" w:hAnsi="宋体"/>
                <w:color w:val="000000"/>
                <w:szCs w:val="21"/>
                <w:highlight w:val="none"/>
              </w:rPr>
            </w:pPr>
            <w:r>
              <w:rPr>
                <w:rFonts w:hint="eastAsia" w:ascii="宋体" w:hAnsi="宋体"/>
                <w:color w:val="000000"/>
                <w:szCs w:val="21"/>
                <w:highlight w:val="none"/>
              </w:rPr>
              <w:t xml:space="preserve">投标</w:t>
            </w:r>
            <w:r>
              <w:rPr>
                <w:rFonts w:ascii="宋体" w:hAnsi="宋体"/>
                <w:color w:val="000000"/>
                <w:szCs w:val="21"/>
                <w:highlight w:val="none"/>
              </w:rPr>
            </w:r>
            <w:r/>
          </w:p>
          <w:p>
            <w:pPr>
              <w:pStyle w:val="943"/>
              <w:shd w:val="clear" w:color="auto" w:fill="auto"/>
              <w:rPr>
                <w:rFonts w:ascii="宋体" w:hAnsi="宋体"/>
                <w:color w:val="000000"/>
                <w:szCs w:val="21"/>
                <w:highlight w:val="none"/>
              </w:rPr>
            </w:pPr>
            <w:r>
              <w:rPr>
                <w:rFonts w:hint="eastAsia" w:ascii="宋体" w:hAnsi="宋体"/>
                <w:color w:val="000000"/>
                <w:szCs w:val="21"/>
                <w:highlight w:val="none"/>
              </w:rPr>
              <w:t xml:space="preserve">报价</w:t>
            </w:r>
            <w:r>
              <w:rPr>
                <w:rFonts w:ascii="宋体" w:hAnsi="宋体"/>
                <w:color w:val="000000"/>
                <w:szCs w:val="21"/>
                <w:highlight w:val="none"/>
              </w:rPr>
            </w:r>
            <w:r/>
          </w:p>
        </w:tc>
        <w:tc>
          <w:tcPr>
            <w:tcW w:w="4225" w:type="dxa"/>
            <w:vAlign w:val="center"/>
            <w:textDirection w:val="lrTb"/>
            <w:noWrap/>
          </w:tcPr>
          <w:p>
            <w:pPr>
              <w:pStyle w:val="943"/>
              <w:shd w:val="clear" w:color="auto" w:fill="auto"/>
              <w:rPr>
                <w:rFonts w:ascii="宋体" w:hAnsi="宋体"/>
                <w:color w:val="000000"/>
                <w:szCs w:val="21"/>
                <w:highlight w:val="none"/>
              </w:rPr>
            </w:pPr>
            <w:r>
              <w:rPr>
                <w:rFonts w:hint="eastAsia" w:ascii="宋体" w:hAnsi="宋体"/>
                <w:color w:val="000000"/>
                <w:szCs w:val="21"/>
                <w:highlight w:val="none"/>
              </w:rPr>
              <w:t xml:space="preserve">以各投标人有效的结算率（1-下浮比例（折扣率））最低值为评标基准价，其价格分为满分。其他投标人的价格分统一按照下列公式计算：</w:t>
            </w:r>
            <w:r>
              <w:rPr>
                <w:rFonts w:ascii="宋体" w:hAnsi="宋体"/>
                <w:color w:val="000000"/>
                <w:szCs w:val="21"/>
                <w:highlight w:val="none"/>
              </w:rPr>
            </w:r>
            <w:r/>
          </w:p>
          <w:p>
            <w:pPr>
              <w:pStyle w:val="955"/>
              <w:ind w:firstLine="0"/>
              <w:shd w:val="clear" w:color="auto" w:fill="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投标报价得分=（评标基准价/结算率）×价格分值。</w:t>
            </w:r>
            <w:r>
              <w:rPr>
                <w:rFonts w:ascii="宋体" w:hAnsi="宋体" w:eastAsia="宋体"/>
                <w:color w:val="000000"/>
                <w:sz w:val="21"/>
                <w:szCs w:val="21"/>
                <w:highlight w:val="none"/>
              </w:rPr>
            </w:r>
            <w:r/>
          </w:p>
        </w:tc>
        <w:tc>
          <w:tcPr>
            <w:tcW w:w="387" w:type="dxa"/>
            <w:vAlign w:val="center"/>
            <w:textDirection w:val="lrTb"/>
            <w:noWrap/>
          </w:tcPr>
          <w:p>
            <w:pPr>
              <w:pStyle w:val="943"/>
              <w:jc w:val="center"/>
              <w:shd w:val="clear" w:color="auto" w:fill="auto"/>
              <w:rPr>
                <w:rFonts w:ascii="宋体" w:hAnsi="宋体"/>
                <w:color w:val="000000"/>
                <w:szCs w:val="21"/>
                <w:highlight w:val="none"/>
              </w:rPr>
            </w:pPr>
            <w:r>
              <w:rPr>
                <w:rFonts w:hint="eastAsia" w:ascii="宋体" w:hAnsi="宋体"/>
                <w:color w:val="000000"/>
                <w:szCs w:val="21"/>
                <w:highlight w:val="none"/>
              </w:rPr>
              <w:t xml:space="preserve">30</w:t>
            </w:r>
            <w:r>
              <w:rPr>
                <w:rFonts w:ascii="宋体" w:hAnsi="宋体"/>
                <w:color w:val="000000"/>
                <w:szCs w:val="21"/>
                <w:highlight w:val="none"/>
              </w:rPr>
            </w:r>
            <w:r/>
          </w:p>
        </w:tc>
      </w:tr>
      <w:tr>
        <w:trPr>
          <w:trHeight w:val="567"/>
        </w:trPr>
        <w:tc>
          <w:tcPr>
            <w:tcW w:w="387" w:type="dxa"/>
            <w:vAlign w:val="center"/>
            <w:vMerge w:val="restart"/>
            <w:textDirection w:val="lrTb"/>
            <w:noWrap/>
          </w:tcPr>
          <w:p>
            <w:pPr>
              <w:pStyle w:val="943"/>
              <w:jc w:val="center"/>
              <w:shd w:val="clear" w:color="auto" w:fill="auto"/>
              <w:rPr>
                <w:rFonts w:hint="eastAsia" w:ascii="宋体" w:hAnsi="宋体"/>
                <w:color w:val="000000"/>
                <w:szCs w:val="21"/>
                <w:highlight w:val="none"/>
              </w:rPr>
            </w:pPr>
            <w:r>
              <w:rPr>
                <w:rFonts w:hint="eastAsia" w:ascii="宋体" w:hAnsi="宋体"/>
                <w:color w:val="000000"/>
                <w:szCs w:val="21"/>
                <w:highlight w:val="none"/>
              </w:rPr>
              <w:t xml:space="preserve">食堂托管服务</w:t>
            </w:r>
            <w:r>
              <w:rPr>
                <w:rFonts w:hint="eastAsia" w:ascii="宋体" w:hAnsi="宋体"/>
                <w:color w:val="000000"/>
                <w:szCs w:val="21"/>
                <w:highlight w:val="none"/>
              </w:rPr>
            </w:r>
            <w:r/>
          </w:p>
          <w:p>
            <w:pPr>
              <w:pStyle w:val="943"/>
              <w:shd w:val="clear" w:color="auto" w:fill="auto"/>
              <w:rPr>
                <w:rFonts w:hint="eastAsia" w:ascii="宋体" w:hAnsi="宋体"/>
                <w:color w:val="000000"/>
                <w:szCs w:val="21"/>
                <w:highlight w:val="none"/>
              </w:rPr>
            </w:pPr>
            <w:r>
              <w:rPr>
                <w:rFonts w:hint="eastAsia" w:ascii="宋体" w:hAnsi="宋体"/>
                <w:color w:val="000000"/>
                <w:szCs w:val="21"/>
                <w:highlight w:val="none"/>
              </w:rPr>
              <w:t xml:space="preserve">方案</w:t>
            </w:r>
            <w:r>
              <w:rPr>
                <w:rFonts w:hint="eastAsia" w:ascii="宋体" w:hAnsi="宋体"/>
                <w:color w:val="000000"/>
                <w:szCs w:val="21"/>
                <w:highlight w:val="none"/>
              </w:rPr>
            </w:r>
            <w:r/>
          </w:p>
        </w:tc>
        <w:tc>
          <w:tcPr>
            <w:tcW w:w="4225" w:type="dxa"/>
            <w:vAlign w:val="center"/>
            <w:textDirection w:val="lrTb"/>
            <w:noWrap/>
          </w:tcPr>
          <w:p>
            <w:pPr>
              <w:pStyle w:val="943"/>
              <w:jc w:val="left"/>
              <w:shd w:val="clear" w:color="auto" w:fill="auto"/>
              <w:rPr>
                <w:rFonts w:ascii="宋体" w:hAnsi="宋体"/>
                <w:color w:val="000000"/>
                <w:szCs w:val="21"/>
                <w:highlight w:val="none"/>
              </w:rPr>
            </w:pPr>
            <w:r>
              <w:rPr>
                <w:rFonts w:hint="eastAsia" w:ascii="宋体" w:hAnsi="宋体"/>
                <w:color w:val="000000"/>
                <w:szCs w:val="21"/>
                <w:highlight w:val="none"/>
              </w:rPr>
              <w:t xml:space="preserve">1、</w:t>
            </w:r>
            <w:r>
              <w:rPr>
                <w:rFonts w:hint="eastAsia" w:ascii="宋体" w:hAnsi="宋体"/>
                <w:color w:val="000000"/>
                <w:szCs w:val="21"/>
                <w:highlight w:val="none"/>
              </w:rPr>
              <w:t xml:space="preserve">总体服务方案</w:t>
            </w:r>
            <w:r>
              <w:rPr>
                <w:rFonts w:hint="eastAsia" w:ascii="宋体" w:hAnsi="宋体"/>
                <w:color w:val="000000"/>
                <w:szCs w:val="21"/>
                <w:highlight w:val="none"/>
              </w:rPr>
              <w:t xml:space="preserve">：对项目整体规划，针对食堂管理设计合理性、可行性、针对性的服务方案。服务方案优于招标文件要求的，得3分；符合招标文件要求的，得2分；不符合招标文件要求及未提供的不得分。</w:t>
            </w:r>
            <w:r>
              <w:rPr>
                <w:rFonts w:ascii="宋体" w:hAnsi="宋体"/>
                <w:color w:val="000000"/>
                <w:szCs w:val="21"/>
                <w:highlight w:val="none"/>
              </w:rPr>
            </w:r>
            <w:r/>
          </w:p>
        </w:tc>
        <w:tc>
          <w:tcPr>
            <w:tcW w:w="387" w:type="dxa"/>
            <w:vAlign w:val="center"/>
            <w:textDirection w:val="lrTb"/>
            <w:noWrap/>
          </w:tcPr>
          <w:p>
            <w:pPr>
              <w:pStyle w:val="943"/>
              <w:jc w:val="center"/>
              <w:shd w:val="clear" w:color="auto" w:fill="auto"/>
              <w:rPr>
                <w:rFonts w:hint="eastAsia" w:ascii="宋体" w:hAnsi="宋体"/>
                <w:color w:val="000000"/>
                <w:szCs w:val="21"/>
                <w:highlight w:val="none"/>
              </w:rPr>
            </w:pPr>
            <w:r>
              <w:rPr>
                <w:rFonts w:hint="eastAsia" w:ascii="宋体" w:hAnsi="宋体"/>
                <w:color w:val="000000"/>
                <w:szCs w:val="21"/>
                <w:highlight w:val="none"/>
              </w:rPr>
              <w:t xml:space="preserve">3</w:t>
            </w:r>
            <w:r>
              <w:rPr>
                <w:rFonts w:hint="eastAsia" w:ascii="宋体" w:hAnsi="宋体"/>
                <w:color w:val="000000"/>
                <w:szCs w:val="21"/>
                <w:highlight w:val="none"/>
              </w:rPr>
            </w:r>
            <w:r/>
          </w:p>
        </w:tc>
      </w:tr>
      <w:tr>
        <w:trPr>
          <w:trHeight w:val="567"/>
        </w:trPr>
        <w:tc>
          <w:tcPr>
            <w:tcW w:w="387" w:type="dxa"/>
            <w:vAlign w:val="center"/>
            <w:vMerge w:val="continue"/>
            <w:textDirection w:val="lrTb"/>
            <w:noWrap/>
          </w:tcPr>
          <w:p>
            <w:pPr>
              <w:pStyle w:val="943"/>
              <w:shd w:val="clear" w:color="auto" w:fill="auto"/>
              <w:rPr>
                <w:rFonts w:hint="eastAsia" w:ascii="宋体" w:hAnsi="宋体"/>
                <w:color w:val="000000"/>
                <w:szCs w:val="21"/>
                <w:highlight w:val="none"/>
              </w:rPr>
            </w:pPr>
            <w:r>
              <w:rPr>
                <w:rFonts w:hint="eastAsia" w:ascii="宋体" w:hAnsi="宋体"/>
                <w:color w:val="000000"/>
                <w:szCs w:val="21"/>
                <w:highlight w:val="none"/>
              </w:rPr>
            </w:r>
            <w:r/>
          </w:p>
        </w:tc>
        <w:tc>
          <w:tcPr>
            <w:tcW w:w="4225" w:type="dxa"/>
            <w:vAlign w:val="center"/>
            <w:textDirection w:val="lrTb"/>
            <w:noWrap/>
          </w:tcPr>
          <w:p>
            <w:pPr>
              <w:pStyle w:val="943"/>
              <w:jc w:val="left"/>
              <w:shd w:val="clear" w:color="auto" w:fill="auto"/>
              <w:rPr>
                <w:rFonts w:ascii="宋体" w:hAnsi="宋体"/>
                <w:color w:val="000000"/>
                <w:szCs w:val="21"/>
                <w:highlight w:val="none"/>
              </w:rPr>
            </w:pPr>
            <w:r>
              <w:rPr>
                <w:rFonts w:hint="eastAsia" w:ascii="宋体" w:hAnsi="宋体"/>
                <w:color w:val="000000"/>
                <w:szCs w:val="21"/>
                <w:highlight w:val="none"/>
              </w:rPr>
              <w:t xml:space="preserve">2、</w:t>
            </w:r>
            <w:r>
              <w:rPr>
                <w:rFonts w:hint="eastAsia" w:ascii="宋体" w:hAnsi="宋体"/>
                <w:color w:val="000000"/>
                <w:szCs w:val="21"/>
                <w:highlight w:val="none"/>
              </w:rPr>
              <w:t xml:space="preserve">内部管理制度、</w:t>
            </w:r>
            <w:r>
              <w:rPr>
                <w:rFonts w:ascii="宋体" w:hAnsi="宋体"/>
                <w:color w:val="000000"/>
                <w:szCs w:val="21"/>
                <w:highlight w:val="none"/>
              </w:rPr>
              <w:t xml:space="preserve">岗位职责制度</w:t>
            </w:r>
            <w:r>
              <w:rPr>
                <w:rFonts w:ascii="宋体" w:hAnsi="宋体"/>
                <w:color w:val="000000"/>
                <w:szCs w:val="21"/>
                <w:highlight w:val="none"/>
              </w:rPr>
              <w:t xml:space="preserve">：</w:t>
            </w:r>
            <w:r>
              <w:rPr>
                <w:rFonts w:hint="eastAsia" w:ascii="宋体" w:hAnsi="宋体"/>
                <w:color w:val="000000"/>
                <w:szCs w:val="21"/>
                <w:highlight w:val="none"/>
              </w:rPr>
              <w:t xml:space="preserve">内部管理制度科学合理，管理规范、培训体系合理、考核机制完善，岗位设置合理，有明确的部门职责，工作流程完整、科学、可行，各类规章制度健全规范，针对</w:t>
            </w:r>
            <w:bookmarkStart w:id="126" w:name="OLE_LINK3"/>
            <w:r/>
            <w:bookmarkStart w:id="127" w:name="OLE_LINK4"/>
            <w:r>
              <w:rPr>
                <w:rFonts w:hint="eastAsia" w:ascii="宋体" w:hAnsi="宋体"/>
                <w:color w:val="000000"/>
                <w:szCs w:val="21"/>
                <w:highlight w:val="none"/>
              </w:rPr>
              <w:t xml:space="preserve">内部管理制度、岗位职责制度</w:t>
            </w:r>
            <w:r>
              <w:rPr>
                <w:rFonts w:hint="eastAsia" w:ascii="宋体" w:hAnsi="宋体"/>
                <w:color w:val="000000"/>
                <w:szCs w:val="21"/>
                <w:highlight w:val="none"/>
              </w:rPr>
              <w:t xml:space="preserve">进行综合评审</w:t>
            </w:r>
            <w:bookmarkEnd w:id="126"/>
            <w:r/>
            <w:bookmarkEnd w:id="127"/>
            <w:r>
              <w:rPr>
                <w:rFonts w:hint="eastAsia" w:ascii="宋体" w:hAnsi="宋体"/>
                <w:color w:val="000000"/>
                <w:szCs w:val="21"/>
                <w:highlight w:val="none"/>
              </w:rPr>
              <w:t xml:space="preserve">, 描述准确、内容合理细致，制度设计优于招标文件要求的，得3分；内部管理制度较为全面，岗位职责描述基本准确、内容较细致，符合招标文件要求的，得2分；内部管理制度简单、笼统，有瑕疵，岗位职责描述欠准确、内容不细致，不能完全符合招标文件要求的，得1分；不符合招标文件要求及未提供不计分。</w:t>
            </w:r>
            <w:r>
              <w:rPr>
                <w:rFonts w:ascii="宋体" w:hAnsi="宋体"/>
                <w:color w:val="000000"/>
                <w:szCs w:val="21"/>
                <w:highlight w:val="none"/>
              </w:rPr>
            </w:r>
            <w:r/>
          </w:p>
        </w:tc>
        <w:tc>
          <w:tcPr>
            <w:tcW w:w="387" w:type="dxa"/>
            <w:vAlign w:val="center"/>
            <w:textDirection w:val="lrTb"/>
            <w:noWrap/>
          </w:tcPr>
          <w:p>
            <w:pPr>
              <w:pStyle w:val="943"/>
              <w:jc w:val="center"/>
              <w:shd w:val="clear" w:color="auto" w:fill="auto"/>
              <w:rPr>
                <w:rFonts w:hint="eastAsia" w:ascii="宋体" w:hAnsi="宋体"/>
                <w:color w:val="000000"/>
                <w:szCs w:val="21"/>
                <w:highlight w:val="none"/>
              </w:rPr>
            </w:pPr>
            <w:r>
              <w:rPr>
                <w:rFonts w:hint="eastAsia" w:ascii="宋体" w:hAnsi="宋体"/>
                <w:color w:val="000000"/>
                <w:szCs w:val="21"/>
                <w:highlight w:val="none"/>
              </w:rPr>
              <w:t xml:space="preserve">3</w:t>
            </w:r>
            <w:r>
              <w:rPr>
                <w:rFonts w:hint="eastAsia" w:ascii="宋体" w:hAnsi="宋体"/>
                <w:color w:val="000000"/>
                <w:szCs w:val="21"/>
                <w:highlight w:val="none"/>
              </w:rPr>
            </w:r>
            <w:r/>
          </w:p>
        </w:tc>
      </w:tr>
      <w:tr>
        <w:trPr>
          <w:trHeight w:val="567"/>
        </w:trPr>
        <w:tc>
          <w:tcPr>
            <w:tcW w:w="387" w:type="dxa"/>
            <w:vAlign w:val="center"/>
            <w:vMerge w:val="continue"/>
            <w:textDirection w:val="lrTb"/>
            <w:noWrap/>
          </w:tcPr>
          <w:p>
            <w:pPr>
              <w:pStyle w:val="943"/>
              <w:shd w:val="clear" w:color="auto" w:fill="auto"/>
              <w:rPr>
                <w:rFonts w:hint="eastAsia" w:ascii="宋体" w:hAnsi="宋体"/>
                <w:color w:val="000000"/>
                <w:szCs w:val="21"/>
                <w:highlight w:val="none"/>
              </w:rPr>
            </w:pPr>
            <w:r>
              <w:rPr>
                <w:rFonts w:hint="eastAsia" w:ascii="宋体" w:hAnsi="宋体"/>
                <w:color w:val="000000"/>
                <w:szCs w:val="21"/>
                <w:highlight w:val="none"/>
              </w:rPr>
            </w:r>
            <w:r/>
          </w:p>
        </w:tc>
        <w:tc>
          <w:tcPr>
            <w:tcW w:w="4225" w:type="dxa"/>
            <w:vAlign w:val="center"/>
            <w:textDirection w:val="lrTb"/>
            <w:noWrap/>
          </w:tcPr>
          <w:p>
            <w:pPr>
              <w:pStyle w:val="943"/>
              <w:jc w:val="left"/>
              <w:shd w:val="clear" w:color="auto" w:fill="auto"/>
              <w:rPr>
                <w:rFonts w:ascii="宋体" w:hAnsi="宋体"/>
                <w:color w:val="000000"/>
                <w:szCs w:val="21"/>
                <w:highlight w:val="none"/>
              </w:rPr>
            </w:pPr>
            <w:r>
              <w:rPr>
                <w:rFonts w:hint="eastAsia" w:ascii="宋体" w:hAnsi="宋体"/>
                <w:color w:val="000000"/>
                <w:szCs w:val="21"/>
                <w:highlight w:val="none"/>
              </w:rPr>
              <w:t xml:space="preserve">3、</w:t>
            </w:r>
            <w:r>
              <w:rPr>
                <w:rFonts w:ascii="宋体" w:hAnsi="宋体"/>
                <w:color w:val="000000"/>
                <w:szCs w:val="21"/>
                <w:highlight w:val="none"/>
              </w:rPr>
              <w:t xml:space="preserve">卫生保障措施</w:t>
            </w:r>
            <w:r>
              <w:rPr>
                <w:rFonts w:ascii="宋体" w:hAnsi="宋体"/>
                <w:color w:val="000000"/>
                <w:szCs w:val="21"/>
                <w:highlight w:val="none"/>
              </w:rPr>
              <w:t xml:space="preserve">：</w:t>
            </w:r>
            <w:r>
              <w:rPr>
                <w:rFonts w:hint="eastAsia" w:ascii="宋体" w:hAnsi="宋体"/>
                <w:color w:val="000000"/>
                <w:szCs w:val="21"/>
                <w:highlight w:val="none"/>
              </w:rPr>
              <w:t xml:space="preserve">对项目需求提供厨房与就餐区域场地卫生管理方案等方面进行综合评审，保障措施最全面合理、可行性强，措施优于招标文件要求的，得3分；较全面、可行性一般，符合招标文件要求的，得2分；不太全面，不能完全符合招标文件要求的，得1分；不符合招标文件要求及未提供不得分。</w:t>
            </w:r>
            <w:r>
              <w:rPr>
                <w:rFonts w:ascii="宋体" w:hAnsi="宋体"/>
                <w:color w:val="000000"/>
                <w:szCs w:val="21"/>
                <w:highlight w:val="none"/>
              </w:rPr>
            </w:r>
            <w:r/>
          </w:p>
        </w:tc>
        <w:tc>
          <w:tcPr>
            <w:tcW w:w="387" w:type="dxa"/>
            <w:vAlign w:val="center"/>
            <w:textDirection w:val="lrTb"/>
            <w:noWrap/>
          </w:tcPr>
          <w:p>
            <w:pPr>
              <w:pStyle w:val="943"/>
              <w:jc w:val="center"/>
              <w:shd w:val="clear" w:color="auto" w:fill="auto"/>
              <w:rPr>
                <w:rFonts w:hint="eastAsia" w:ascii="宋体" w:hAnsi="宋体"/>
                <w:color w:val="000000"/>
                <w:szCs w:val="21"/>
                <w:highlight w:val="none"/>
              </w:rPr>
            </w:pPr>
            <w:r>
              <w:rPr>
                <w:rFonts w:hint="eastAsia" w:ascii="宋体" w:hAnsi="宋体"/>
                <w:color w:val="000000"/>
                <w:szCs w:val="21"/>
                <w:highlight w:val="none"/>
              </w:rPr>
              <w:t xml:space="preserve">3</w:t>
            </w:r>
            <w:r>
              <w:rPr>
                <w:rFonts w:hint="eastAsia" w:ascii="宋体" w:hAnsi="宋体"/>
                <w:color w:val="000000"/>
                <w:szCs w:val="21"/>
                <w:highlight w:val="none"/>
              </w:rPr>
            </w:r>
            <w:r/>
          </w:p>
        </w:tc>
      </w:tr>
      <w:tr>
        <w:trPr>
          <w:trHeight w:val="567"/>
        </w:trPr>
        <w:tc>
          <w:tcPr>
            <w:tcW w:w="387" w:type="dxa"/>
            <w:vAlign w:val="center"/>
            <w:vMerge w:val="continue"/>
            <w:textDirection w:val="lrTb"/>
            <w:noWrap/>
          </w:tcPr>
          <w:p>
            <w:pPr>
              <w:pStyle w:val="943"/>
              <w:shd w:val="clear" w:color="auto" w:fill="auto"/>
              <w:rPr>
                <w:rFonts w:hint="eastAsia" w:ascii="宋体" w:hAnsi="宋体"/>
                <w:color w:val="000000"/>
                <w:szCs w:val="21"/>
                <w:highlight w:val="none"/>
              </w:rPr>
            </w:pPr>
            <w:r>
              <w:rPr>
                <w:rFonts w:hint="eastAsia" w:ascii="宋体" w:hAnsi="宋体"/>
                <w:color w:val="000000"/>
                <w:szCs w:val="21"/>
                <w:highlight w:val="none"/>
              </w:rPr>
            </w:r>
            <w:r/>
          </w:p>
        </w:tc>
        <w:tc>
          <w:tcPr>
            <w:tcW w:w="4225" w:type="dxa"/>
            <w:vAlign w:val="center"/>
            <w:textDirection w:val="lrTb"/>
            <w:noWrap/>
          </w:tcPr>
          <w:p>
            <w:pPr>
              <w:pStyle w:val="943"/>
              <w:jc w:val="left"/>
              <w:shd w:val="clear" w:color="auto" w:fill="auto"/>
              <w:rPr>
                <w:rFonts w:ascii="宋体" w:hAnsi="宋体"/>
                <w:color w:val="000000"/>
                <w:szCs w:val="21"/>
                <w:highlight w:val="none"/>
              </w:rPr>
            </w:pPr>
            <w:r>
              <w:rPr>
                <w:rFonts w:hint="eastAsia" w:ascii="宋体" w:hAnsi="宋体"/>
                <w:color w:val="000000"/>
                <w:szCs w:val="21"/>
                <w:highlight w:val="none"/>
              </w:rPr>
              <w:t xml:space="preserve">4、</w:t>
            </w:r>
            <w:r>
              <w:rPr>
                <w:rFonts w:ascii="宋体" w:hAnsi="宋体"/>
                <w:color w:val="000000"/>
                <w:szCs w:val="21"/>
                <w:highlight w:val="none"/>
              </w:rPr>
              <w:t xml:space="preserve">应急保障方案</w:t>
            </w:r>
            <w:r>
              <w:rPr>
                <w:rFonts w:ascii="宋体" w:hAnsi="宋体"/>
                <w:color w:val="000000"/>
                <w:szCs w:val="21"/>
                <w:highlight w:val="none"/>
              </w:rPr>
              <w:t xml:space="preserve">：</w:t>
            </w:r>
            <w:r>
              <w:rPr>
                <w:rFonts w:hint="eastAsia" w:ascii="宋体" w:hAnsi="宋体"/>
                <w:color w:val="000000"/>
                <w:szCs w:val="21"/>
                <w:highlight w:val="none"/>
              </w:rPr>
              <w:t xml:space="preserve">对食堂管理应急事件及服务对象投诉的处理方案等方面进行综合评审，应急方案及时、合理且可行，方案优于招标文件要求的，得3分；应急方案及时、较合理且可行性一般，符合招标文件要求的，得2分；应急方案合理，略有瑕疵，不能完全符合招标文件要求的，得1分；不符合招标文件要求及未提供不得分。</w:t>
            </w:r>
            <w:r>
              <w:rPr>
                <w:rFonts w:ascii="宋体" w:hAnsi="宋体"/>
                <w:color w:val="000000"/>
                <w:szCs w:val="21"/>
                <w:highlight w:val="none"/>
              </w:rPr>
            </w:r>
            <w:r/>
          </w:p>
        </w:tc>
        <w:tc>
          <w:tcPr>
            <w:tcW w:w="387" w:type="dxa"/>
            <w:vAlign w:val="center"/>
            <w:textDirection w:val="lrTb"/>
            <w:noWrap/>
          </w:tcPr>
          <w:p>
            <w:pPr>
              <w:pStyle w:val="943"/>
              <w:jc w:val="center"/>
              <w:shd w:val="clear" w:color="auto" w:fill="auto"/>
              <w:rPr>
                <w:rFonts w:hint="eastAsia" w:ascii="宋体" w:hAnsi="宋体"/>
                <w:color w:val="000000"/>
                <w:szCs w:val="21"/>
                <w:highlight w:val="none"/>
              </w:rPr>
            </w:pPr>
            <w:r>
              <w:rPr>
                <w:rFonts w:hint="eastAsia" w:ascii="宋体" w:hAnsi="宋体"/>
                <w:color w:val="000000"/>
                <w:szCs w:val="21"/>
                <w:highlight w:val="none"/>
              </w:rPr>
              <w:t xml:space="preserve">3</w:t>
            </w:r>
            <w:r>
              <w:rPr>
                <w:rFonts w:hint="eastAsia" w:ascii="宋体" w:hAnsi="宋体"/>
                <w:color w:val="000000"/>
                <w:szCs w:val="21"/>
                <w:highlight w:val="none"/>
              </w:rPr>
            </w:r>
            <w:r/>
          </w:p>
        </w:tc>
      </w:tr>
      <w:tr>
        <w:trPr>
          <w:trHeight w:val="567"/>
        </w:trPr>
        <w:tc>
          <w:tcPr>
            <w:tcW w:w="387" w:type="dxa"/>
            <w:vAlign w:val="center"/>
            <w:vMerge w:val="restart"/>
            <w:textDirection w:val="lrTb"/>
            <w:noWrap/>
          </w:tcPr>
          <w:p>
            <w:pPr>
              <w:pStyle w:val="943"/>
              <w:jc w:val="center"/>
              <w:shd w:val="clear" w:color="auto" w:fill="auto"/>
              <w:rPr>
                <w:rFonts w:hint="eastAsia" w:ascii="宋体" w:hAnsi="宋体"/>
                <w:color w:val="000000"/>
                <w:szCs w:val="21"/>
                <w:highlight w:val="none"/>
              </w:rPr>
            </w:pPr>
            <w:r>
              <w:rPr>
                <w:rFonts w:hint="eastAsia" w:ascii="宋体" w:hAnsi="宋体"/>
                <w:color w:val="000000"/>
                <w:szCs w:val="21"/>
                <w:highlight w:val="none"/>
              </w:rPr>
              <w:t xml:space="preserve">食材供应服务</w:t>
            </w:r>
            <w:r>
              <w:rPr>
                <w:rFonts w:hint="eastAsia" w:ascii="宋体" w:hAnsi="宋体"/>
                <w:color w:val="000000"/>
                <w:szCs w:val="21"/>
                <w:highlight w:val="none"/>
              </w:rPr>
            </w:r>
            <w:r/>
          </w:p>
          <w:p>
            <w:pPr>
              <w:pStyle w:val="943"/>
              <w:shd w:val="clear" w:color="auto" w:fill="auto"/>
              <w:rPr>
                <w:rFonts w:hint="eastAsia" w:ascii="宋体" w:hAnsi="宋体"/>
                <w:color w:val="000000"/>
                <w:szCs w:val="21"/>
                <w:highlight w:val="none"/>
              </w:rPr>
            </w:pPr>
            <w:r>
              <w:rPr>
                <w:rFonts w:hint="eastAsia" w:ascii="宋体" w:hAnsi="宋体"/>
                <w:color w:val="000000"/>
                <w:szCs w:val="21"/>
                <w:highlight w:val="none"/>
              </w:rPr>
              <w:t xml:space="preserve">方案</w:t>
            </w:r>
            <w:r>
              <w:rPr>
                <w:rFonts w:hint="eastAsia" w:ascii="宋体" w:hAnsi="宋体"/>
                <w:color w:val="000000"/>
                <w:szCs w:val="21"/>
                <w:highlight w:val="none"/>
              </w:rPr>
            </w:r>
            <w:r/>
          </w:p>
        </w:tc>
        <w:tc>
          <w:tcPr>
            <w:tcW w:w="4225" w:type="dxa"/>
            <w:vAlign w:val="center"/>
            <w:textDirection w:val="lrTb"/>
            <w:noWrap/>
          </w:tcPr>
          <w:p>
            <w:pPr>
              <w:pStyle w:val="943"/>
              <w:jc w:val="left"/>
              <w:shd w:val="clear" w:color="auto" w:fill="auto"/>
              <w:rPr>
                <w:rFonts w:ascii="宋体" w:hAnsi="宋体"/>
                <w:color w:val="000000"/>
                <w:szCs w:val="21"/>
                <w:highlight w:val="none"/>
              </w:rPr>
            </w:pPr>
            <w:r>
              <w:rPr>
                <w:rFonts w:hint="eastAsia" w:ascii="宋体" w:hAnsi="宋体"/>
                <w:color w:val="000000"/>
                <w:szCs w:val="21"/>
                <w:highlight w:val="none"/>
              </w:rPr>
              <w:t xml:space="preserve">1、</w:t>
            </w:r>
            <w:r>
              <w:rPr>
                <w:rFonts w:hint="eastAsia" w:ascii="宋体" w:hAnsi="宋体"/>
                <w:color w:val="000000"/>
                <w:szCs w:val="21"/>
                <w:highlight w:val="none"/>
              </w:rPr>
              <w:t xml:space="preserve">食材配送管理制度</w:t>
            </w:r>
            <w:r>
              <w:rPr>
                <w:rFonts w:hint="eastAsia" w:ascii="宋体" w:hAnsi="宋体"/>
                <w:color w:val="000000"/>
                <w:szCs w:val="21"/>
                <w:highlight w:val="none"/>
              </w:rPr>
              <w:t xml:space="preserve">：需包含食材卫生保障机制；配送业务操作流程规范制度；内部考核、服务质量监督制度等方面进行综合评审，制度齐全，内容完善合理、科学性及可实施性强，制度设计优于招标文件要求的，得4分；制度比较齐全，内容较为合理，科学性及可实施性较强，符合招标文件要求的，得3分；制度全，内容基本合理，科学性及可实施性一般，不能完全符合招标文件要求的，得2分；不符合招标文件要求及未提供不得分。</w:t>
            </w:r>
            <w:r>
              <w:rPr>
                <w:rFonts w:ascii="宋体" w:hAnsi="宋体"/>
                <w:color w:val="000000"/>
                <w:szCs w:val="21"/>
                <w:highlight w:val="none"/>
              </w:rPr>
            </w:r>
            <w:r/>
          </w:p>
        </w:tc>
        <w:tc>
          <w:tcPr>
            <w:tcW w:w="387" w:type="dxa"/>
            <w:vAlign w:val="center"/>
            <w:textDirection w:val="lrTb"/>
            <w:noWrap/>
          </w:tcPr>
          <w:p>
            <w:pPr>
              <w:pStyle w:val="943"/>
              <w:jc w:val="center"/>
              <w:shd w:val="clear" w:color="auto" w:fill="auto"/>
              <w:rPr>
                <w:rFonts w:hint="eastAsia" w:ascii="宋体" w:hAnsi="宋体"/>
                <w:color w:val="000000"/>
                <w:szCs w:val="21"/>
                <w:highlight w:val="none"/>
              </w:rPr>
            </w:pPr>
            <w:r>
              <w:rPr>
                <w:rFonts w:hint="eastAsia" w:ascii="宋体" w:hAnsi="宋体"/>
                <w:color w:val="000000"/>
                <w:szCs w:val="21"/>
                <w:highlight w:val="none"/>
              </w:rPr>
              <w:t xml:space="preserve">4</w:t>
            </w:r>
            <w:r>
              <w:rPr>
                <w:rFonts w:hint="eastAsia" w:ascii="宋体" w:hAnsi="宋体"/>
                <w:color w:val="000000"/>
                <w:szCs w:val="21"/>
                <w:highlight w:val="none"/>
              </w:rPr>
            </w:r>
            <w:r/>
          </w:p>
        </w:tc>
      </w:tr>
      <w:tr>
        <w:trPr>
          <w:trHeight w:val="567"/>
        </w:trPr>
        <w:tc>
          <w:tcPr>
            <w:tcW w:w="387" w:type="dxa"/>
            <w:vAlign w:val="center"/>
            <w:vMerge w:val="continue"/>
            <w:textDirection w:val="lrTb"/>
            <w:noWrap/>
          </w:tcPr>
          <w:p>
            <w:pPr>
              <w:pStyle w:val="943"/>
              <w:shd w:val="clear" w:color="auto" w:fill="auto"/>
              <w:rPr>
                <w:rFonts w:hint="eastAsia" w:ascii="宋体" w:hAnsi="宋体"/>
                <w:color w:val="000000"/>
                <w:szCs w:val="21"/>
                <w:highlight w:val="none"/>
              </w:rPr>
            </w:pPr>
            <w:r>
              <w:rPr>
                <w:rFonts w:hint="eastAsia" w:ascii="宋体" w:hAnsi="宋体"/>
                <w:color w:val="000000"/>
                <w:szCs w:val="21"/>
                <w:highlight w:val="none"/>
              </w:rPr>
            </w:r>
            <w:r/>
          </w:p>
        </w:tc>
        <w:tc>
          <w:tcPr>
            <w:tcW w:w="4225" w:type="dxa"/>
            <w:vAlign w:val="center"/>
            <w:textDirection w:val="lrTb"/>
            <w:noWrap/>
          </w:tcPr>
          <w:p>
            <w:pPr>
              <w:pStyle w:val="943"/>
              <w:jc w:val="left"/>
              <w:shd w:val="clear" w:color="auto" w:fill="auto"/>
              <w:rPr>
                <w:rFonts w:ascii="宋体" w:hAnsi="宋体"/>
                <w:color w:val="000000"/>
                <w:szCs w:val="21"/>
                <w:highlight w:val="none"/>
              </w:rPr>
            </w:pPr>
            <w:r>
              <w:rPr>
                <w:rFonts w:hint="eastAsia" w:ascii="宋体" w:hAnsi="宋体"/>
                <w:color w:val="000000"/>
                <w:szCs w:val="21"/>
                <w:highlight w:val="none"/>
              </w:rPr>
              <w:t xml:space="preserve">2、</w:t>
            </w:r>
            <w:r>
              <w:rPr>
                <w:rFonts w:hint="eastAsia" w:ascii="宋体" w:hAnsi="宋体"/>
                <w:color w:val="000000"/>
                <w:szCs w:val="21"/>
                <w:highlight w:val="none"/>
              </w:rPr>
              <w:t xml:space="preserve">食材质量</w:t>
            </w:r>
            <w:r>
              <w:rPr>
                <w:rFonts w:ascii="宋体" w:hAnsi="宋体"/>
                <w:color w:val="000000"/>
                <w:szCs w:val="21"/>
                <w:highlight w:val="none"/>
              </w:rPr>
              <w:t xml:space="preserve">保障措施</w:t>
            </w:r>
            <w:r>
              <w:rPr>
                <w:rFonts w:hint="eastAsia" w:ascii="宋体" w:hAnsi="宋体"/>
                <w:color w:val="000000"/>
                <w:szCs w:val="21"/>
                <w:highlight w:val="none"/>
              </w:rPr>
              <w:t xml:space="preserve">：提供配送食材货源供应保障措施、及时运输保障措施、新鲜度保障措施，食品安全保障措施、食材质量检查措施等方面进行综合评审，描述完整、内容合理细致，措施规范有效，满足本项目要求，措施优于招标文件要求的，得4分；描述较</w:t>
            </w:r>
            <w:r>
              <w:rPr>
                <w:rFonts w:ascii="宋体" w:hAnsi="宋体"/>
                <w:color w:val="000000"/>
                <w:szCs w:val="21"/>
                <w:highlight w:val="none"/>
              </w:rPr>
              <w:t xml:space="preserve">准确、内容较细致</w:t>
            </w:r>
            <w:r>
              <w:rPr>
                <w:rFonts w:hint="eastAsia" w:ascii="宋体" w:hAnsi="宋体"/>
                <w:color w:val="000000"/>
                <w:szCs w:val="21"/>
                <w:highlight w:val="none"/>
              </w:rPr>
              <w:t xml:space="preserve">，</w:t>
            </w:r>
            <w:r>
              <w:rPr>
                <w:rFonts w:ascii="宋体" w:hAnsi="宋体"/>
                <w:color w:val="000000"/>
                <w:szCs w:val="21"/>
                <w:highlight w:val="none"/>
              </w:rPr>
              <w:t xml:space="preserve">满足本项目要求，</w:t>
            </w:r>
            <w:r>
              <w:rPr>
                <w:rFonts w:hint="eastAsia" w:ascii="宋体" w:hAnsi="宋体"/>
                <w:color w:val="000000"/>
                <w:szCs w:val="21"/>
                <w:highlight w:val="none"/>
              </w:rPr>
              <w:t xml:space="preserve">符合招标文件要求的，</w:t>
            </w:r>
            <w:r>
              <w:rPr>
                <w:rFonts w:ascii="宋体" w:hAnsi="宋体"/>
                <w:color w:val="000000"/>
                <w:szCs w:val="21"/>
                <w:highlight w:val="none"/>
              </w:rPr>
              <w:t xml:space="preserve">得</w:t>
            </w:r>
            <w:r>
              <w:rPr>
                <w:rFonts w:hint="eastAsia" w:ascii="宋体" w:hAnsi="宋体"/>
                <w:color w:val="000000"/>
                <w:szCs w:val="21"/>
                <w:highlight w:val="none"/>
              </w:rPr>
              <w:t xml:space="preserve">3分；描述基本</w:t>
            </w:r>
            <w:r>
              <w:rPr>
                <w:rFonts w:ascii="宋体" w:hAnsi="宋体"/>
                <w:color w:val="000000"/>
                <w:szCs w:val="21"/>
                <w:highlight w:val="none"/>
              </w:rPr>
              <w:t xml:space="preserve">准确、内容较细致</w:t>
            </w:r>
            <w:r>
              <w:rPr>
                <w:rFonts w:hint="eastAsia" w:ascii="宋体" w:hAnsi="宋体"/>
                <w:color w:val="000000"/>
                <w:szCs w:val="21"/>
                <w:highlight w:val="none"/>
              </w:rPr>
              <w:t xml:space="preserve">，基本</w:t>
            </w:r>
            <w:r>
              <w:rPr>
                <w:rFonts w:ascii="宋体" w:hAnsi="宋体"/>
                <w:color w:val="000000"/>
                <w:szCs w:val="21"/>
                <w:highlight w:val="none"/>
              </w:rPr>
              <w:t xml:space="preserve">满足本项目要求，</w:t>
            </w:r>
            <w:r>
              <w:rPr>
                <w:rFonts w:hint="eastAsia" w:ascii="宋体" w:hAnsi="宋体"/>
                <w:color w:val="000000"/>
                <w:szCs w:val="21"/>
                <w:highlight w:val="none"/>
              </w:rPr>
              <w:t xml:space="preserve">不能完全符合招标文件要求的，</w:t>
            </w:r>
            <w:r>
              <w:rPr>
                <w:rFonts w:ascii="宋体" w:hAnsi="宋体"/>
                <w:color w:val="000000"/>
                <w:szCs w:val="21"/>
                <w:highlight w:val="none"/>
              </w:rPr>
              <w:t xml:space="preserve">得</w:t>
            </w:r>
            <w:r>
              <w:rPr>
                <w:rFonts w:hint="eastAsia" w:ascii="宋体" w:hAnsi="宋体"/>
                <w:color w:val="000000"/>
                <w:szCs w:val="21"/>
                <w:highlight w:val="none"/>
              </w:rPr>
              <w:t xml:space="preserve">2分；不符合招标文件要求及未提供不得分。</w:t>
            </w:r>
            <w:r>
              <w:rPr>
                <w:rFonts w:ascii="宋体" w:hAnsi="宋体"/>
                <w:color w:val="000000"/>
                <w:szCs w:val="21"/>
                <w:highlight w:val="none"/>
              </w:rPr>
            </w:r>
            <w:r/>
          </w:p>
        </w:tc>
        <w:tc>
          <w:tcPr>
            <w:tcW w:w="387" w:type="dxa"/>
            <w:vAlign w:val="center"/>
            <w:textDirection w:val="lrTb"/>
            <w:noWrap/>
          </w:tcPr>
          <w:p>
            <w:pPr>
              <w:pStyle w:val="943"/>
              <w:jc w:val="center"/>
              <w:shd w:val="clear" w:color="auto" w:fill="auto"/>
              <w:rPr>
                <w:rFonts w:hint="eastAsia" w:ascii="宋体" w:hAnsi="宋体"/>
                <w:color w:val="000000"/>
                <w:szCs w:val="21"/>
                <w:highlight w:val="none"/>
              </w:rPr>
            </w:pPr>
            <w:r>
              <w:rPr>
                <w:rFonts w:hint="eastAsia" w:ascii="宋体" w:hAnsi="宋体"/>
                <w:color w:val="000000"/>
                <w:szCs w:val="21"/>
                <w:highlight w:val="none"/>
              </w:rPr>
              <w:t xml:space="preserve">4</w:t>
            </w:r>
            <w:r>
              <w:rPr>
                <w:rFonts w:hint="eastAsia" w:ascii="宋体" w:hAnsi="宋体"/>
                <w:color w:val="000000"/>
                <w:szCs w:val="21"/>
                <w:highlight w:val="none"/>
              </w:rPr>
            </w:r>
            <w:r/>
          </w:p>
        </w:tc>
      </w:tr>
      <w:tr>
        <w:trPr>
          <w:trHeight w:val="567"/>
        </w:trPr>
        <w:tc>
          <w:tcPr>
            <w:tcW w:w="387" w:type="dxa"/>
            <w:vAlign w:val="center"/>
            <w:vMerge w:val="continue"/>
            <w:textDirection w:val="lrTb"/>
            <w:noWrap/>
          </w:tcPr>
          <w:p>
            <w:pPr>
              <w:pStyle w:val="943"/>
              <w:shd w:val="clear" w:color="auto" w:fill="auto"/>
              <w:rPr>
                <w:rFonts w:hint="eastAsia" w:ascii="宋体" w:hAnsi="宋体"/>
                <w:color w:val="000000"/>
                <w:szCs w:val="21"/>
                <w:highlight w:val="none"/>
              </w:rPr>
            </w:pPr>
            <w:r>
              <w:rPr>
                <w:rFonts w:hint="eastAsia" w:ascii="宋体" w:hAnsi="宋体"/>
                <w:color w:val="000000"/>
                <w:szCs w:val="21"/>
                <w:highlight w:val="none"/>
              </w:rPr>
            </w:r>
            <w:r/>
          </w:p>
        </w:tc>
        <w:tc>
          <w:tcPr>
            <w:tcW w:w="4225" w:type="dxa"/>
            <w:vAlign w:val="center"/>
            <w:textDirection w:val="lrTb"/>
            <w:noWrap/>
          </w:tcPr>
          <w:p>
            <w:pPr>
              <w:pStyle w:val="943"/>
              <w:jc w:val="left"/>
              <w:shd w:val="clear" w:color="auto" w:fill="auto"/>
              <w:rPr>
                <w:rFonts w:hint="eastAsia" w:ascii="宋体" w:hAnsi="宋体"/>
                <w:color w:val="000000"/>
                <w:szCs w:val="21"/>
                <w:highlight w:val="none"/>
              </w:rPr>
            </w:pPr>
            <w:r>
              <w:rPr>
                <w:rFonts w:hint="eastAsia" w:ascii="宋体" w:hAnsi="宋体"/>
                <w:color w:val="000000"/>
                <w:szCs w:val="21"/>
                <w:highlight w:val="none"/>
              </w:rPr>
              <w:t xml:space="preserve">3.</w:t>
            </w:r>
            <w:r>
              <w:rPr>
                <w:rFonts w:hint="eastAsia" w:ascii="宋体" w:hAnsi="宋体" w:cs="宋体"/>
                <w:color w:val="000000"/>
                <w:szCs w:val="21"/>
                <w:highlight w:val="none"/>
              </w:rPr>
              <w:t xml:space="preserve"> </w:t>
            </w:r>
            <w:r>
              <w:rPr>
                <w:rFonts w:hint="eastAsia" w:ascii="宋体" w:hAnsi="宋体" w:cs="宋体"/>
                <w:color w:val="000000"/>
                <w:szCs w:val="21"/>
                <w:highlight w:val="none"/>
              </w:rPr>
              <w:t xml:space="preserve">应急突发事件的食材配送措施</w:t>
            </w:r>
            <w:r>
              <w:rPr>
                <w:rFonts w:hint="eastAsia" w:ascii="宋体" w:hAnsi="宋体" w:cs="宋体"/>
                <w:color w:val="000000"/>
                <w:szCs w:val="21"/>
                <w:highlight w:val="none"/>
              </w:rPr>
              <w:t xml:space="preserve">： 针对发生应急突发事件时，提供的有关食材配送的周密性、时效性、多样性等解决措施及处理方案进行综合评审，解决措施及处理方案详细完善的，合理可行，</w:t>
            </w:r>
            <w:r>
              <w:rPr>
                <w:rFonts w:hint="eastAsia" w:ascii="宋体" w:hAnsi="宋体"/>
                <w:color w:val="000000"/>
                <w:szCs w:val="21"/>
                <w:highlight w:val="none"/>
              </w:rPr>
              <w:t xml:space="preserve">措施优于招标文件要求的，</w:t>
            </w:r>
            <w:r>
              <w:rPr>
                <w:rFonts w:hint="eastAsia" w:ascii="宋体" w:hAnsi="宋体" w:cs="宋体"/>
                <w:color w:val="000000"/>
                <w:szCs w:val="21"/>
                <w:highlight w:val="none"/>
              </w:rPr>
              <w:t xml:space="preserve">得4分；解决措施及处理方案较为详细的，可行性较好，</w:t>
            </w:r>
            <w:r>
              <w:rPr>
                <w:rFonts w:hint="eastAsia" w:ascii="宋体" w:hAnsi="宋体"/>
                <w:color w:val="000000"/>
                <w:szCs w:val="21"/>
                <w:highlight w:val="none"/>
              </w:rPr>
              <w:t xml:space="preserve">符合招标文件要求的，</w:t>
            </w:r>
            <w:r>
              <w:rPr>
                <w:rFonts w:hint="eastAsia" w:ascii="宋体" w:hAnsi="宋体" w:cs="宋体"/>
                <w:color w:val="000000"/>
                <w:szCs w:val="21"/>
                <w:highlight w:val="none"/>
              </w:rPr>
              <w:t xml:space="preserve">得3分；解决措施及处理方案一般的，可行性基本满足要求，</w:t>
            </w:r>
            <w:r>
              <w:rPr>
                <w:rFonts w:hint="eastAsia" w:ascii="宋体" w:hAnsi="宋体"/>
                <w:color w:val="000000"/>
                <w:szCs w:val="21"/>
                <w:highlight w:val="none"/>
              </w:rPr>
              <w:t xml:space="preserve">不能完全符合招标文件要求的，</w:t>
            </w:r>
            <w:r>
              <w:rPr>
                <w:rFonts w:hint="eastAsia" w:ascii="宋体" w:hAnsi="宋体" w:cs="宋体"/>
                <w:color w:val="000000"/>
                <w:szCs w:val="21"/>
                <w:highlight w:val="none"/>
              </w:rPr>
              <w:t xml:space="preserve">得2分；</w:t>
            </w:r>
            <w:r>
              <w:rPr>
                <w:rFonts w:hint="eastAsia" w:ascii="宋体" w:hAnsi="宋体"/>
                <w:color w:val="000000"/>
                <w:szCs w:val="21"/>
                <w:highlight w:val="none"/>
              </w:rPr>
              <w:t xml:space="preserve">不符合招标文件要求及未提供不得分。</w:t>
            </w:r>
            <w:r>
              <w:rPr>
                <w:rFonts w:hint="eastAsia" w:ascii="宋体" w:hAnsi="宋体"/>
                <w:color w:val="000000"/>
                <w:szCs w:val="21"/>
                <w:highlight w:val="none"/>
              </w:rPr>
            </w:r>
            <w:r/>
          </w:p>
        </w:tc>
        <w:tc>
          <w:tcPr>
            <w:tcW w:w="387" w:type="dxa"/>
            <w:vAlign w:val="center"/>
            <w:textDirection w:val="lrTb"/>
            <w:noWrap/>
          </w:tcPr>
          <w:p>
            <w:pPr>
              <w:pStyle w:val="943"/>
              <w:jc w:val="center"/>
              <w:shd w:val="clear" w:color="auto" w:fill="auto"/>
              <w:rPr>
                <w:rFonts w:hint="eastAsia" w:ascii="宋体" w:hAnsi="宋体"/>
                <w:color w:val="000000"/>
                <w:szCs w:val="21"/>
                <w:highlight w:val="none"/>
              </w:rPr>
            </w:pPr>
            <w:r>
              <w:rPr>
                <w:rFonts w:hint="eastAsia" w:ascii="宋体" w:hAnsi="宋体"/>
                <w:color w:val="000000"/>
                <w:szCs w:val="21"/>
                <w:highlight w:val="none"/>
              </w:rPr>
              <w:t xml:space="preserve">4</w:t>
            </w:r>
            <w:r>
              <w:rPr>
                <w:rFonts w:hint="eastAsia" w:ascii="宋体" w:hAnsi="宋体"/>
                <w:color w:val="000000"/>
                <w:szCs w:val="21"/>
                <w:highlight w:val="none"/>
              </w:rPr>
            </w:r>
            <w:r/>
          </w:p>
        </w:tc>
      </w:tr>
      <w:tr>
        <w:trPr>
          <w:trHeight w:val="567"/>
        </w:trPr>
        <w:tc>
          <w:tcPr>
            <w:tcW w:w="387" w:type="dxa"/>
            <w:vAlign w:val="center"/>
            <w:textDirection w:val="lrTb"/>
            <w:noWrap/>
          </w:tcPr>
          <w:p>
            <w:pPr>
              <w:pStyle w:val="943"/>
              <w:shd w:val="clear" w:color="auto" w:fill="auto"/>
              <w:rPr>
                <w:rFonts w:ascii="宋体" w:hAnsi="宋体"/>
                <w:color w:val="000000"/>
                <w:szCs w:val="21"/>
                <w:highlight w:val="none"/>
              </w:rPr>
            </w:pPr>
            <w:r>
              <w:rPr>
                <w:rFonts w:hint="eastAsia" w:ascii="宋体" w:hAnsi="宋体"/>
                <w:color w:val="000000"/>
                <w:szCs w:val="21"/>
                <w:highlight w:val="none"/>
              </w:rPr>
              <w:t xml:space="preserve">业绩</w:t>
            </w:r>
            <w:r>
              <w:rPr>
                <w:rFonts w:ascii="宋体" w:hAnsi="宋体"/>
                <w:color w:val="000000"/>
                <w:szCs w:val="21"/>
                <w:highlight w:val="none"/>
              </w:rPr>
            </w:r>
            <w:r/>
          </w:p>
        </w:tc>
        <w:tc>
          <w:tcPr>
            <w:tcW w:w="4225" w:type="dxa"/>
            <w:vAlign w:val="center"/>
            <w:textDirection w:val="lrTb"/>
            <w:noWrap/>
          </w:tcPr>
          <w:p>
            <w:pPr>
              <w:pStyle w:val="943"/>
              <w:jc w:val="left"/>
              <w:shd w:val="clear" w:color="auto" w:fill="auto"/>
              <w:rPr>
                <w:rFonts w:ascii="宋体" w:hAnsi="宋体"/>
                <w:color w:val="000000"/>
                <w:szCs w:val="21"/>
                <w:highlight w:val="none"/>
              </w:rPr>
            </w:pPr>
            <w:r>
              <w:rPr>
                <w:rFonts w:hint="eastAsia" w:ascii="宋体" w:hAnsi="宋体"/>
                <w:color w:val="000000"/>
                <w:szCs w:val="21"/>
                <w:highlight w:val="none"/>
              </w:rPr>
              <w:t xml:space="preserve">1、投标人提供自2022年1月1日（以合同签订时间为准）以来与类似</w:t>
            </w:r>
            <w:r>
              <w:rPr>
                <w:rFonts w:hint="eastAsia" w:ascii="宋体" w:hAnsi="宋体"/>
                <w:color w:val="000000"/>
                <w:szCs w:val="21"/>
                <w:highlight w:val="none"/>
              </w:rPr>
              <w:t xml:space="preserve">食堂托管（食堂管理服务）项目业绩的，每提供一个得1分，最高得2分。</w:t>
            </w:r>
            <w:r>
              <w:rPr>
                <w:rFonts w:ascii="宋体" w:hAnsi="宋体"/>
                <w:color w:val="000000"/>
                <w:szCs w:val="21"/>
                <w:highlight w:val="none"/>
              </w:rPr>
            </w:r>
            <w:r/>
          </w:p>
          <w:p>
            <w:pPr>
              <w:pStyle w:val="943"/>
              <w:jc w:val="left"/>
              <w:shd w:val="clear" w:color="auto" w:fill="auto"/>
              <w:rPr>
                <w:rFonts w:hint="eastAsia" w:ascii="宋体" w:hAnsi="宋体"/>
                <w:color w:val="000000"/>
                <w:szCs w:val="21"/>
                <w:highlight w:val="none"/>
              </w:rPr>
            </w:pPr>
            <w:r>
              <w:rPr>
                <w:rFonts w:hint="eastAsia" w:ascii="宋体" w:hAnsi="宋体"/>
                <w:color w:val="000000"/>
                <w:szCs w:val="21"/>
                <w:highlight w:val="none"/>
              </w:rPr>
              <w:t xml:space="preserve">2、投标人提供自2022年1月1日（以合同签订时间为准）以来</w:t>
            </w:r>
            <w:r>
              <w:rPr>
                <w:rFonts w:hint="eastAsia" w:ascii="宋体" w:hAnsi="宋体"/>
                <w:color w:val="000000"/>
                <w:szCs w:val="21"/>
                <w:highlight w:val="none"/>
              </w:rPr>
              <w:t xml:space="preserve">与类似食材供</w:t>
            </w:r>
            <w:r>
              <w:rPr>
                <w:rFonts w:hint="eastAsia" w:ascii="宋体" w:hAnsi="宋体"/>
                <w:color w:val="000000"/>
                <w:szCs w:val="21"/>
                <w:highlight w:val="none"/>
              </w:rPr>
              <w:t xml:space="preserve">应项目业绩的，每提供一个得1分，最高得3分。</w:t>
            </w:r>
            <w:r>
              <w:rPr>
                <w:rFonts w:hint="eastAsia" w:ascii="宋体" w:hAnsi="宋体"/>
                <w:color w:val="000000"/>
                <w:szCs w:val="21"/>
                <w:highlight w:val="none"/>
              </w:rPr>
            </w:r>
            <w:r/>
          </w:p>
          <w:p>
            <w:pPr>
              <w:pStyle w:val="943"/>
              <w:shd w:val="clear" w:color="auto" w:fill="auto"/>
              <w:rPr>
                <w:rFonts w:hint="eastAsia" w:ascii="宋体" w:hAnsi="宋体"/>
                <w:color w:val="000000"/>
                <w:szCs w:val="21"/>
                <w:highlight w:val="none"/>
              </w:rPr>
            </w:pPr>
            <w:r>
              <w:rPr>
                <w:rFonts w:hint="eastAsia" w:ascii="宋体" w:hAnsi="宋体"/>
                <w:color w:val="000000"/>
                <w:szCs w:val="21"/>
                <w:highlight w:val="none"/>
              </w:rPr>
              <w:t xml:space="preserve">注：（1）须提供完整清晰的合同原件扫描件，合同需体现出项目标的、服务期限、服务内容等，否则视为未提供；未提供该项不得分，资料不全不得分。</w:t>
            </w:r>
            <w:r>
              <w:rPr>
                <w:rFonts w:hint="eastAsia" w:ascii="宋体" w:hAnsi="宋体"/>
                <w:color w:val="000000"/>
                <w:szCs w:val="21"/>
                <w:highlight w:val="none"/>
              </w:rPr>
            </w:r>
            <w:r/>
          </w:p>
          <w:p>
            <w:pPr>
              <w:pStyle w:val="943"/>
              <w:jc w:val="lef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（2）同一采购人业绩只计一次分。</w:t>
            </w:r>
            <w:r>
              <w:rPr>
                <w:rFonts w:hint="eastAsia" w:ascii="宋体" w:hAnsi="宋体" w:cs="宋体"/>
                <w:color w:val="000000"/>
                <w:szCs w:val="21"/>
                <w:highlight w:val="none"/>
              </w:rPr>
            </w:r>
            <w:r/>
          </w:p>
        </w:tc>
        <w:tc>
          <w:tcPr>
            <w:tcW w:w="387" w:type="dxa"/>
            <w:vAlign w:val="center"/>
            <w:textDirection w:val="lrTb"/>
            <w:noWrap/>
          </w:tcPr>
          <w:p>
            <w:pPr>
              <w:pStyle w:val="943"/>
              <w:jc w:val="center"/>
              <w:shd w:val="clear" w:color="auto" w:fill="auto"/>
              <w:rPr>
                <w:rFonts w:ascii="宋体" w:hAnsi="宋体"/>
                <w:color w:val="000000"/>
                <w:szCs w:val="21"/>
                <w:highlight w:val="none"/>
              </w:rPr>
            </w:pPr>
            <w:r>
              <w:rPr>
                <w:rFonts w:hint="eastAsia" w:ascii="宋体" w:hAnsi="宋体"/>
                <w:color w:val="000000"/>
                <w:szCs w:val="21"/>
                <w:highlight w:val="none"/>
              </w:rPr>
              <w:t xml:space="preserve">5</w:t>
            </w:r>
            <w:r>
              <w:rPr>
                <w:rFonts w:ascii="宋体" w:hAnsi="宋体"/>
                <w:color w:val="000000"/>
                <w:szCs w:val="21"/>
                <w:highlight w:val="none"/>
              </w:rPr>
            </w:r>
            <w:r/>
          </w:p>
        </w:tc>
      </w:tr>
      <w:tr>
        <w:trPr>
          <w:trHeight w:val="567"/>
        </w:trPr>
        <w:tc>
          <w:tcPr>
            <w:tcW w:w="387" w:type="dxa"/>
            <w:vAlign w:val="center"/>
            <w:textDirection w:val="lrTb"/>
            <w:noWrap/>
          </w:tcPr>
          <w:p>
            <w:pPr>
              <w:pStyle w:val="943"/>
              <w:shd w:val="clear" w:color="auto" w:fill="auto"/>
              <w:rPr>
                <w:rFonts w:hint="eastAsia" w:ascii="宋体" w:hAnsi="宋体"/>
                <w:color w:val="000000"/>
                <w:szCs w:val="21"/>
                <w:highlight w:val="none"/>
              </w:rPr>
            </w:pPr>
            <w:r>
              <w:rPr>
                <w:rFonts w:hint="eastAsia" w:ascii="宋体" w:hAnsi="宋体"/>
                <w:color w:val="000000"/>
                <w:szCs w:val="21"/>
                <w:highlight w:val="none"/>
              </w:rPr>
              <w:t xml:space="preserve">运输</w:t>
            </w:r>
            <w:r>
              <w:rPr>
                <w:rFonts w:hint="eastAsia" w:ascii="宋体" w:hAnsi="宋体"/>
                <w:color w:val="000000"/>
                <w:szCs w:val="21"/>
                <w:highlight w:val="none"/>
              </w:rPr>
            </w:r>
            <w:r/>
          </w:p>
          <w:p>
            <w:pPr>
              <w:pStyle w:val="943"/>
              <w:shd w:val="clear" w:color="auto" w:fill="auto"/>
              <w:rPr>
                <w:rFonts w:hint="eastAsia" w:ascii="宋体" w:hAnsi="宋体"/>
                <w:color w:val="000000"/>
                <w:szCs w:val="21"/>
                <w:highlight w:val="none"/>
              </w:rPr>
            </w:pPr>
            <w:r>
              <w:rPr>
                <w:rFonts w:ascii="宋体" w:hAnsi="宋体"/>
                <w:color w:val="000000"/>
                <w:szCs w:val="21"/>
                <w:highlight w:val="none"/>
              </w:rPr>
              <w:t xml:space="preserve">能力</w:t>
            </w:r>
            <w:r>
              <w:rPr>
                <w:rFonts w:hint="eastAsia" w:ascii="宋体" w:hAnsi="宋体"/>
                <w:color w:val="000000"/>
                <w:szCs w:val="21"/>
                <w:highlight w:val="none"/>
              </w:rPr>
            </w:r>
            <w:r/>
          </w:p>
        </w:tc>
        <w:tc>
          <w:tcPr>
            <w:tcW w:w="4225" w:type="dxa"/>
            <w:vAlign w:val="center"/>
            <w:textDirection w:val="lrTb"/>
            <w:noWrap/>
          </w:tcPr>
          <w:p>
            <w:pPr>
              <w:pStyle w:val="943"/>
              <w:jc w:val="left"/>
              <w:shd w:val="clear" w:color="auto" w:fill="auto"/>
              <w:rPr>
                <w:rFonts w:hint="eastAsia" w:ascii="宋体" w:hAnsi="宋体"/>
                <w:color w:val="000000"/>
                <w:szCs w:val="21"/>
                <w:highlight w:val="none"/>
              </w:rPr>
            </w:pPr>
            <w:r>
              <w:rPr>
                <w:rFonts w:hint="eastAsia" w:ascii="宋体" w:hAnsi="宋体"/>
                <w:color w:val="000000"/>
                <w:szCs w:val="21"/>
                <w:highlight w:val="none"/>
              </w:rPr>
              <w:t xml:space="preserve">1.车辆情况：供应商</w:t>
            </w:r>
            <w:r>
              <w:rPr>
                <w:rFonts w:ascii="宋体" w:hAnsi="宋体"/>
                <w:color w:val="000000"/>
                <w:szCs w:val="21"/>
                <w:highlight w:val="none"/>
              </w:rPr>
              <w:t xml:space="preserve">提供用于本项目上门送货配备的固定车辆或冷链运输车辆</w:t>
            </w:r>
            <w:r>
              <w:rPr>
                <w:rFonts w:hint="eastAsia" w:ascii="宋体" w:hAnsi="宋体"/>
                <w:color w:val="000000"/>
                <w:szCs w:val="21"/>
                <w:highlight w:val="none"/>
              </w:rPr>
              <w:t xml:space="preserve">，</w:t>
            </w:r>
            <w:r>
              <w:rPr>
                <w:rFonts w:ascii="宋体" w:hAnsi="宋体"/>
                <w:color w:val="000000"/>
                <w:szCs w:val="21"/>
                <w:highlight w:val="none"/>
              </w:rPr>
              <w:t xml:space="preserve">每提供一辆自有或租赁的普通车辆得</w:t>
            </w:r>
            <w:r>
              <w:rPr>
                <w:rFonts w:hint="eastAsia" w:ascii="宋体" w:hAnsi="宋体"/>
                <w:color w:val="000000"/>
                <w:szCs w:val="21"/>
                <w:highlight w:val="none"/>
              </w:rPr>
              <w:t xml:space="preserve">0.5</w:t>
            </w:r>
            <w:r>
              <w:rPr>
                <w:rFonts w:ascii="宋体" w:hAnsi="宋体"/>
                <w:color w:val="000000"/>
                <w:szCs w:val="21"/>
                <w:highlight w:val="none"/>
              </w:rPr>
              <w:t xml:space="preserve">分，最高得</w:t>
            </w:r>
            <w:r>
              <w:rPr>
                <w:rFonts w:hint="eastAsia" w:ascii="宋体" w:hAnsi="宋体"/>
                <w:color w:val="000000"/>
                <w:szCs w:val="21"/>
                <w:highlight w:val="none"/>
              </w:rPr>
              <w:t xml:space="preserve">1</w:t>
            </w:r>
            <w:r>
              <w:rPr>
                <w:rFonts w:ascii="宋体" w:hAnsi="宋体"/>
                <w:color w:val="000000"/>
                <w:szCs w:val="21"/>
                <w:highlight w:val="none"/>
              </w:rPr>
              <w:t xml:space="preserve">分；每提供一辆自</w:t>
            </w:r>
            <w:r>
              <w:rPr>
                <w:rFonts w:hint="eastAsia" w:ascii="宋体" w:hAnsi="宋体"/>
                <w:color w:val="000000"/>
                <w:szCs w:val="21"/>
                <w:highlight w:val="none"/>
              </w:rPr>
              <w:t xml:space="preserve">有或租赁的冷链运输车辆得1分，最高得2分。本项最高得分3分。</w:t>
            </w:r>
            <w:r>
              <w:rPr>
                <w:rFonts w:hint="eastAsia" w:ascii="宋体" w:hAnsi="宋体"/>
                <w:color w:val="000000"/>
                <w:szCs w:val="21"/>
                <w:highlight w:val="none"/>
              </w:rPr>
            </w:r>
            <w:r/>
          </w:p>
          <w:p>
            <w:pPr>
              <w:pStyle w:val="943"/>
              <w:jc w:val="left"/>
              <w:shd w:val="clear" w:color="auto" w:fill="auto"/>
              <w:rPr>
                <w:rFonts w:ascii="宋体" w:hAnsi="宋体"/>
                <w:color w:val="000000"/>
                <w:szCs w:val="21"/>
                <w:highlight w:val="none"/>
              </w:rPr>
            </w:pPr>
            <w:r>
              <w:rPr>
                <w:rFonts w:ascii="宋体" w:hAnsi="宋体"/>
                <w:color w:val="000000"/>
                <w:szCs w:val="21"/>
                <w:highlight w:val="none"/>
              </w:rPr>
              <w:t xml:space="preserve">2.</w:t>
            </w:r>
            <w:r>
              <w:rPr>
                <w:rFonts w:hint="eastAsia" w:ascii="宋体" w:hAnsi="宋体"/>
                <w:color w:val="000000"/>
                <w:szCs w:val="21"/>
                <w:highlight w:val="none"/>
              </w:rPr>
              <w:t xml:space="preserve">同时承诺不得随意变更，如有变更须经采购人同意，且不能影响效率和服务质量，提供承诺函加盖公章，得2分</w:t>
            </w:r>
            <w:r>
              <w:rPr>
                <w:rFonts w:ascii="宋体" w:hAnsi="宋体"/>
                <w:color w:val="000000"/>
                <w:szCs w:val="21"/>
                <w:highlight w:val="none"/>
              </w:rPr>
              <w:t xml:space="preserve">。</w:t>
            </w:r>
            <w:r>
              <w:rPr>
                <w:rFonts w:ascii="宋体" w:hAnsi="宋体"/>
                <w:color w:val="000000"/>
                <w:szCs w:val="21"/>
                <w:highlight w:val="none"/>
              </w:rPr>
            </w:r>
            <w:r/>
          </w:p>
          <w:p>
            <w:pPr>
              <w:pStyle w:val="943"/>
              <w:jc w:val="left"/>
              <w:shd w:val="clear" w:color="auto" w:fill="auto"/>
              <w:rPr>
                <w:rFonts w:hint="eastAsia" w:ascii="宋体" w:hAnsi="宋体"/>
                <w:color w:val="000000"/>
                <w:szCs w:val="21"/>
                <w:highlight w:val="none"/>
              </w:rPr>
            </w:pPr>
            <w:r>
              <w:rPr>
                <w:rFonts w:hint="eastAsia" w:ascii="宋体" w:hAnsi="宋体"/>
                <w:color w:val="000000"/>
                <w:szCs w:val="21"/>
                <w:highlight w:val="none"/>
              </w:rPr>
              <w:t xml:space="preserve">（自有车辆须提供车辆的权属证明、行驶证复印件及车辆照片，如车辆为租赁，提供有效期内的租赁合同及发票、行驶证复印件及车辆照片，原件备查。未提供相关</w:t>
            </w:r>
            <w:r>
              <w:rPr>
                <w:rFonts w:ascii="宋体" w:hAnsi="宋体"/>
                <w:color w:val="000000"/>
                <w:szCs w:val="21"/>
                <w:highlight w:val="none"/>
              </w:rPr>
              <w:t xml:space="preserve">证明资料不得分，资料不全不得分</w:t>
            </w:r>
            <w:r>
              <w:rPr>
                <w:rFonts w:hint="eastAsia" w:ascii="宋体" w:hAnsi="宋体"/>
                <w:color w:val="000000"/>
                <w:szCs w:val="21"/>
                <w:highlight w:val="none"/>
              </w:rPr>
              <w:t xml:space="preserve">。）</w:t>
            </w:r>
            <w:r>
              <w:rPr>
                <w:rFonts w:hint="eastAsia" w:ascii="宋体" w:hAnsi="宋体"/>
                <w:color w:val="000000"/>
                <w:szCs w:val="21"/>
                <w:highlight w:val="none"/>
              </w:rPr>
            </w:r>
            <w:r/>
          </w:p>
        </w:tc>
        <w:tc>
          <w:tcPr>
            <w:tcW w:w="387" w:type="dxa"/>
            <w:vAlign w:val="center"/>
            <w:textDirection w:val="lrTb"/>
            <w:noWrap/>
          </w:tcPr>
          <w:p>
            <w:pPr>
              <w:pStyle w:val="943"/>
              <w:jc w:val="center"/>
              <w:shd w:val="clear" w:color="auto" w:fill="auto"/>
              <w:rPr>
                <w:rFonts w:hint="eastAsia" w:ascii="宋体" w:hAnsi="宋体"/>
                <w:color w:val="000000"/>
                <w:szCs w:val="21"/>
                <w:highlight w:val="none"/>
              </w:rPr>
            </w:pPr>
            <w:r>
              <w:rPr>
                <w:rFonts w:hint="eastAsia" w:ascii="宋体" w:hAnsi="宋体"/>
                <w:color w:val="000000"/>
                <w:szCs w:val="21"/>
                <w:highlight w:val="none"/>
              </w:rPr>
              <w:t xml:space="preserve">5</w:t>
            </w:r>
            <w:r>
              <w:rPr>
                <w:rFonts w:hint="eastAsia" w:ascii="宋体" w:hAnsi="宋体"/>
                <w:color w:val="000000"/>
                <w:szCs w:val="21"/>
                <w:highlight w:val="none"/>
              </w:rPr>
            </w:r>
            <w:r/>
          </w:p>
        </w:tc>
      </w:tr>
      <w:tr>
        <w:trPr>
          <w:trHeight w:val="567"/>
        </w:trPr>
        <w:tc>
          <w:tcPr>
            <w:tcW w:w="387" w:type="dxa"/>
            <w:vAlign w:val="center"/>
            <w:textDirection w:val="lrTb"/>
            <w:noWrap/>
          </w:tcPr>
          <w:p>
            <w:pPr>
              <w:pStyle w:val="943"/>
              <w:shd w:val="clear" w:color="auto" w:fill="auto"/>
              <w:rPr>
                <w:rFonts w:hint="eastAsia" w:ascii="宋体" w:hAnsi="宋体"/>
                <w:color w:val="000000"/>
                <w:szCs w:val="21"/>
                <w:highlight w:val="none"/>
              </w:rPr>
            </w:pPr>
            <w:r>
              <w:rPr>
                <w:rFonts w:hint="eastAsia" w:ascii="宋体" w:hAnsi="宋体"/>
                <w:color w:val="000000"/>
                <w:szCs w:val="21"/>
                <w:highlight w:val="none"/>
              </w:rPr>
              <w:t xml:space="preserve">供货</w:t>
            </w:r>
            <w:r>
              <w:rPr>
                <w:rFonts w:hint="eastAsia" w:ascii="宋体" w:hAnsi="宋体"/>
                <w:color w:val="000000"/>
                <w:szCs w:val="21"/>
                <w:highlight w:val="none"/>
              </w:rPr>
            </w:r>
            <w:r/>
          </w:p>
          <w:p>
            <w:pPr>
              <w:pStyle w:val="943"/>
              <w:shd w:val="clear" w:color="auto" w:fill="auto"/>
              <w:rPr>
                <w:rFonts w:hint="eastAsia" w:ascii="宋体" w:hAnsi="宋体"/>
                <w:color w:val="000000"/>
                <w:szCs w:val="21"/>
                <w:highlight w:val="none"/>
              </w:rPr>
            </w:pPr>
            <w:r>
              <w:rPr>
                <w:rFonts w:hint="eastAsia" w:ascii="宋体" w:hAnsi="宋体"/>
                <w:color w:val="000000"/>
                <w:szCs w:val="21"/>
                <w:highlight w:val="none"/>
              </w:rPr>
              <w:t xml:space="preserve">渠道</w:t>
            </w:r>
            <w:r>
              <w:rPr>
                <w:rFonts w:hint="eastAsia" w:ascii="宋体" w:hAnsi="宋体"/>
                <w:color w:val="000000"/>
                <w:szCs w:val="21"/>
                <w:highlight w:val="none"/>
              </w:rPr>
            </w:r>
            <w:r/>
          </w:p>
        </w:tc>
        <w:tc>
          <w:tcPr>
            <w:tcW w:w="4225" w:type="dxa"/>
            <w:vAlign w:val="center"/>
            <w:textDirection w:val="lrTb"/>
            <w:noWrap/>
          </w:tcPr>
          <w:p>
            <w:pPr>
              <w:pStyle w:val="943"/>
              <w:jc w:val="left"/>
              <w:shd w:val="clear" w:color="auto" w:fill="auto"/>
              <w:rPr>
                <w:rFonts w:ascii="宋体" w:hAnsi="宋体"/>
                <w:color w:val="000000"/>
                <w:szCs w:val="21"/>
                <w:highlight w:val="none"/>
              </w:rPr>
            </w:pPr>
            <w:r>
              <w:rPr>
                <w:rFonts w:ascii="宋体" w:hAnsi="宋体"/>
                <w:color w:val="000000"/>
                <w:szCs w:val="21"/>
                <w:highlight w:val="none"/>
              </w:rPr>
              <w:t xml:space="preserve">供应商具备自有</w:t>
            </w:r>
            <w:r>
              <w:rPr>
                <w:rFonts w:hint="eastAsia" w:ascii="宋体" w:hAnsi="宋体"/>
                <w:color w:val="000000"/>
                <w:szCs w:val="21"/>
                <w:highlight w:val="none"/>
              </w:rPr>
              <w:t xml:space="preserve">或</w:t>
            </w:r>
            <w:r>
              <w:rPr>
                <w:rFonts w:hint="eastAsia" w:ascii="宋体" w:hAnsi="宋体"/>
                <w:color w:val="000000"/>
                <w:szCs w:val="21"/>
                <w:highlight w:val="none"/>
              </w:rPr>
              <w:t xml:space="preserve">稳定</w:t>
            </w:r>
            <w:r>
              <w:rPr>
                <w:rFonts w:hint="eastAsia" w:ascii="宋体" w:hAnsi="宋体"/>
                <w:color w:val="000000"/>
                <w:szCs w:val="21"/>
                <w:highlight w:val="none"/>
              </w:rPr>
              <w:t xml:space="preserve">合作</w:t>
            </w:r>
            <w:r>
              <w:rPr>
                <w:rFonts w:ascii="宋体" w:hAnsi="宋体"/>
                <w:color w:val="000000"/>
                <w:szCs w:val="21"/>
                <w:highlight w:val="none"/>
              </w:rPr>
              <w:t xml:space="preserve">食材原材料供应基地（如众彩、批发市场等），</w:t>
            </w:r>
            <w:r>
              <w:rPr>
                <w:rFonts w:hint="eastAsia" w:ascii="宋体" w:hAnsi="宋体"/>
                <w:color w:val="000000"/>
                <w:szCs w:val="21"/>
                <w:highlight w:val="none"/>
              </w:rPr>
              <w:t xml:space="preserve">包括但不限于肉类、米面粮油类、果蔬类、鱼虾水产类，</w:t>
            </w:r>
            <w:r>
              <w:rPr>
                <w:rFonts w:ascii="宋体" w:hAnsi="宋体"/>
                <w:color w:val="000000"/>
                <w:szCs w:val="21"/>
                <w:highlight w:val="none"/>
              </w:rPr>
              <w:t xml:space="preserve">每</w:t>
            </w:r>
            <w:r>
              <w:rPr>
                <w:rFonts w:hint="eastAsia" w:ascii="宋体" w:hAnsi="宋体"/>
                <w:color w:val="000000"/>
                <w:szCs w:val="21"/>
                <w:highlight w:val="none"/>
              </w:rPr>
              <w:t xml:space="preserve">提供</w:t>
            </w:r>
            <w:r>
              <w:rPr>
                <w:rFonts w:ascii="宋体" w:hAnsi="宋体"/>
                <w:color w:val="000000"/>
                <w:szCs w:val="21"/>
                <w:highlight w:val="none"/>
              </w:rPr>
              <w:t xml:space="preserve">1</w:t>
            </w:r>
            <w:r>
              <w:rPr>
                <w:rFonts w:hint="eastAsia" w:ascii="宋体" w:hAnsi="宋体"/>
                <w:color w:val="000000"/>
                <w:szCs w:val="21"/>
                <w:highlight w:val="none"/>
              </w:rPr>
              <w:t xml:space="preserve">类</w:t>
            </w:r>
            <w:r>
              <w:rPr>
                <w:rFonts w:ascii="宋体" w:hAnsi="宋体"/>
                <w:color w:val="000000"/>
                <w:szCs w:val="21"/>
                <w:highlight w:val="none"/>
              </w:rPr>
              <w:t xml:space="preserve">得</w:t>
            </w:r>
            <w:r>
              <w:rPr>
                <w:rFonts w:hint="eastAsia" w:ascii="宋体" w:hAnsi="宋体"/>
                <w:color w:val="000000"/>
                <w:szCs w:val="21"/>
                <w:highlight w:val="none"/>
              </w:rPr>
              <w:t xml:space="preserve">2分，此项最高得8分</w:t>
            </w:r>
            <w:r>
              <w:rPr>
                <w:rFonts w:ascii="宋体" w:hAnsi="宋体"/>
                <w:color w:val="000000"/>
                <w:szCs w:val="21"/>
                <w:highlight w:val="none"/>
              </w:rPr>
              <w:t xml:space="preserve">；</w:t>
            </w:r>
            <w:r>
              <w:rPr>
                <w:rFonts w:hint="eastAsia" w:ascii="宋体" w:hAnsi="宋体"/>
                <w:color w:val="000000"/>
                <w:szCs w:val="21"/>
                <w:highlight w:val="none"/>
              </w:rPr>
              <w:t xml:space="preserve">（提供</w:t>
            </w:r>
            <w:r>
              <w:rPr>
                <w:rFonts w:ascii="宋体" w:hAnsi="宋体"/>
                <w:color w:val="000000"/>
                <w:szCs w:val="21"/>
                <w:highlight w:val="none"/>
              </w:rPr>
              <w:t xml:space="preserve">相关证明材料</w:t>
            </w:r>
            <w:r>
              <w:rPr>
                <w:rFonts w:hint="eastAsia" w:ascii="宋体" w:hAnsi="宋体"/>
                <w:color w:val="000000"/>
                <w:szCs w:val="21"/>
                <w:highlight w:val="none"/>
              </w:rPr>
              <w:t xml:space="preserve">）</w:t>
            </w:r>
            <w:r>
              <w:rPr>
                <w:rFonts w:ascii="宋体" w:hAnsi="宋体"/>
                <w:color w:val="000000"/>
                <w:szCs w:val="21"/>
                <w:highlight w:val="none"/>
              </w:rPr>
            </w:r>
            <w:r/>
          </w:p>
          <w:p>
            <w:pPr>
              <w:pStyle w:val="943"/>
              <w:jc w:val="left"/>
              <w:shd w:val="clear" w:color="auto" w:fill="auto"/>
              <w:rPr>
                <w:rFonts w:ascii="宋体" w:hAnsi="宋体"/>
                <w:color w:val="000000"/>
                <w:szCs w:val="21"/>
                <w:highlight w:val="none"/>
              </w:rPr>
            </w:pPr>
            <w:r>
              <w:rPr>
                <w:rFonts w:ascii="宋体" w:hAnsi="宋体"/>
                <w:color w:val="000000"/>
                <w:szCs w:val="21"/>
                <w:highlight w:val="none"/>
              </w:rPr>
              <w:t xml:space="preserve">注</w:t>
            </w:r>
            <w:r>
              <w:rPr>
                <w:rFonts w:hint="eastAsia" w:ascii="宋体" w:hAnsi="宋体"/>
                <w:color w:val="000000"/>
                <w:szCs w:val="21"/>
                <w:highlight w:val="none"/>
              </w:rPr>
              <w:t xml:space="preserve">：（1）</w:t>
            </w:r>
            <w:r>
              <w:rPr>
                <w:rFonts w:ascii="宋体" w:hAnsi="宋体"/>
                <w:color w:val="000000"/>
                <w:szCs w:val="21"/>
                <w:highlight w:val="none"/>
              </w:rPr>
              <w:t xml:space="preserve">自有食材供应基地，</w:t>
            </w:r>
            <w:r>
              <w:rPr>
                <w:rFonts w:ascii="宋体" w:hAnsi="宋体"/>
                <w:color w:val="000000"/>
                <w:szCs w:val="21"/>
                <w:highlight w:val="none"/>
              </w:rPr>
              <w:t xml:space="preserve">提供</w:t>
            </w:r>
            <w:r>
              <w:rPr>
                <w:rFonts w:hint="eastAsia" w:ascii="宋体" w:hAnsi="宋体"/>
                <w:color w:val="000000"/>
                <w:szCs w:val="21"/>
                <w:highlight w:val="none"/>
              </w:rPr>
              <w:t xml:space="preserve">合法有效的证明材料</w:t>
            </w:r>
            <w:r>
              <w:rPr>
                <w:rFonts w:ascii="宋体" w:hAnsi="宋体"/>
                <w:color w:val="000000"/>
                <w:szCs w:val="21"/>
                <w:highlight w:val="none"/>
              </w:rPr>
              <w:t xml:space="preserve">，</w:t>
            </w:r>
            <w:r>
              <w:rPr>
                <w:rFonts w:hint="eastAsia" w:ascii="宋体" w:hAnsi="宋体"/>
                <w:color w:val="000000"/>
                <w:szCs w:val="21"/>
                <w:highlight w:val="none"/>
              </w:rPr>
              <w:t xml:space="preserve">包括但不限于</w:t>
            </w:r>
            <w:r>
              <w:rPr>
                <w:rFonts w:ascii="宋体" w:hAnsi="宋体"/>
                <w:color w:val="000000"/>
                <w:szCs w:val="21"/>
                <w:highlight w:val="none"/>
              </w:rPr>
              <w:t xml:space="preserve">在本次</w:t>
            </w:r>
            <w:r>
              <w:rPr>
                <w:rFonts w:ascii="宋体" w:hAnsi="宋体"/>
                <w:color w:val="000000"/>
                <w:szCs w:val="21"/>
                <w:highlight w:val="none"/>
              </w:rPr>
              <w:t xml:space="preserve">招标公告之前与基地签订的书面协议或合同、实质性交易证明及基地实景照片等</w:t>
            </w:r>
            <w:r>
              <w:rPr>
                <w:rFonts w:hint="eastAsia" w:ascii="宋体" w:hAnsi="宋体"/>
                <w:color w:val="000000"/>
                <w:szCs w:val="21"/>
                <w:highlight w:val="none"/>
              </w:rPr>
              <w:t xml:space="preserve">。</w:t>
            </w:r>
            <w:r>
              <w:rPr>
                <w:rFonts w:ascii="宋体" w:hAnsi="宋体"/>
                <w:color w:val="000000"/>
                <w:szCs w:val="21"/>
                <w:highlight w:val="none"/>
              </w:rPr>
              <w:t xml:space="preserve">未提供相关证明材料或有效期、签章、购销双方名称等关键信息模糊不清的，此项不得分。</w:t>
            </w:r>
            <w:r>
              <w:rPr>
                <w:rFonts w:ascii="宋体" w:hAnsi="宋体"/>
                <w:color w:val="000000"/>
                <w:szCs w:val="21"/>
                <w:highlight w:val="none"/>
              </w:rPr>
            </w:r>
            <w:r/>
          </w:p>
          <w:p>
            <w:pPr>
              <w:pStyle w:val="943"/>
              <w:jc w:val="left"/>
              <w:shd w:val="clear" w:color="auto" w:fill="auto"/>
              <w:rPr>
                <w:rFonts w:hint="eastAsia" w:ascii="宋体" w:hAnsi="宋体"/>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t xml:space="preserve">其他供应渠道，需提供材料包含但不限于产品来源、经销资质、往来发票或合同等。相关证明文件均需能证明合作时间，复印件需加盖投标人公章，未提供相关证明材料或有效期、签章、购销双方名称等关键信息模糊不清的，此项不得分。</w:t>
            </w:r>
            <w:r>
              <w:rPr>
                <w:rFonts w:hint="eastAsia" w:ascii="宋体" w:hAnsi="宋体"/>
                <w:color w:val="000000"/>
                <w:szCs w:val="21"/>
                <w:highlight w:val="none"/>
              </w:rPr>
            </w:r>
            <w:r/>
          </w:p>
        </w:tc>
        <w:tc>
          <w:tcPr>
            <w:tcW w:w="387" w:type="dxa"/>
            <w:vAlign w:val="center"/>
            <w:textDirection w:val="lrTb"/>
            <w:noWrap/>
          </w:tcPr>
          <w:p>
            <w:pPr>
              <w:pStyle w:val="943"/>
              <w:jc w:val="center"/>
              <w:shd w:val="clear" w:color="auto" w:fill="auto"/>
              <w:rPr>
                <w:rFonts w:hint="eastAsia" w:ascii="宋体" w:hAnsi="宋体"/>
                <w:color w:val="000000"/>
                <w:szCs w:val="21"/>
                <w:highlight w:val="none"/>
              </w:rPr>
            </w:pPr>
            <w:r>
              <w:rPr>
                <w:rFonts w:hint="eastAsia" w:ascii="宋体" w:hAnsi="宋体"/>
                <w:color w:val="000000"/>
                <w:szCs w:val="21"/>
                <w:highlight w:val="none"/>
              </w:rPr>
              <w:t xml:space="preserve">8</w:t>
            </w:r>
            <w:r>
              <w:rPr>
                <w:rFonts w:hint="eastAsia" w:ascii="宋体" w:hAnsi="宋体"/>
                <w:color w:val="000000"/>
                <w:szCs w:val="21"/>
                <w:highlight w:val="none"/>
              </w:rPr>
            </w:r>
            <w:r/>
          </w:p>
        </w:tc>
      </w:tr>
      <w:tr>
        <w:trPr>
          <w:trHeight w:val="567"/>
        </w:trPr>
        <w:tc>
          <w:tcPr>
            <w:tcW w:w="387" w:type="dxa"/>
            <w:vAlign w:val="center"/>
            <w:textDirection w:val="lrTb"/>
            <w:noWrap/>
          </w:tcPr>
          <w:p>
            <w:pPr>
              <w:pStyle w:val="943"/>
              <w:shd w:val="clear" w:color="auto" w:fill="auto"/>
              <w:rPr>
                <w:rFonts w:hint="eastAsia" w:ascii="宋体" w:hAnsi="宋体"/>
                <w:color w:val="000000"/>
                <w:szCs w:val="21"/>
                <w:highlight w:val="none"/>
              </w:rPr>
            </w:pPr>
            <w:r>
              <w:rPr>
                <w:rFonts w:hint="eastAsia" w:ascii="宋体" w:hAnsi="宋体"/>
                <w:color w:val="000000"/>
                <w:szCs w:val="21"/>
                <w:highlight w:val="none"/>
              </w:rPr>
              <w:t xml:space="preserve">人员</w:t>
            </w:r>
            <w:r>
              <w:rPr>
                <w:rFonts w:hint="eastAsia" w:ascii="宋体" w:hAnsi="宋体"/>
                <w:color w:val="000000"/>
                <w:szCs w:val="21"/>
                <w:highlight w:val="none"/>
              </w:rPr>
            </w:r>
            <w:r/>
          </w:p>
          <w:p>
            <w:pPr>
              <w:pStyle w:val="943"/>
              <w:shd w:val="clear" w:color="auto" w:fill="auto"/>
              <w:rPr>
                <w:rFonts w:hint="eastAsia" w:ascii="宋体" w:hAnsi="宋体"/>
                <w:color w:val="000000"/>
                <w:szCs w:val="21"/>
                <w:highlight w:val="none"/>
              </w:rPr>
            </w:pPr>
            <w:r>
              <w:rPr>
                <w:rFonts w:hint="eastAsia" w:ascii="宋体" w:hAnsi="宋体"/>
                <w:color w:val="000000"/>
                <w:szCs w:val="21"/>
                <w:highlight w:val="none"/>
              </w:rPr>
              <w:t xml:space="preserve">配备</w:t>
            </w:r>
            <w:r>
              <w:rPr>
                <w:rFonts w:hint="eastAsia" w:ascii="宋体" w:hAnsi="宋体"/>
                <w:color w:val="000000"/>
                <w:szCs w:val="21"/>
                <w:highlight w:val="none"/>
              </w:rPr>
            </w:r>
            <w:r/>
          </w:p>
        </w:tc>
        <w:tc>
          <w:tcPr>
            <w:tcW w:w="4225" w:type="dxa"/>
            <w:vAlign w:val="center"/>
            <w:textDirection w:val="lrTb"/>
            <w:noWrap/>
          </w:tcPr>
          <w:p>
            <w:pPr>
              <w:pStyle w:val="943"/>
              <w:jc w:val="left"/>
              <w:shd w:val="clear" w:color="auto" w:fill="auto"/>
              <w:rPr>
                <w:rFonts w:hint="eastAsia" w:ascii="宋体" w:hAnsi="宋体"/>
                <w:color w:val="000000"/>
                <w:szCs w:val="21"/>
                <w:highlight w:val="none"/>
              </w:rPr>
            </w:pPr>
            <w:r>
              <w:rPr>
                <w:rFonts w:hint="eastAsia" w:ascii="宋体" w:hAnsi="宋体"/>
                <w:color w:val="000000"/>
                <w:szCs w:val="21"/>
                <w:highlight w:val="none"/>
                <w:lang w:bidi="ar"/>
              </w:rPr>
              <w:t xml:space="preserve">1.</w:t>
            </w:r>
            <w:r>
              <w:rPr>
                <w:rFonts w:ascii="宋体" w:hAnsi="宋体"/>
                <w:color w:val="000000"/>
                <w:szCs w:val="21"/>
                <w:highlight w:val="none"/>
                <w:lang w:bidi="ar"/>
              </w:rPr>
              <w:t xml:space="preserve">区域经理或公司管理层</w:t>
            </w:r>
            <w:r>
              <w:rPr>
                <w:rFonts w:hint="eastAsia" w:ascii="宋体" w:hAnsi="宋体"/>
                <w:color w:val="000000"/>
                <w:szCs w:val="21"/>
                <w:highlight w:val="none"/>
              </w:rPr>
            </w:r>
            <w:r/>
          </w:p>
          <w:p>
            <w:pPr>
              <w:pStyle w:val="943"/>
              <w:jc w:val="left"/>
              <w:shd w:val="clear" w:color="auto" w:fill="auto"/>
              <w:rPr>
                <w:rFonts w:hint="eastAsia" w:ascii="宋体" w:hAnsi="宋体"/>
                <w:color w:val="000000"/>
                <w:szCs w:val="21"/>
                <w:highlight w:val="none"/>
              </w:rPr>
            </w:pPr>
            <w:r>
              <w:rPr>
                <w:rFonts w:ascii="宋体" w:hAnsi="宋体"/>
                <w:color w:val="000000"/>
                <w:szCs w:val="21"/>
                <w:highlight w:val="none"/>
              </w:rPr>
              <w:t xml:space="preserve">具有</w:t>
            </w:r>
            <w:r>
              <w:rPr>
                <w:rFonts w:hint="eastAsia" w:ascii="宋体" w:hAnsi="宋体"/>
                <w:color w:val="000000"/>
                <w:szCs w:val="21"/>
                <w:highlight w:val="none"/>
              </w:rPr>
              <w:t xml:space="preserve">类似</w:t>
            </w:r>
            <w:r>
              <w:rPr>
                <w:rFonts w:hint="eastAsia" w:ascii="宋体" w:hAnsi="宋体"/>
                <w:color w:val="000000"/>
                <w:szCs w:val="21"/>
                <w:highlight w:val="none"/>
              </w:rPr>
              <w:t xml:space="preserve">食堂</w:t>
            </w:r>
            <w:r>
              <w:rPr>
                <w:rFonts w:hint="eastAsia" w:ascii="宋体" w:hAnsi="宋体"/>
                <w:color w:val="000000"/>
                <w:szCs w:val="21"/>
                <w:highlight w:val="none"/>
              </w:rPr>
              <w:t xml:space="preserve">服务经验5</w:t>
            </w:r>
            <w:r>
              <w:rPr>
                <w:rFonts w:ascii="宋体" w:hAnsi="宋体"/>
                <w:color w:val="000000"/>
                <w:szCs w:val="21"/>
                <w:highlight w:val="none"/>
              </w:rPr>
              <w:t xml:space="preserve">年及以上</w:t>
            </w:r>
            <w:r>
              <w:rPr>
                <w:rFonts w:hint="eastAsia" w:ascii="宋体" w:hAnsi="宋体"/>
                <w:color w:val="000000"/>
                <w:szCs w:val="21"/>
                <w:highlight w:val="none"/>
              </w:rPr>
              <w:t xml:space="preserve">；具有大专及以上学历。</w:t>
            </w:r>
            <w:r>
              <w:rPr>
                <w:rFonts w:hint="eastAsia" w:ascii="宋体" w:hAnsi="宋体"/>
                <w:color w:val="000000"/>
                <w:szCs w:val="21"/>
                <w:highlight w:val="none"/>
              </w:rPr>
            </w:r>
            <w:r/>
          </w:p>
          <w:p>
            <w:pPr>
              <w:pStyle w:val="943"/>
              <w:jc w:val="left"/>
              <w:shd w:val="clear" w:color="auto" w:fill="auto"/>
              <w:rPr>
                <w:rFonts w:hint="eastAsia" w:ascii="宋体" w:hAnsi="宋体"/>
                <w:color w:val="000000"/>
                <w:szCs w:val="21"/>
                <w:highlight w:val="none"/>
              </w:rPr>
            </w:pPr>
            <w:r>
              <w:rPr>
                <w:rFonts w:hint="eastAsia" w:ascii="宋体" w:hAnsi="宋体"/>
                <w:color w:val="000000"/>
                <w:szCs w:val="21"/>
                <w:highlight w:val="none"/>
              </w:rPr>
              <w:t xml:space="preserve">上述两条标准，如同时满足，得2分；如仅满足其中任一条，得1分；如均不满足，则不得分。本项最高得分2分。</w:t>
            </w:r>
            <w:r>
              <w:rPr>
                <w:rFonts w:hint="eastAsia" w:ascii="宋体" w:hAnsi="宋体"/>
                <w:color w:val="000000"/>
                <w:szCs w:val="21"/>
                <w:highlight w:val="none"/>
              </w:rPr>
            </w:r>
            <w:r/>
          </w:p>
          <w:p>
            <w:pPr>
              <w:pStyle w:val="943"/>
              <w:jc w:val="lef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注：投标人须提供人员名单、履历表、身份证明、学历证书、合同或业主单位出具的任职证明、与投标人签订的有效劳动合同以及自2025年1月以来投标人为其缴纳的由人社部出具的任意1个月的社保证明材料，未提供或提供不全不得分。（复印件需加盖投标人公章）</w:t>
            </w:r>
            <w:r>
              <w:rPr>
                <w:rFonts w:hint="eastAsia" w:ascii="宋体" w:hAnsi="宋体" w:cs="宋体"/>
                <w:color w:val="000000"/>
                <w:szCs w:val="21"/>
                <w:highlight w:val="none"/>
              </w:rPr>
            </w:r>
            <w:r/>
          </w:p>
          <w:p>
            <w:pPr>
              <w:pStyle w:val="943"/>
              <w:jc w:val="left"/>
              <w:shd w:val="clear" w:color="auto" w:fill="auto"/>
              <w:rPr>
                <w:rFonts w:ascii="宋体" w:hAnsi="宋体"/>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t xml:space="preserve">项目经理：</w:t>
            </w:r>
            <w:r>
              <w:rPr>
                <w:rFonts w:ascii="宋体" w:hAnsi="宋体"/>
                <w:color w:val="000000"/>
                <w:szCs w:val="21"/>
                <w:highlight w:val="none"/>
              </w:rPr>
            </w:r>
            <w:r/>
          </w:p>
          <w:p>
            <w:pPr>
              <w:pStyle w:val="943"/>
              <w:jc w:val="left"/>
              <w:shd w:val="clear" w:color="auto" w:fill="auto"/>
              <w:rPr>
                <w:rFonts w:hint="eastAsia" w:ascii="宋体" w:hAnsi="宋体"/>
                <w:color w:val="000000"/>
                <w:szCs w:val="21"/>
                <w:highlight w:val="none"/>
              </w:rPr>
            </w:pPr>
            <w:r>
              <w:rPr>
                <w:rFonts w:ascii="宋体" w:hAnsi="宋体"/>
                <w:color w:val="000000"/>
                <w:szCs w:val="21"/>
                <w:highlight w:val="none"/>
              </w:rPr>
              <w:t xml:space="preserve">具有</w:t>
            </w:r>
            <w:r>
              <w:rPr>
                <w:rFonts w:hint="eastAsia" w:ascii="宋体" w:hAnsi="宋体"/>
                <w:color w:val="000000"/>
                <w:szCs w:val="21"/>
                <w:highlight w:val="none"/>
              </w:rPr>
              <w:t xml:space="preserve">类似</w:t>
            </w:r>
            <w:r>
              <w:rPr>
                <w:rFonts w:hint="eastAsia" w:ascii="宋体" w:hAnsi="宋体"/>
                <w:color w:val="000000"/>
                <w:szCs w:val="21"/>
                <w:highlight w:val="none"/>
              </w:rPr>
              <w:t xml:space="preserve">食堂</w:t>
            </w:r>
            <w:r>
              <w:rPr>
                <w:rFonts w:hint="eastAsia" w:ascii="宋体" w:hAnsi="宋体"/>
                <w:color w:val="000000"/>
                <w:szCs w:val="21"/>
                <w:highlight w:val="none"/>
              </w:rPr>
              <w:t xml:space="preserve">服务经验5</w:t>
            </w:r>
            <w:r>
              <w:rPr>
                <w:rFonts w:ascii="宋体" w:hAnsi="宋体"/>
                <w:color w:val="000000"/>
                <w:szCs w:val="21"/>
                <w:highlight w:val="none"/>
              </w:rPr>
              <w:t xml:space="preserve">年及以上</w:t>
            </w:r>
            <w:r>
              <w:rPr>
                <w:rFonts w:hint="eastAsia" w:ascii="宋体" w:hAnsi="宋体"/>
                <w:color w:val="000000"/>
                <w:szCs w:val="21"/>
                <w:highlight w:val="none"/>
              </w:rPr>
              <w:t xml:space="preserve">；具有大专及以上学历。</w:t>
            </w:r>
            <w:r>
              <w:rPr>
                <w:rFonts w:hint="eastAsia" w:ascii="宋体" w:hAnsi="宋体"/>
                <w:color w:val="000000"/>
                <w:szCs w:val="21"/>
                <w:highlight w:val="none"/>
              </w:rPr>
            </w:r>
            <w:r/>
          </w:p>
          <w:p>
            <w:pPr>
              <w:pStyle w:val="943"/>
              <w:jc w:val="left"/>
              <w:shd w:val="clear" w:color="auto" w:fill="auto"/>
              <w:rPr>
                <w:rFonts w:hint="eastAsia" w:ascii="宋体" w:hAnsi="宋体"/>
                <w:color w:val="000000"/>
                <w:szCs w:val="21"/>
                <w:highlight w:val="none"/>
              </w:rPr>
            </w:pPr>
            <w:r>
              <w:rPr>
                <w:rFonts w:hint="eastAsia" w:ascii="宋体" w:hAnsi="宋体"/>
                <w:color w:val="000000"/>
                <w:szCs w:val="21"/>
                <w:highlight w:val="none"/>
              </w:rPr>
              <w:t xml:space="preserve">上述两条标准，如同时满足，</w:t>
            </w:r>
            <w:r>
              <w:rPr>
                <w:rFonts w:ascii="宋体" w:hAnsi="宋体"/>
                <w:color w:val="000000"/>
                <w:szCs w:val="21"/>
                <w:highlight w:val="none"/>
              </w:rPr>
              <w:t xml:space="preserve">得</w:t>
            </w:r>
            <w:r>
              <w:rPr>
                <w:rFonts w:hint="eastAsia" w:ascii="宋体" w:hAnsi="宋体"/>
                <w:color w:val="000000"/>
                <w:szCs w:val="21"/>
                <w:highlight w:val="none"/>
              </w:rPr>
              <w:t xml:space="preserve">2</w:t>
            </w:r>
            <w:r>
              <w:rPr>
                <w:rFonts w:ascii="宋体" w:hAnsi="宋体"/>
                <w:color w:val="000000"/>
                <w:szCs w:val="21"/>
                <w:highlight w:val="none"/>
              </w:rPr>
              <w:t xml:space="preserve">分</w:t>
            </w:r>
            <w:r>
              <w:rPr>
                <w:rFonts w:hint="eastAsia" w:ascii="宋体" w:hAnsi="宋体"/>
                <w:color w:val="000000"/>
                <w:szCs w:val="21"/>
                <w:highlight w:val="none"/>
              </w:rPr>
              <w:t xml:space="preserve">；如仅满足其中任一条，得1分；如均不满足，则不得分。本项最高得分2分。（提供相关</w:t>
            </w:r>
            <w:r>
              <w:rPr>
                <w:rFonts w:ascii="宋体" w:hAnsi="宋体"/>
                <w:color w:val="000000"/>
                <w:szCs w:val="21"/>
                <w:highlight w:val="none"/>
              </w:rPr>
              <w:t xml:space="preserve">证明材料及证书</w:t>
            </w:r>
            <w:r>
              <w:rPr>
                <w:rFonts w:hint="eastAsia" w:ascii="宋体" w:hAnsi="宋体"/>
                <w:color w:val="000000"/>
                <w:szCs w:val="21"/>
                <w:highlight w:val="none"/>
              </w:rPr>
              <w:t xml:space="preserve">复印件）</w:t>
            </w:r>
            <w:r>
              <w:rPr>
                <w:rFonts w:hint="eastAsia" w:ascii="宋体" w:hAnsi="宋体"/>
                <w:color w:val="000000"/>
                <w:szCs w:val="21"/>
                <w:highlight w:val="none"/>
              </w:rPr>
            </w:r>
            <w:r/>
          </w:p>
          <w:p>
            <w:pPr>
              <w:pStyle w:val="943"/>
              <w:jc w:val="left"/>
              <w:shd w:val="clear" w:color="auto" w:fill="auto"/>
              <w:rPr>
                <w:rFonts w:ascii="宋体" w:hAnsi="宋体"/>
                <w:color w:val="000000"/>
                <w:szCs w:val="21"/>
                <w:highlight w:val="none"/>
              </w:rPr>
            </w:pPr>
            <w:r>
              <w:rPr>
                <w:rFonts w:hint="eastAsia" w:ascii="宋体" w:hAnsi="宋体"/>
                <w:color w:val="000000"/>
                <w:szCs w:val="21"/>
                <w:highlight w:val="none"/>
              </w:rPr>
              <w:t xml:space="preserve">3.</w:t>
            </w:r>
            <w:r>
              <w:rPr>
                <w:rFonts w:ascii="宋体" w:hAnsi="宋体"/>
                <w:color w:val="000000"/>
                <w:szCs w:val="21"/>
                <w:highlight w:val="none"/>
              </w:rPr>
              <w:t xml:space="preserve">厨师长</w:t>
            </w:r>
            <w:r>
              <w:rPr>
                <w:rFonts w:hint="eastAsia" w:ascii="宋体" w:hAnsi="宋体"/>
                <w:color w:val="000000"/>
                <w:szCs w:val="21"/>
                <w:highlight w:val="none"/>
              </w:rPr>
              <w:t xml:space="preserve">、厨师</w:t>
            </w:r>
            <w:r>
              <w:rPr>
                <w:rFonts w:ascii="宋体" w:hAnsi="宋体"/>
                <w:color w:val="000000"/>
                <w:szCs w:val="21"/>
                <w:highlight w:val="none"/>
              </w:rPr>
              <w:t xml:space="preserve">：</w:t>
            </w:r>
            <w:r>
              <w:rPr>
                <w:rFonts w:ascii="宋体" w:hAnsi="宋体"/>
                <w:color w:val="000000"/>
                <w:szCs w:val="21"/>
                <w:highlight w:val="none"/>
              </w:rPr>
            </w:r>
            <w:r/>
          </w:p>
          <w:p>
            <w:pPr>
              <w:pStyle w:val="943"/>
              <w:jc w:val="left"/>
              <w:shd w:val="clear" w:color="auto" w:fill="auto"/>
              <w:rPr>
                <w:rFonts w:ascii="宋体" w:hAnsi="宋体"/>
                <w:color w:val="000000"/>
                <w:szCs w:val="21"/>
                <w:highlight w:val="none"/>
              </w:rPr>
            </w:pPr>
            <w:r>
              <w:rPr>
                <w:rFonts w:hint="eastAsia" w:ascii="宋体" w:hAnsi="宋体"/>
                <w:color w:val="000000"/>
                <w:szCs w:val="21"/>
                <w:highlight w:val="none"/>
              </w:rPr>
              <w:t xml:space="preserve">（1）</w:t>
            </w:r>
            <w:r>
              <w:rPr>
                <w:rFonts w:ascii="宋体" w:hAnsi="宋体"/>
                <w:color w:val="000000"/>
                <w:szCs w:val="21"/>
                <w:highlight w:val="none"/>
              </w:rPr>
              <w:t xml:space="preserve">具有</w:t>
            </w:r>
            <w:r>
              <w:rPr>
                <w:rFonts w:hint="eastAsia" w:ascii="宋体" w:hAnsi="宋体"/>
                <w:color w:val="000000"/>
                <w:szCs w:val="21"/>
                <w:highlight w:val="none"/>
              </w:rPr>
              <w:t xml:space="preserve">类似</w:t>
            </w:r>
            <w:r>
              <w:rPr>
                <w:rFonts w:hint="eastAsia" w:ascii="宋体" w:hAnsi="宋体"/>
                <w:color w:val="000000"/>
                <w:szCs w:val="21"/>
                <w:highlight w:val="none"/>
              </w:rPr>
              <w:t xml:space="preserve">食堂</w:t>
            </w:r>
            <w:r>
              <w:rPr>
                <w:rFonts w:hint="eastAsia" w:ascii="宋体" w:hAnsi="宋体"/>
                <w:color w:val="000000"/>
                <w:szCs w:val="21"/>
                <w:highlight w:val="none"/>
              </w:rPr>
              <w:t xml:space="preserve">履历</w:t>
            </w:r>
            <w:r>
              <w:rPr>
                <w:rFonts w:ascii="宋体" w:hAnsi="宋体"/>
                <w:color w:val="000000"/>
                <w:szCs w:val="21"/>
                <w:highlight w:val="none"/>
              </w:rPr>
              <w:t xml:space="preserve">3年及以上得</w:t>
            </w:r>
            <w:r>
              <w:rPr>
                <w:rFonts w:hint="eastAsia" w:ascii="宋体" w:hAnsi="宋体"/>
                <w:color w:val="000000"/>
                <w:szCs w:val="21"/>
                <w:highlight w:val="none"/>
              </w:rPr>
              <w:t xml:space="preserve">2</w:t>
            </w:r>
            <w:r>
              <w:rPr>
                <w:rFonts w:ascii="宋体" w:hAnsi="宋体"/>
                <w:color w:val="000000"/>
                <w:szCs w:val="21"/>
                <w:highlight w:val="none"/>
              </w:rPr>
              <w:t xml:space="preserve">分</w:t>
            </w:r>
            <w:r>
              <w:rPr>
                <w:rFonts w:hint="eastAsia" w:ascii="宋体" w:hAnsi="宋体"/>
                <w:color w:val="000000"/>
                <w:szCs w:val="21"/>
                <w:highlight w:val="none"/>
              </w:rPr>
              <w:t xml:space="preserve">，</w:t>
            </w:r>
            <w:r>
              <w:rPr>
                <w:rFonts w:ascii="宋体" w:hAnsi="宋体"/>
                <w:color w:val="000000"/>
                <w:szCs w:val="21"/>
                <w:highlight w:val="none"/>
              </w:rPr>
              <w:t xml:space="preserve">未提供不得分</w:t>
            </w:r>
            <w:r>
              <w:rPr>
                <w:rFonts w:hint="eastAsia" w:ascii="宋体" w:hAnsi="宋体"/>
                <w:color w:val="000000"/>
                <w:szCs w:val="21"/>
                <w:highlight w:val="none"/>
              </w:rPr>
              <w:t xml:space="preserve">。本项最高得分2分。（提供相关</w:t>
            </w:r>
            <w:r>
              <w:rPr>
                <w:rFonts w:ascii="宋体" w:hAnsi="宋体"/>
                <w:color w:val="000000"/>
                <w:szCs w:val="21"/>
                <w:highlight w:val="none"/>
              </w:rPr>
              <w:t xml:space="preserve">证明材料</w:t>
            </w:r>
            <w:r>
              <w:rPr>
                <w:rFonts w:hint="eastAsia" w:ascii="宋体" w:hAnsi="宋体"/>
                <w:color w:val="000000"/>
                <w:szCs w:val="21"/>
                <w:highlight w:val="none"/>
              </w:rPr>
              <w:t xml:space="preserve">复印件）</w:t>
            </w:r>
            <w:r>
              <w:rPr>
                <w:rFonts w:ascii="宋体" w:hAnsi="宋体"/>
                <w:color w:val="000000"/>
                <w:szCs w:val="21"/>
                <w:highlight w:val="none"/>
              </w:rPr>
            </w:r>
            <w:r/>
          </w:p>
          <w:p>
            <w:pPr>
              <w:pStyle w:val="943"/>
              <w:jc w:val="left"/>
              <w:shd w:val="clear" w:color="auto" w:fill="auto"/>
              <w:rPr>
                <w:rFonts w:ascii="宋体" w:hAnsi="宋体"/>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t xml:space="preserve">具有中式烹饪国家职业</w:t>
            </w:r>
            <w:r>
              <w:rPr>
                <w:rFonts w:hint="eastAsia" w:ascii="宋体" w:hAnsi="宋体"/>
                <w:color w:val="000000"/>
                <w:szCs w:val="21"/>
                <w:highlight w:val="none"/>
              </w:rPr>
              <w:t xml:space="preserve">技能</w:t>
            </w:r>
            <w:r>
              <w:rPr>
                <w:rFonts w:ascii="宋体" w:hAnsi="宋体"/>
                <w:color w:val="000000"/>
                <w:szCs w:val="21"/>
                <w:highlight w:val="none"/>
              </w:rPr>
              <w:t xml:space="preserve">一级得5分，中式烹饪国家职业</w:t>
            </w:r>
            <w:r>
              <w:rPr>
                <w:rFonts w:hint="eastAsia" w:ascii="宋体" w:hAnsi="宋体"/>
                <w:color w:val="000000"/>
                <w:szCs w:val="21"/>
                <w:highlight w:val="none"/>
              </w:rPr>
              <w:t xml:space="preserve">技能</w:t>
            </w:r>
            <w:r>
              <w:rPr>
                <w:rFonts w:ascii="宋体" w:hAnsi="宋体"/>
                <w:color w:val="000000"/>
                <w:szCs w:val="21"/>
                <w:highlight w:val="none"/>
              </w:rPr>
              <w:t xml:space="preserve">二级得4分，中式烹饪国家职业</w:t>
            </w:r>
            <w:r>
              <w:rPr>
                <w:rFonts w:hint="eastAsia" w:ascii="宋体" w:hAnsi="宋体"/>
                <w:color w:val="000000"/>
                <w:szCs w:val="21"/>
                <w:highlight w:val="none"/>
              </w:rPr>
              <w:t xml:space="preserve">技能</w:t>
            </w:r>
            <w:r>
              <w:rPr>
                <w:rFonts w:ascii="宋体" w:hAnsi="宋体"/>
                <w:color w:val="000000"/>
                <w:szCs w:val="21"/>
                <w:highlight w:val="none"/>
              </w:rPr>
              <w:t xml:space="preserve">三级得3分，中式烹饪国家职业</w:t>
            </w:r>
            <w:r>
              <w:rPr>
                <w:rFonts w:hint="eastAsia" w:ascii="宋体" w:hAnsi="宋体"/>
                <w:color w:val="000000"/>
                <w:szCs w:val="21"/>
                <w:highlight w:val="none"/>
              </w:rPr>
              <w:t xml:space="preserve">技能</w:t>
            </w:r>
            <w:r>
              <w:rPr>
                <w:rFonts w:ascii="宋体" w:hAnsi="宋体"/>
                <w:color w:val="000000"/>
                <w:szCs w:val="21"/>
                <w:highlight w:val="none"/>
              </w:rPr>
              <w:t xml:space="preserve">四级得2分，中式烹饪国家职业</w:t>
            </w:r>
            <w:r>
              <w:rPr>
                <w:rFonts w:hint="eastAsia" w:ascii="宋体" w:hAnsi="宋体"/>
                <w:color w:val="000000"/>
                <w:szCs w:val="21"/>
                <w:highlight w:val="none"/>
              </w:rPr>
              <w:t xml:space="preserve">技能</w:t>
            </w:r>
            <w:r>
              <w:rPr>
                <w:rFonts w:ascii="宋体" w:hAnsi="宋体"/>
                <w:color w:val="000000"/>
                <w:szCs w:val="21"/>
                <w:highlight w:val="none"/>
              </w:rPr>
              <w:t xml:space="preserve">五级得1分。未提供不得分</w:t>
            </w:r>
            <w:r>
              <w:rPr>
                <w:rFonts w:hint="eastAsia" w:ascii="宋体" w:hAnsi="宋体"/>
                <w:color w:val="000000"/>
                <w:szCs w:val="21"/>
                <w:highlight w:val="none"/>
              </w:rPr>
              <w:t xml:space="preserve">。</w:t>
            </w:r>
            <w:r>
              <w:rPr>
                <w:rFonts w:ascii="宋体" w:hAnsi="宋体"/>
                <w:color w:val="000000"/>
                <w:szCs w:val="21"/>
                <w:highlight w:val="none"/>
              </w:rPr>
              <w:t xml:space="preserve">本项最高得5分。（提供有效期内的</w:t>
            </w:r>
            <w:r>
              <w:rPr>
                <w:rFonts w:hint="eastAsia" w:ascii="宋体" w:hAnsi="宋体"/>
                <w:color w:val="000000"/>
                <w:szCs w:val="21"/>
                <w:highlight w:val="none"/>
              </w:rPr>
              <w:t xml:space="preserve">技能等级</w:t>
            </w:r>
            <w:r>
              <w:rPr>
                <w:rFonts w:ascii="宋体" w:hAnsi="宋体"/>
                <w:color w:val="000000"/>
                <w:szCs w:val="21"/>
                <w:highlight w:val="none"/>
              </w:rPr>
              <w:t xml:space="preserve">证书）</w:t>
            </w:r>
            <w:r>
              <w:rPr>
                <w:rFonts w:ascii="宋体" w:hAnsi="宋体"/>
                <w:color w:val="000000"/>
                <w:szCs w:val="21"/>
                <w:highlight w:val="none"/>
              </w:rPr>
            </w:r>
            <w:r/>
          </w:p>
          <w:p>
            <w:pPr>
              <w:pStyle w:val="943"/>
              <w:jc w:val="left"/>
              <w:shd w:val="clear" w:color="auto" w:fill="auto"/>
              <w:rPr>
                <w:rFonts w:hint="eastAsia" w:ascii="宋体" w:hAnsi="宋体"/>
                <w:color w:val="000000"/>
                <w:szCs w:val="21"/>
                <w:highlight w:val="none"/>
              </w:rPr>
            </w:pPr>
            <w:r>
              <w:rPr>
                <w:rFonts w:hint="eastAsia" w:ascii="宋体" w:hAnsi="宋体"/>
                <w:color w:val="000000"/>
                <w:szCs w:val="21"/>
                <w:highlight w:val="none"/>
              </w:rPr>
              <w:t xml:space="preserve">4.面点师：</w:t>
            </w:r>
            <w:r>
              <w:rPr>
                <w:rFonts w:hint="eastAsia" w:ascii="宋体" w:hAnsi="宋体"/>
                <w:color w:val="000000"/>
                <w:szCs w:val="21"/>
                <w:highlight w:val="none"/>
              </w:rPr>
            </w:r>
            <w:r/>
          </w:p>
          <w:p>
            <w:pPr>
              <w:pStyle w:val="943"/>
              <w:jc w:val="left"/>
              <w:shd w:val="clear" w:color="auto" w:fill="auto"/>
              <w:rPr>
                <w:rFonts w:hint="eastAsia" w:ascii="宋体" w:hAnsi="宋体"/>
                <w:color w:val="000000"/>
                <w:szCs w:val="21"/>
                <w:highlight w:val="none"/>
              </w:rPr>
            </w:pPr>
            <w:r>
              <w:rPr>
                <w:rFonts w:hint="eastAsia" w:ascii="宋体" w:hAnsi="宋体"/>
                <w:color w:val="000000"/>
                <w:szCs w:val="21"/>
                <w:highlight w:val="none"/>
              </w:rPr>
              <w:t xml:space="preserve">（1）</w:t>
            </w:r>
            <w:r>
              <w:rPr>
                <w:rFonts w:ascii="宋体" w:hAnsi="宋体"/>
                <w:color w:val="000000"/>
                <w:szCs w:val="21"/>
                <w:highlight w:val="none"/>
              </w:rPr>
              <w:t xml:space="preserve">具有</w:t>
            </w:r>
            <w:r>
              <w:rPr>
                <w:rFonts w:hint="eastAsia" w:ascii="宋体" w:hAnsi="宋体"/>
                <w:color w:val="000000"/>
                <w:szCs w:val="21"/>
                <w:highlight w:val="none"/>
              </w:rPr>
              <w:t xml:space="preserve">类似</w:t>
            </w:r>
            <w:r>
              <w:rPr>
                <w:rFonts w:hint="eastAsia" w:ascii="宋体" w:hAnsi="宋体"/>
                <w:color w:val="000000"/>
                <w:szCs w:val="21"/>
                <w:highlight w:val="none"/>
              </w:rPr>
              <w:t xml:space="preserve">食堂</w:t>
            </w:r>
            <w:r>
              <w:rPr>
                <w:rFonts w:hint="eastAsia" w:ascii="宋体" w:hAnsi="宋体"/>
                <w:color w:val="000000"/>
                <w:szCs w:val="21"/>
                <w:highlight w:val="none"/>
              </w:rPr>
              <w:t xml:space="preserve">履历</w:t>
            </w:r>
            <w:r>
              <w:rPr>
                <w:rFonts w:ascii="宋体" w:hAnsi="宋体"/>
                <w:color w:val="000000"/>
                <w:szCs w:val="21"/>
                <w:highlight w:val="none"/>
              </w:rPr>
              <w:t xml:space="preserve">3年及以上得</w:t>
            </w:r>
            <w:r>
              <w:rPr>
                <w:rFonts w:hint="eastAsia" w:ascii="宋体" w:hAnsi="宋体"/>
                <w:color w:val="000000"/>
                <w:szCs w:val="21"/>
                <w:highlight w:val="none"/>
              </w:rPr>
              <w:t xml:space="preserve">2</w:t>
            </w:r>
            <w:r>
              <w:rPr>
                <w:rFonts w:ascii="宋体" w:hAnsi="宋体"/>
                <w:color w:val="000000"/>
                <w:szCs w:val="21"/>
                <w:highlight w:val="none"/>
              </w:rPr>
              <w:t xml:space="preserve">分，未提供不得分</w:t>
            </w:r>
            <w:r>
              <w:rPr>
                <w:rFonts w:hint="eastAsia" w:ascii="宋体" w:hAnsi="宋体"/>
                <w:color w:val="000000"/>
                <w:szCs w:val="21"/>
                <w:highlight w:val="none"/>
              </w:rPr>
              <w:t xml:space="preserve">。本项最高得分2分。（提供相关</w:t>
            </w:r>
            <w:r>
              <w:rPr>
                <w:rFonts w:ascii="宋体" w:hAnsi="宋体"/>
                <w:color w:val="000000"/>
                <w:szCs w:val="21"/>
                <w:highlight w:val="none"/>
              </w:rPr>
              <w:t xml:space="preserve">证明材料</w:t>
            </w:r>
            <w:r>
              <w:rPr>
                <w:rFonts w:hint="eastAsia" w:ascii="宋体" w:hAnsi="宋体"/>
                <w:color w:val="000000"/>
                <w:szCs w:val="21"/>
                <w:highlight w:val="none"/>
              </w:rPr>
              <w:t xml:space="preserve">复印件）</w:t>
            </w:r>
            <w:r>
              <w:rPr>
                <w:rFonts w:hint="eastAsia" w:ascii="宋体" w:hAnsi="宋体"/>
                <w:color w:val="000000"/>
                <w:szCs w:val="21"/>
                <w:highlight w:val="none"/>
              </w:rPr>
            </w:r>
            <w:r/>
          </w:p>
          <w:p>
            <w:pPr>
              <w:pStyle w:val="943"/>
              <w:jc w:val="left"/>
              <w:shd w:val="clear" w:color="auto" w:fill="auto"/>
              <w:rPr>
                <w:rFonts w:hint="eastAsia" w:ascii="宋体" w:hAnsi="宋体"/>
                <w:color w:val="000000"/>
                <w:szCs w:val="21"/>
                <w:highlight w:val="none"/>
              </w:rPr>
            </w:pPr>
            <w:r>
              <w:rPr>
                <w:rFonts w:hint="eastAsia" w:ascii="宋体" w:hAnsi="宋体"/>
                <w:color w:val="000000"/>
                <w:szCs w:val="21"/>
                <w:highlight w:val="none"/>
              </w:rPr>
              <w:t xml:space="preserve">（2）具备</w:t>
            </w:r>
            <w:bookmarkStart w:id="128" w:name="OLE_LINK5"/>
            <w:r/>
            <w:bookmarkStart w:id="129" w:name="OLE_LINK6"/>
            <w:r>
              <w:rPr>
                <w:rFonts w:ascii="宋体" w:hAnsi="宋体"/>
                <w:color w:val="000000"/>
                <w:szCs w:val="21"/>
                <w:highlight w:val="none"/>
              </w:rPr>
              <w:t xml:space="preserve">中式或西式面点师证书</w:t>
            </w:r>
            <w:bookmarkEnd w:id="128"/>
            <w:r/>
            <w:bookmarkEnd w:id="129"/>
            <w:r>
              <w:rPr>
                <w:rFonts w:hint="eastAsia" w:ascii="宋体" w:hAnsi="宋体"/>
                <w:color w:val="000000"/>
                <w:szCs w:val="21"/>
                <w:highlight w:val="none"/>
              </w:rPr>
              <w:t xml:space="preserve">中的任一证书，</w:t>
            </w:r>
            <w:r>
              <w:rPr>
                <w:rFonts w:ascii="宋体" w:hAnsi="宋体"/>
                <w:color w:val="000000"/>
                <w:szCs w:val="21"/>
                <w:highlight w:val="none"/>
              </w:rPr>
              <w:t xml:space="preserve">具有高级技师</w:t>
            </w:r>
            <w:r>
              <w:rPr>
                <w:rFonts w:hint="eastAsia" w:ascii="宋体" w:hAnsi="宋体"/>
                <w:color w:val="000000"/>
                <w:szCs w:val="21"/>
                <w:highlight w:val="none"/>
              </w:rPr>
              <w:t xml:space="preserve">（国家职业资格一级）</w:t>
            </w:r>
            <w:r>
              <w:rPr>
                <w:rFonts w:ascii="宋体" w:hAnsi="宋体"/>
                <w:color w:val="000000"/>
                <w:szCs w:val="21"/>
                <w:highlight w:val="none"/>
              </w:rPr>
              <w:t xml:space="preserve">资格证书的得5分，具有技师</w:t>
            </w:r>
            <w:r>
              <w:rPr>
                <w:rFonts w:hint="eastAsia" w:ascii="宋体" w:hAnsi="宋体"/>
                <w:color w:val="000000"/>
                <w:szCs w:val="21"/>
                <w:highlight w:val="none"/>
              </w:rPr>
              <w:t xml:space="preserve">（国家职业资格二级）</w:t>
            </w:r>
            <w:r>
              <w:rPr>
                <w:rFonts w:ascii="宋体" w:hAnsi="宋体"/>
                <w:color w:val="000000"/>
                <w:szCs w:val="21"/>
                <w:highlight w:val="none"/>
              </w:rPr>
              <w:t xml:space="preserve">资格证书的得4分，具有高级</w:t>
            </w:r>
            <w:r>
              <w:rPr>
                <w:rFonts w:hint="eastAsia" w:ascii="宋体" w:hAnsi="宋体"/>
                <w:color w:val="000000"/>
                <w:szCs w:val="21"/>
                <w:highlight w:val="none"/>
              </w:rPr>
              <w:t xml:space="preserve">（国家职业资格三级）</w:t>
            </w:r>
            <w:r>
              <w:rPr>
                <w:rFonts w:ascii="宋体" w:hAnsi="宋体"/>
                <w:color w:val="000000"/>
                <w:szCs w:val="21"/>
                <w:highlight w:val="none"/>
              </w:rPr>
              <w:t xml:space="preserve">资格证书的得3分，具有中级</w:t>
            </w:r>
            <w:r>
              <w:rPr>
                <w:rFonts w:hint="eastAsia" w:ascii="宋体" w:hAnsi="宋体"/>
                <w:color w:val="000000"/>
                <w:szCs w:val="21"/>
                <w:highlight w:val="none"/>
              </w:rPr>
              <w:t xml:space="preserve">（国家职业资格四级）</w:t>
            </w:r>
            <w:r>
              <w:rPr>
                <w:rFonts w:ascii="宋体" w:hAnsi="宋体"/>
                <w:color w:val="000000"/>
                <w:szCs w:val="21"/>
                <w:highlight w:val="none"/>
              </w:rPr>
              <w:t xml:space="preserve">资格证书的得2分，具有初级</w:t>
            </w:r>
            <w:r>
              <w:rPr>
                <w:rFonts w:hint="eastAsia" w:ascii="宋体" w:hAnsi="宋体"/>
                <w:color w:val="000000"/>
                <w:szCs w:val="21"/>
                <w:highlight w:val="none"/>
              </w:rPr>
              <w:t xml:space="preserve">（国家职业资格五级）</w:t>
            </w:r>
            <w:r>
              <w:rPr>
                <w:rFonts w:ascii="宋体" w:hAnsi="宋体"/>
                <w:color w:val="000000"/>
                <w:szCs w:val="21"/>
                <w:highlight w:val="none"/>
              </w:rPr>
              <w:t xml:space="preserve">资格证书的得1分。未提供不得分</w:t>
            </w:r>
            <w:r>
              <w:rPr>
                <w:rFonts w:hint="eastAsia" w:ascii="宋体" w:hAnsi="宋体"/>
                <w:color w:val="000000"/>
                <w:szCs w:val="21"/>
                <w:highlight w:val="none"/>
              </w:rPr>
              <w:t xml:space="preserve">。</w:t>
            </w:r>
            <w:r>
              <w:rPr>
                <w:rFonts w:ascii="宋体" w:hAnsi="宋体"/>
                <w:color w:val="000000"/>
                <w:szCs w:val="21"/>
                <w:highlight w:val="none"/>
              </w:rPr>
              <w:t xml:space="preserve">本项最高得5分。（提供有效期内的</w:t>
            </w:r>
            <w:r>
              <w:rPr>
                <w:rFonts w:hint="eastAsia" w:ascii="宋体" w:hAnsi="宋体"/>
                <w:color w:val="000000"/>
                <w:szCs w:val="21"/>
                <w:highlight w:val="none"/>
              </w:rPr>
              <w:t xml:space="preserve">资格</w:t>
            </w:r>
            <w:r>
              <w:rPr>
                <w:rFonts w:ascii="宋体" w:hAnsi="宋体"/>
                <w:color w:val="000000"/>
                <w:szCs w:val="21"/>
                <w:highlight w:val="none"/>
              </w:rPr>
              <w:t xml:space="preserve">证书）</w:t>
            </w:r>
            <w:r>
              <w:rPr>
                <w:rFonts w:hint="eastAsia" w:ascii="宋体" w:hAnsi="宋体"/>
                <w:color w:val="000000"/>
                <w:szCs w:val="21"/>
                <w:highlight w:val="none"/>
              </w:rPr>
            </w:r>
            <w:r/>
          </w:p>
          <w:p>
            <w:pPr>
              <w:pStyle w:val="943"/>
              <w:jc w:val="left"/>
              <w:shd w:val="clear" w:color="auto" w:fill="auto"/>
              <w:rPr>
                <w:rFonts w:ascii="宋体" w:hAnsi="宋体"/>
                <w:color w:val="000000"/>
                <w:szCs w:val="21"/>
                <w:highlight w:val="none"/>
              </w:rPr>
            </w:pPr>
            <w:r>
              <w:rPr>
                <w:rFonts w:hint="eastAsia" w:ascii="宋体" w:hAnsi="宋体"/>
                <w:color w:val="000000"/>
                <w:szCs w:val="21"/>
                <w:highlight w:val="none"/>
              </w:rPr>
              <w:t xml:space="preserve">5.其他服务人员（服务员2名，勤杂工1名）：</w:t>
            </w:r>
            <w:r>
              <w:rPr>
                <w:rFonts w:ascii="宋体" w:hAnsi="宋体"/>
                <w:color w:val="000000"/>
                <w:szCs w:val="21"/>
                <w:highlight w:val="none"/>
              </w:rPr>
            </w:r>
            <w:r/>
          </w:p>
          <w:p>
            <w:pPr>
              <w:pStyle w:val="943"/>
              <w:jc w:val="left"/>
              <w:shd w:val="clear" w:color="auto" w:fill="auto"/>
              <w:rPr>
                <w:rFonts w:ascii="宋体" w:hAnsi="宋体"/>
                <w:color w:val="000000"/>
                <w:szCs w:val="21"/>
                <w:highlight w:val="none"/>
              </w:rPr>
            </w:pPr>
            <w:r>
              <w:rPr>
                <w:rFonts w:ascii="宋体" w:hAnsi="宋体"/>
                <w:color w:val="000000"/>
                <w:szCs w:val="21"/>
                <w:highlight w:val="none"/>
              </w:rPr>
              <w:t xml:space="preserve">具有</w:t>
            </w:r>
            <w:r>
              <w:rPr>
                <w:rFonts w:hint="eastAsia" w:ascii="宋体" w:hAnsi="宋体"/>
                <w:color w:val="000000"/>
                <w:szCs w:val="21"/>
                <w:highlight w:val="none"/>
              </w:rPr>
              <w:t xml:space="preserve">类似</w:t>
            </w:r>
            <w:r>
              <w:rPr>
                <w:rFonts w:hint="eastAsia" w:ascii="宋体" w:hAnsi="宋体"/>
                <w:color w:val="000000"/>
                <w:szCs w:val="21"/>
                <w:highlight w:val="none"/>
              </w:rPr>
              <w:t xml:space="preserve">食堂</w:t>
            </w:r>
            <w:r>
              <w:rPr>
                <w:rFonts w:hint="eastAsia" w:ascii="宋体" w:hAnsi="宋体"/>
                <w:color w:val="000000"/>
                <w:szCs w:val="21"/>
                <w:highlight w:val="none"/>
              </w:rPr>
              <w:t xml:space="preserve">履历</w:t>
            </w:r>
            <w:r>
              <w:rPr>
                <w:rFonts w:ascii="宋体" w:hAnsi="宋体"/>
                <w:color w:val="000000"/>
                <w:szCs w:val="21"/>
                <w:highlight w:val="none"/>
              </w:rPr>
              <w:t xml:space="preserve">3年及以上</w:t>
            </w:r>
            <w:r>
              <w:rPr>
                <w:rFonts w:hint="eastAsia" w:ascii="宋体" w:hAnsi="宋体"/>
                <w:color w:val="000000"/>
                <w:szCs w:val="21"/>
                <w:highlight w:val="none"/>
              </w:rPr>
              <w:t xml:space="preserve">；具有高中以上（含高中）学历。</w:t>
            </w:r>
            <w:r>
              <w:rPr>
                <w:rFonts w:ascii="宋体" w:hAnsi="宋体"/>
                <w:color w:val="000000"/>
                <w:szCs w:val="21"/>
                <w:highlight w:val="none"/>
              </w:rPr>
            </w:r>
            <w:r/>
          </w:p>
          <w:p>
            <w:pPr>
              <w:pStyle w:val="943"/>
              <w:jc w:val="left"/>
              <w:shd w:val="clear" w:color="auto" w:fill="auto"/>
              <w:rPr>
                <w:rFonts w:hint="eastAsia" w:ascii="宋体" w:hAnsi="宋体"/>
                <w:color w:val="000000"/>
                <w:szCs w:val="21"/>
                <w:highlight w:val="none"/>
              </w:rPr>
            </w:pPr>
            <w:r>
              <w:rPr>
                <w:rFonts w:hint="eastAsia" w:ascii="宋体" w:hAnsi="宋体"/>
                <w:color w:val="000000"/>
                <w:szCs w:val="21"/>
                <w:highlight w:val="none"/>
              </w:rPr>
              <w:t xml:space="preserve">上述两条标准，如同时满足，</w:t>
            </w:r>
            <w:r>
              <w:rPr>
                <w:rFonts w:ascii="宋体" w:hAnsi="宋体"/>
                <w:color w:val="000000"/>
                <w:szCs w:val="21"/>
                <w:highlight w:val="none"/>
              </w:rPr>
              <w:t xml:space="preserve">得</w:t>
            </w:r>
            <w:r>
              <w:rPr>
                <w:rFonts w:hint="eastAsia" w:ascii="宋体" w:hAnsi="宋体"/>
                <w:color w:val="000000"/>
                <w:szCs w:val="21"/>
                <w:highlight w:val="none"/>
              </w:rPr>
              <w:t xml:space="preserve">2</w:t>
            </w:r>
            <w:r>
              <w:rPr>
                <w:rFonts w:ascii="宋体" w:hAnsi="宋体"/>
                <w:color w:val="000000"/>
                <w:szCs w:val="21"/>
                <w:highlight w:val="none"/>
              </w:rPr>
              <w:t xml:space="preserve">分</w:t>
            </w:r>
            <w:r>
              <w:rPr>
                <w:rFonts w:hint="eastAsia" w:ascii="宋体" w:hAnsi="宋体"/>
                <w:color w:val="000000"/>
                <w:szCs w:val="21"/>
                <w:highlight w:val="none"/>
              </w:rPr>
              <w:t xml:space="preserve">；如仅满足其中任一条，得1分；如均不满足，则不得分。</w:t>
            </w:r>
            <w:r>
              <w:rPr>
                <w:rFonts w:ascii="宋体" w:hAnsi="宋体"/>
                <w:color w:val="000000"/>
                <w:szCs w:val="21"/>
                <w:highlight w:val="none"/>
              </w:rPr>
              <w:t xml:space="preserve">本项最高得分2分。</w:t>
            </w:r>
            <w:r>
              <w:rPr>
                <w:rFonts w:hint="eastAsia" w:ascii="宋体" w:hAnsi="宋体"/>
                <w:color w:val="000000"/>
                <w:szCs w:val="21"/>
                <w:highlight w:val="none"/>
              </w:rPr>
              <w:t xml:space="preserve">（提供相关</w:t>
            </w:r>
            <w:r>
              <w:rPr>
                <w:rFonts w:ascii="宋体" w:hAnsi="宋体"/>
                <w:color w:val="000000"/>
                <w:szCs w:val="21"/>
                <w:highlight w:val="none"/>
              </w:rPr>
              <w:t xml:space="preserve">证明材料</w:t>
            </w:r>
            <w:r>
              <w:rPr>
                <w:rFonts w:hint="eastAsia" w:ascii="宋体" w:hAnsi="宋体"/>
                <w:color w:val="000000"/>
                <w:szCs w:val="21"/>
                <w:highlight w:val="none"/>
              </w:rPr>
              <w:t xml:space="preserve">复印件）</w:t>
            </w:r>
            <w:r>
              <w:rPr>
                <w:rFonts w:hint="eastAsia" w:ascii="宋体" w:hAnsi="宋体"/>
                <w:color w:val="000000"/>
                <w:szCs w:val="21"/>
                <w:highlight w:val="none"/>
              </w:rPr>
            </w:r>
            <w:r/>
          </w:p>
          <w:p>
            <w:pPr>
              <w:pStyle w:val="955"/>
              <w:ind w:firstLine="0"/>
              <w:shd w:val="clear" w:color="auto" w:fill="auto"/>
              <w:rPr>
                <w:rFonts w:hint="eastAsia" w:ascii="宋体" w:hAnsi="宋体" w:eastAsia="宋体"/>
                <w:color w:val="000000"/>
                <w:sz w:val="21"/>
                <w:szCs w:val="21"/>
                <w:highlight w:val="none"/>
              </w:rPr>
            </w:pPr>
            <w:r>
              <w:rPr>
                <w:rFonts w:hint="eastAsia" w:ascii="宋体" w:hAnsi="宋体" w:eastAsia="宋体" w:cs="宋体"/>
                <w:color w:val="000000"/>
                <w:sz w:val="21"/>
                <w:szCs w:val="21"/>
                <w:highlight w:val="none"/>
              </w:rPr>
              <w:t xml:space="preserve">注：以上2-5项，投标人须提供人员名单、履历表、身份证明、学历证书、有效期内的相关证书，</w:t>
            </w:r>
            <w:r>
              <w:rPr>
                <w:rFonts w:hint="eastAsia" w:ascii="宋体" w:hAnsi="宋体" w:eastAsia="宋体" w:cs="宋体"/>
                <w:color w:val="000000"/>
                <w:sz w:val="21"/>
                <w:szCs w:val="21"/>
                <w:highlight w:val="none"/>
              </w:rPr>
              <w:t xml:space="preserve">合同或业主单位出具的任职证明、以及自2025年1月</w:t>
            </w:r>
            <w:r>
              <w:rPr>
                <w:rFonts w:hint="eastAsia" w:ascii="宋体" w:hAnsi="宋体" w:eastAsia="宋体" w:cs="宋体"/>
                <w:color w:val="000000"/>
                <w:sz w:val="21"/>
                <w:szCs w:val="21"/>
                <w:highlight w:val="none"/>
              </w:rPr>
              <w:t xml:space="preserve">以来投标人为其缴纳的由人社部出具的任意1个月的社保证明材料， 未提供或提供不全不得分。（复印件需加盖投标人公章）</w:t>
            </w:r>
            <w:r>
              <w:rPr>
                <w:rFonts w:hint="eastAsia" w:ascii="宋体" w:hAnsi="宋体" w:eastAsia="宋体"/>
                <w:color w:val="000000"/>
                <w:sz w:val="21"/>
                <w:szCs w:val="21"/>
                <w:highlight w:val="none"/>
              </w:rPr>
            </w:r>
            <w:r/>
          </w:p>
        </w:tc>
        <w:tc>
          <w:tcPr>
            <w:tcW w:w="387" w:type="dxa"/>
            <w:vAlign w:val="center"/>
            <w:textDirection w:val="lrTb"/>
            <w:noWrap/>
          </w:tcPr>
          <w:p>
            <w:pPr>
              <w:pStyle w:val="943"/>
              <w:jc w:val="center"/>
              <w:shd w:val="clear" w:color="auto" w:fill="auto"/>
              <w:rPr>
                <w:rFonts w:hint="eastAsia" w:ascii="宋体" w:hAnsi="宋体"/>
                <w:color w:val="000000"/>
                <w:szCs w:val="21"/>
                <w:highlight w:val="none"/>
              </w:rPr>
            </w:pPr>
            <w:r>
              <w:rPr>
                <w:rFonts w:hint="eastAsia" w:ascii="宋体" w:hAnsi="宋体"/>
                <w:color w:val="000000"/>
                <w:szCs w:val="21"/>
                <w:highlight w:val="none"/>
              </w:rPr>
              <w:t xml:space="preserve">20</w:t>
            </w:r>
            <w:r>
              <w:rPr>
                <w:rFonts w:hint="eastAsia" w:ascii="宋体" w:hAnsi="宋体"/>
                <w:color w:val="000000"/>
                <w:szCs w:val="21"/>
                <w:highlight w:val="none"/>
              </w:rPr>
            </w:r>
            <w:r/>
          </w:p>
        </w:tc>
      </w:tr>
      <w:tr>
        <w:trPr>
          <w:trHeight w:val="567"/>
        </w:trPr>
        <w:tc>
          <w:tcPr>
            <w:tcW w:w="387" w:type="dxa"/>
            <w:vAlign w:val="center"/>
            <w:textDirection w:val="lrTb"/>
            <w:noWrap/>
          </w:tcPr>
          <w:p>
            <w:pPr>
              <w:pStyle w:val="943"/>
              <w:shd w:val="clear" w:color="auto" w:fill="auto"/>
              <w:rPr>
                <w:rFonts w:ascii="宋体" w:hAnsi="宋体"/>
                <w:color w:val="000000"/>
                <w:szCs w:val="21"/>
                <w:highlight w:val="none"/>
              </w:rPr>
            </w:pPr>
            <w:r>
              <w:rPr>
                <w:rFonts w:hint="eastAsia" w:ascii="宋体" w:hAnsi="宋体"/>
                <w:color w:val="000000"/>
                <w:szCs w:val="21"/>
                <w:highlight w:val="none"/>
              </w:rPr>
              <w:t xml:space="preserve">履约能力</w:t>
            </w:r>
            <w:r>
              <w:rPr>
                <w:rFonts w:ascii="宋体" w:hAnsi="宋体"/>
                <w:color w:val="000000"/>
                <w:szCs w:val="21"/>
                <w:highlight w:val="none"/>
              </w:rPr>
            </w:r>
            <w:r/>
          </w:p>
        </w:tc>
        <w:tc>
          <w:tcPr>
            <w:tcW w:w="4225" w:type="dxa"/>
            <w:vAlign w:val="center"/>
            <w:textDirection w:val="lrTb"/>
            <w:noWrap/>
          </w:tcPr>
          <w:p>
            <w:pPr>
              <w:pStyle w:val="943"/>
              <w:jc w:val="left"/>
              <w:shd w:val="clear" w:color="auto" w:fill="auto"/>
              <w:rPr>
                <w:rFonts w:hint="eastAsia" w:ascii="宋体" w:hAnsi="宋体"/>
                <w:color w:val="000000"/>
                <w:szCs w:val="21"/>
                <w:highlight w:val="none"/>
              </w:rPr>
            </w:pPr>
            <w:r/>
            <w:bookmarkStart w:id="130" w:name="OLE_LINK13"/>
            <w:r>
              <w:rPr>
                <w:rFonts w:ascii="宋体" w:hAnsi="宋体"/>
                <w:color w:val="000000"/>
                <w:szCs w:val="21"/>
                <w:highlight w:val="none"/>
              </w:rPr>
              <w:t xml:space="preserve">投标人具有有效期内的</w:t>
            </w:r>
            <w:bookmarkStart w:id="131" w:name="OLE_LINK12"/>
            <w:r/>
            <w:bookmarkStart w:id="132" w:name="OLE_LINK11"/>
            <w:r/>
            <w:bookmarkStart w:id="133" w:name="OLE_LINK16"/>
            <w:r>
              <w:rPr>
                <w:rFonts w:ascii="宋体" w:hAnsi="宋体"/>
                <w:color w:val="000000"/>
                <w:szCs w:val="21"/>
                <w:highlight w:val="none"/>
              </w:rPr>
              <w:t xml:space="preserve">HACCP（危害分析与关键控制点）</w:t>
            </w:r>
            <w:bookmarkEnd w:id="131"/>
            <w:r/>
            <w:bookmarkEnd w:id="132"/>
            <w:r>
              <w:rPr>
                <w:rFonts w:ascii="宋体" w:hAnsi="宋体"/>
                <w:color w:val="000000"/>
                <w:szCs w:val="21"/>
                <w:highlight w:val="none"/>
              </w:rPr>
              <w:t xml:space="preserve">体系认证</w:t>
            </w:r>
            <w:bookmarkEnd w:id="130"/>
            <w:r/>
            <w:bookmarkEnd w:id="133"/>
            <w:r/>
            <w:bookmarkStart w:id="134" w:name="OLE_LINK14"/>
            <w:r>
              <w:rPr>
                <w:rFonts w:hint="eastAsia" w:ascii="宋体" w:hAnsi="宋体"/>
                <w:color w:val="000000"/>
                <w:szCs w:val="21"/>
                <w:highlight w:val="none"/>
              </w:rPr>
              <w:t xml:space="preserve">和</w:t>
            </w:r>
            <w:r>
              <w:rPr>
                <w:rFonts w:ascii="宋体" w:hAnsi="宋体"/>
                <w:color w:val="000000"/>
                <w:szCs w:val="21"/>
                <w:highlight w:val="none"/>
              </w:rPr>
              <w:t xml:space="preserve">ISO22000</w:t>
            </w:r>
            <w:bookmarkStart w:id="135" w:name="OLE_LINK15"/>
            <w:r>
              <w:rPr>
                <w:rFonts w:ascii="宋体" w:hAnsi="宋体"/>
                <w:color w:val="000000"/>
                <w:szCs w:val="21"/>
                <w:highlight w:val="none"/>
              </w:rPr>
              <w:t xml:space="preserve">食品安全管理体系认证</w:t>
            </w:r>
            <w:bookmarkEnd w:id="134"/>
            <w:r/>
            <w:bookmarkEnd w:id="135"/>
            <w:r>
              <w:rPr>
                <w:rFonts w:ascii="宋体" w:hAnsi="宋体"/>
                <w:color w:val="000000"/>
                <w:szCs w:val="21"/>
                <w:highlight w:val="none"/>
              </w:rPr>
              <w:t xml:space="preserve">，每提供一个得</w:t>
            </w:r>
            <w:r>
              <w:rPr>
                <w:rFonts w:hint="eastAsia" w:ascii="宋体" w:hAnsi="宋体"/>
                <w:color w:val="000000"/>
                <w:szCs w:val="21"/>
                <w:highlight w:val="none"/>
              </w:rPr>
              <w:t xml:space="preserve">2</w:t>
            </w:r>
            <w:r>
              <w:rPr>
                <w:rFonts w:ascii="宋体" w:hAnsi="宋体"/>
                <w:color w:val="000000"/>
                <w:szCs w:val="21"/>
                <w:highlight w:val="none"/>
              </w:rPr>
              <w:t xml:space="preserve">分。本项最高得</w:t>
            </w:r>
            <w:r>
              <w:rPr>
                <w:rFonts w:hint="eastAsia" w:ascii="宋体" w:hAnsi="宋体"/>
                <w:color w:val="000000"/>
                <w:szCs w:val="21"/>
                <w:highlight w:val="none"/>
              </w:rPr>
              <w:t xml:space="preserve">4</w:t>
            </w:r>
            <w:r>
              <w:rPr>
                <w:rFonts w:ascii="宋体" w:hAnsi="宋体"/>
                <w:color w:val="000000"/>
                <w:szCs w:val="21"/>
                <w:highlight w:val="none"/>
              </w:rPr>
              <w:t xml:space="preserve">分。（须提供有效的认证证书复印件加盖公章并编入投标文件中，未提供或提供不全不得分）。</w:t>
            </w:r>
            <w:r>
              <w:rPr>
                <w:rFonts w:hint="eastAsia" w:ascii="宋体" w:hAnsi="宋体"/>
                <w:color w:val="000000"/>
                <w:szCs w:val="21"/>
                <w:highlight w:val="none"/>
              </w:rPr>
            </w:r>
            <w:r/>
          </w:p>
        </w:tc>
        <w:tc>
          <w:tcPr>
            <w:tcW w:w="387" w:type="dxa"/>
            <w:vAlign w:val="center"/>
            <w:textDirection w:val="lrTb"/>
            <w:noWrap/>
          </w:tcPr>
          <w:p>
            <w:pPr>
              <w:pStyle w:val="943"/>
              <w:jc w:val="center"/>
              <w:shd w:val="clear" w:color="auto" w:fill="auto"/>
              <w:rPr>
                <w:rFonts w:ascii="宋体" w:hAnsi="宋体"/>
                <w:color w:val="000000"/>
                <w:szCs w:val="21"/>
                <w:highlight w:val="none"/>
              </w:rPr>
            </w:pPr>
            <w:r>
              <w:rPr>
                <w:rFonts w:hint="eastAsia" w:ascii="宋体" w:hAnsi="宋体"/>
                <w:color w:val="000000"/>
                <w:szCs w:val="21"/>
                <w:highlight w:val="none"/>
              </w:rPr>
              <w:t xml:space="preserve">4</w:t>
            </w:r>
            <w:r>
              <w:rPr>
                <w:rFonts w:ascii="宋体" w:hAnsi="宋体"/>
                <w:color w:val="000000"/>
                <w:szCs w:val="21"/>
                <w:highlight w:val="none"/>
              </w:rPr>
            </w:r>
            <w:r/>
          </w:p>
        </w:tc>
      </w:tr>
      <w:tr>
        <w:trPr>
          <w:trHeight w:val="567"/>
        </w:trPr>
        <w:tc>
          <w:tcPr>
            <w:tcW w:w="387" w:type="dxa"/>
            <w:vAlign w:val="center"/>
            <w:textDirection w:val="lrTb"/>
            <w:noWrap/>
          </w:tcPr>
          <w:p>
            <w:pPr>
              <w:pStyle w:val="943"/>
              <w:shd w:val="clear" w:color="auto" w:fill="auto"/>
              <w:rPr>
                <w:rFonts w:ascii="宋体" w:hAnsi="宋体"/>
                <w:color w:val="000000"/>
                <w:szCs w:val="21"/>
                <w:highlight w:val="none"/>
              </w:rPr>
            </w:pPr>
            <w:r>
              <w:rPr>
                <w:rFonts w:hint="eastAsia" w:ascii="宋体" w:hAnsi="宋体"/>
                <w:color w:val="000000"/>
                <w:szCs w:val="21"/>
                <w:highlight w:val="none"/>
              </w:rPr>
              <w:t xml:space="preserve">食品安全责任险</w:t>
            </w:r>
            <w:r>
              <w:rPr>
                <w:rFonts w:ascii="宋体" w:hAnsi="宋体"/>
                <w:color w:val="000000"/>
                <w:szCs w:val="21"/>
                <w:highlight w:val="none"/>
              </w:rPr>
            </w:r>
            <w:r/>
          </w:p>
        </w:tc>
        <w:tc>
          <w:tcPr>
            <w:tcW w:w="4225" w:type="dxa"/>
            <w:vAlign w:val="center"/>
            <w:textDirection w:val="lrTb"/>
            <w:noWrap/>
          </w:tcPr>
          <w:p>
            <w:pPr>
              <w:pStyle w:val="943"/>
              <w:ind w:firstLine="420"/>
              <w:jc w:val="left"/>
              <w:shd w:val="clear" w:color="auto" w:fill="auto"/>
              <w:rPr>
                <w:rFonts w:ascii="宋体" w:hAnsi="宋体"/>
                <w:color w:val="000000"/>
                <w:szCs w:val="21"/>
                <w:highlight w:val="none"/>
              </w:rPr>
            </w:pPr>
            <w:r>
              <w:rPr>
                <w:rFonts w:ascii="宋体" w:hAnsi="宋体"/>
                <w:color w:val="000000"/>
                <w:szCs w:val="21"/>
                <w:highlight w:val="none"/>
              </w:rPr>
              <w:t xml:space="preserve">投标人承诺中标后，签订供货合同时已购买食品安全责任险（包含火灾和爆炸责任类条款），累计赔付金额≥100万，并且投保期须覆盖本项目服务期，得4分；投标人承诺中标后，签订供货合同时购买食品安全责任险（包含火灾和爆炸责任类条款），累计赔付金额为50-100万（含50万），并且投保期须覆盖本项目服务期，得2分；投标人承诺中标后，签订供货合同时购买食品安全责任险（包含火灾和爆炸责任类条款），累计赔付金额＜50万，并且投保期须覆盖本项目服务期，得1分。本项最高得4分。</w:t>
            </w:r>
            <w:r>
              <w:rPr>
                <w:rFonts w:ascii="宋体" w:hAnsi="宋体"/>
                <w:color w:val="000000"/>
                <w:szCs w:val="21"/>
                <w:highlight w:val="none"/>
              </w:rPr>
            </w:r>
            <w:r/>
          </w:p>
          <w:p>
            <w:pPr>
              <w:pStyle w:val="943"/>
              <w:ind w:firstLine="420"/>
              <w:jc w:val="left"/>
              <w:shd w:val="clear" w:color="auto" w:fill="auto"/>
              <w:rPr>
                <w:rFonts w:hint="eastAsia" w:ascii="宋体" w:hAnsi="宋体"/>
                <w:color w:val="000000"/>
                <w:szCs w:val="21"/>
                <w:highlight w:val="none"/>
              </w:rPr>
            </w:pPr>
            <w:r>
              <w:rPr>
                <w:rFonts w:ascii="宋体" w:hAnsi="宋体"/>
                <w:color w:val="000000"/>
                <w:szCs w:val="21"/>
                <w:highlight w:val="none"/>
              </w:rPr>
              <w:t xml:space="preserve">注：签订合同时，尚未购买食品安全责任险的投标人须提供购买保险承诺书并加盖公章，购买保险后还须提供相关购买证明材料；已购买食品安全责任险的投标人须提供相关购买证明材料。</w:t>
            </w:r>
            <w:r>
              <w:rPr>
                <w:rFonts w:hint="eastAsia" w:ascii="宋体" w:hAnsi="宋体"/>
                <w:color w:val="000000"/>
                <w:szCs w:val="21"/>
                <w:highlight w:val="none"/>
              </w:rPr>
            </w:r>
            <w:r/>
          </w:p>
        </w:tc>
        <w:tc>
          <w:tcPr>
            <w:tcW w:w="387" w:type="dxa"/>
            <w:vAlign w:val="center"/>
            <w:textDirection w:val="lrTb"/>
            <w:noWrap/>
          </w:tcPr>
          <w:p>
            <w:pPr>
              <w:pStyle w:val="943"/>
              <w:jc w:val="center"/>
              <w:shd w:val="clear" w:color="auto" w:fill="auto"/>
              <w:rPr>
                <w:rFonts w:ascii="宋体" w:hAnsi="宋体"/>
                <w:color w:val="000000"/>
                <w:szCs w:val="21"/>
                <w:highlight w:val="none"/>
              </w:rPr>
            </w:pPr>
            <w:r>
              <w:rPr>
                <w:rFonts w:hint="eastAsia" w:ascii="宋体" w:hAnsi="宋体"/>
                <w:color w:val="000000"/>
                <w:szCs w:val="21"/>
                <w:highlight w:val="none"/>
              </w:rPr>
              <w:t xml:space="preserve">4</w:t>
            </w:r>
            <w:r>
              <w:rPr>
                <w:rFonts w:ascii="宋体" w:hAnsi="宋体"/>
                <w:color w:val="000000"/>
                <w:szCs w:val="21"/>
                <w:highlight w:val="none"/>
              </w:rPr>
            </w:r>
            <w:r/>
          </w:p>
        </w:tc>
      </w:tr>
    </w:tbl>
    <w:p>
      <w:pPr>
        <w:pStyle w:val="943"/>
        <w:ind w:firstLine="482"/>
        <w:jc w:val="left"/>
        <w:spacing w:before="120" w:line="360" w:lineRule="auto"/>
        <w:shd w:val="clear" w:color="auto" w:fill="auto"/>
        <w:widowControl/>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943"/>
        <w:ind w:firstLine="482"/>
        <w:jc w:val="left"/>
        <w:spacing w:before="120" w:line="360" w:lineRule="auto"/>
        <w:shd w:val="clear" w:color="auto" w:fill="auto"/>
        <w:widowControl/>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计分办法：</w:t>
      </w:r>
      <w:r>
        <w:rPr>
          <w:rFonts w:ascii="宋体" w:hAnsi="宋体" w:cs="宋体"/>
          <w:b/>
          <w:color w:val="000000"/>
          <w:sz w:val="24"/>
          <w:szCs w:val="24"/>
          <w:highlight w:val="none"/>
        </w:rPr>
      </w:r>
      <w:r/>
    </w:p>
    <w:p>
      <w:pPr>
        <w:pStyle w:val="943"/>
        <w:ind w:firstLine="480"/>
        <w:spacing w:line="360" w:lineRule="auto"/>
        <w:shd w:val="clear" w:color="auto" w:fill="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1.评标小组成员按照招标文件和本办法上述有关规定，给各投标文件评分。</w:t>
      </w:r>
      <w:r>
        <w:rPr>
          <w:rFonts w:ascii="宋体" w:hAnsi="宋体" w:cs="宋体"/>
          <w:bCs/>
          <w:color w:val="000000"/>
          <w:sz w:val="24"/>
          <w:szCs w:val="24"/>
          <w:highlight w:val="none"/>
        </w:rPr>
      </w:r>
      <w:r/>
    </w:p>
    <w:p>
      <w:pPr>
        <w:pStyle w:val="943"/>
        <w:ind w:firstLine="480"/>
        <w:spacing w:line="360" w:lineRule="auto"/>
        <w:shd w:val="clear" w:color="auto" w:fill="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2.各投标人的得分为各评委所评定分数的算术平均值。</w:t>
      </w:r>
      <w:r>
        <w:rPr>
          <w:rFonts w:ascii="宋体" w:hAnsi="宋体" w:cs="宋体"/>
          <w:bCs/>
          <w:color w:val="000000"/>
          <w:sz w:val="24"/>
          <w:szCs w:val="24"/>
          <w:highlight w:val="none"/>
        </w:rPr>
      </w:r>
      <w:r/>
    </w:p>
    <w:p>
      <w:pPr>
        <w:pStyle w:val="943"/>
        <w:ind w:firstLine="480"/>
        <w:spacing w:line="360" w:lineRule="auto"/>
        <w:shd w:val="clear" w:color="auto" w:fill="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3.各项统计、评分结果均按四舍五入方法精确到小数点后两位。</w:t>
      </w:r>
      <w:r>
        <w:rPr>
          <w:rFonts w:ascii="宋体" w:hAnsi="宋体" w:cs="宋体"/>
          <w:bCs/>
          <w:color w:val="000000"/>
          <w:sz w:val="24"/>
          <w:szCs w:val="24"/>
          <w:highlight w:val="none"/>
        </w:rPr>
      </w:r>
      <w:r/>
    </w:p>
    <w:p>
      <w:pPr>
        <w:pStyle w:val="943"/>
        <w:ind w:firstLine="480"/>
        <w:spacing w:line="360" w:lineRule="auto"/>
        <w:shd w:val="clear" w:color="auto" w:fill="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4.评标小组根据各投标人的最终评分,按高低次序确定投标人最终的排列名次，并按照招标文件规定推荐中标候选人。如果供应商的最终评分相同，则投标报价低的供应商排名优先。</w:t>
      </w:r>
      <w:r>
        <w:rPr>
          <w:rFonts w:ascii="宋体" w:hAnsi="宋体" w:cs="宋体"/>
          <w:bCs/>
          <w:color w:val="000000"/>
          <w:sz w:val="24"/>
          <w:szCs w:val="24"/>
          <w:highlight w:val="none"/>
        </w:rPr>
      </w:r>
      <w:r/>
    </w:p>
    <w:p>
      <w:pPr>
        <w:pStyle w:val="943"/>
        <w:ind w:firstLine="480"/>
        <w:spacing w:line="360" w:lineRule="auto"/>
        <w:shd w:val="clear" w:color="auto" w:fill="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5</w:t>
      </w:r>
      <w:r>
        <w:rPr>
          <w:rFonts w:ascii="宋体" w:hAnsi="宋体" w:cs="宋体"/>
          <w:bCs/>
          <w:color w:val="000000"/>
          <w:sz w:val="24"/>
          <w:szCs w:val="24"/>
          <w:highlight w:val="none"/>
        </w:rPr>
        <w:t xml:space="preserve">.</w:t>
      </w:r>
      <w:r>
        <w:rPr>
          <w:rFonts w:hint="eastAsia" w:ascii="宋体" w:hAnsi="宋体" w:cs="宋体"/>
          <w:bCs/>
          <w:color w:val="000000"/>
          <w:sz w:val="24"/>
          <w:szCs w:val="24"/>
          <w:highlight w:val="none"/>
        </w:rPr>
        <w:t xml:space="preserve">本次招标将从三名中标候选人中确定得分最高的为中标人。</w:t>
      </w:r>
      <w:r>
        <w:rPr>
          <w:rFonts w:ascii="宋体" w:hAnsi="宋体" w:cs="宋体"/>
          <w:bCs/>
          <w:color w:val="000000"/>
          <w:sz w:val="24"/>
          <w:szCs w:val="24"/>
          <w:highlight w:val="none"/>
        </w:rPr>
      </w:r>
      <w:r/>
    </w:p>
    <w:p>
      <w:pPr>
        <w:pStyle w:val="943"/>
        <w:spacing w:before="120" w:line="360" w:lineRule="auto"/>
        <w:shd w:val="clear" w:color="auto" w:fill="auto"/>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注：</w:t>
      </w:r>
      <w:r>
        <w:rPr>
          <w:rFonts w:hint="eastAsia" w:ascii="宋体" w:hAnsi="宋体" w:cs="宋体"/>
          <w:b/>
          <w:bCs/>
          <w:color w:val="000000"/>
          <w:sz w:val="24"/>
          <w:szCs w:val="24"/>
          <w:highlight w:val="none"/>
        </w:rPr>
        <w:t xml:space="preserve">说明：</w:t>
      </w:r>
      <w:r>
        <w:rPr>
          <w:rFonts w:ascii="宋体" w:hAnsi="宋体" w:cs="宋体"/>
          <w:b/>
          <w:bCs/>
          <w:color w:val="000000"/>
          <w:sz w:val="24"/>
          <w:szCs w:val="24"/>
          <w:highlight w:val="none"/>
        </w:rPr>
      </w:r>
      <w:r/>
    </w:p>
    <w:p>
      <w:pPr>
        <w:pStyle w:val="943"/>
        <w:ind w:firstLine="480"/>
        <w:jc w:val="left"/>
        <w:spacing w:line="360" w:lineRule="auto"/>
        <w:shd w:val="clear" w:color="auto" w:fill="auto"/>
        <w:widowControl/>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1、对拟采购产品属于节能、环保产品政府采购品目清单中</w:t>
      </w:r>
      <w:r>
        <w:rPr>
          <w:rFonts w:ascii="宋体" w:hAnsi="宋体" w:cs="宋体"/>
          <w:bCs/>
          <w:color w:val="000000"/>
          <w:sz w:val="24"/>
          <w:szCs w:val="24"/>
          <w:highlight w:val="none"/>
        </w:rPr>
        <w:t xml:space="preserve">非强制采购</w:t>
      </w:r>
      <w:r>
        <w:rPr>
          <w:rFonts w:hint="eastAsia" w:ascii="宋体" w:hAnsi="宋体" w:cs="宋体"/>
          <w:bCs/>
          <w:color w:val="000000"/>
          <w:sz w:val="24"/>
          <w:szCs w:val="24"/>
          <w:highlight w:val="none"/>
        </w:rPr>
        <w:t xml:space="preserve">的节能和环保产品分别给予响应报价的5%、5%价格扣除，用扣除后的价格参与评审。（节能、环保产品必须提供产品经国家确定的认证机构出具的、处于有效期之内的节能、环保产品认证证书，且以提供的证书复印件为准，未按要求提供相关材料的，不享受相关政策）</w:t>
      </w:r>
      <w:r>
        <w:rPr>
          <w:rFonts w:ascii="宋体" w:hAnsi="宋体" w:cs="宋体"/>
          <w:bCs/>
          <w:color w:val="000000"/>
          <w:sz w:val="24"/>
          <w:szCs w:val="24"/>
          <w:highlight w:val="none"/>
        </w:rPr>
      </w:r>
      <w:r/>
    </w:p>
    <w:p>
      <w:pPr>
        <w:pStyle w:val="943"/>
        <w:ind w:firstLine="480"/>
        <w:jc w:val="left"/>
        <w:spacing w:line="360" w:lineRule="auto"/>
        <w:shd w:val="clear" w:color="auto" w:fill="auto"/>
        <w:widowControl/>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2、本项目为专门面向中小企业采购，供应商应为中小微企业、监狱和戒毒企业、残疾人福利性企业。专门面向中小企业采购的项目或者采购包，只面向中小微企业、监狱和戒毒企业、残疾人福利性企业采购，不再执行价格评审优惠的扶持政策。</w:t>
      </w:r>
      <w:r>
        <w:rPr>
          <w:rFonts w:ascii="宋体" w:hAnsi="宋体" w:cs="宋体"/>
          <w:bCs/>
          <w:color w:val="000000"/>
          <w:sz w:val="24"/>
          <w:szCs w:val="24"/>
          <w:highlight w:val="none"/>
        </w:rPr>
      </w:r>
      <w:r/>
    </w:p>
    <w:p>
      <w:pPr>
        <w:pStyle w:val="943"/>
        <w:ind w:firstLine="480"/>
        <w:spacing w:line="360" w:lineRule="auto"/>
        <w:shd w:val="clear" w:color="auto" w:fill="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3、残疾人福利企业</w:t>
      </w:r>
      <w:r>
        <w:rPr>
          <w:rFonts w:hint="eastAsia" w:ascii="宋体" w:hAnsi="宋体" w:cs="宋体"/>
          <w:bCs/>
          <w:color w:val="000000"/>
          <w:sz w:val="24"/>
          <w:szCs w:val="24"/>
          <w:highlight w:val="none"/>
        </w:rPr>
      </w:r>
      <w:r/>
    </w:p>
    <w:p>
      <w:pPr>
        <w:pStyle w:val="943"/>
        <w:ind w:firstLine="480"/>
        <w:spacing w:line="360" w:lineRule="auto"/>
        <w:shd w:val="clear" w:color="auto" w:fill="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（1）本项目对残疾人福利性单位视同小型、微型企业。</w:t>
      </w:r>
      <w:r>
        <w:rPr>
          <w:rFonts w:hint="eastAsia" w:ascii="宋体" w:hAnsi="宋体" w:cs="宋体"/>
          <w:bCs/>
          <w:color w:val="000000"/>
          <w:sz w:val="24"/>
          <w:szCs w:val="24"/>
          <w:highlight w:val="none"/>
        </w:rPr>
      </w:r>
      <w:r/>
    </w:p>
    <w:p>
      <w:pPr>
        <w:pStyle w:val="943"/>
        <w:ind w:firstLine="480"/>
        <w:spacing w:line="360" w:lineRule="auto"/>
        <w:shd w:val="clear" w:color="auto" w:fill="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（2）残疾人福利单位需按照采购文件的要求提供《残疾人福利性单位声明函》。</w:t>
      </w:r>
      <w:r>
        <w:rPr>
          <w:rFonts w:hint="eastAsia" w:ascii="宋体" w:hAnsi="宋体" w:cs="宋体"/>
          <w:bCs/>
          <w:color w:val="000000"/>
          <w:sz w:val="24"/>
          <w:szCs w:val="24"/>
          <w:highlight w:val="none"/>
        </w:rPr>
      </w:r>
      <w:r/>
    </w:p>
    <w:p>
      <w:pPr>
        <w:pStyle w:val="943"/>
        <w:ind w:firstLine="480"/>
        <w:spacing w:line="360" w:lineRule="auto"/>
        <w:shd w:val="clear" w:color="auto" w:fill="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（3）残疾人福利单位标准请参照《关于促进残疾人就业政府采购政策的通知》（财库〔2017〕141号）。</w:t>
      </w:r>
      <w:r>
        <w:rPr>
          <w:rFonts w:hint="eastAsia" w:ascii="宋体" w:hAnsi="宋体" w:cs="宋体"/>
          <w:bCs/>
          <w:color w:val="000000"/>
          <w:sz w:val="24"/>
          <w:szCs w:val="24"/>
          <w:highlight w:val="none"/>
        </w:rPr>
      </w:r>
      <w:r/>
    </w:p>
    <w:p>
      <w:pPr>
        <w:pStyle w:val="943"/>
        <w:ind w:firstLine="480"/>
        <w:spacing w:line="360" w:lineRule="auto"/>
        <w:shd w:val="clear" w:color="auto" w:fill="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4、监狱和戒毒企业</w:t>
      </w:r>
      <w:r>
        <w:rPr>
          <w:rFonts w:hint="eastAsia" w:ascii="宋体" w:hAnsi="宋体" w:cs="宋体"/>
          <w:bCs/>
          <w:color w:val="000000"/>
          <w:sz w:val="24"/>
          <w:szCs w:val="24"/>
          <w:highlight w:val="none"/>
        </w:rPr>
      </w:r>
      <w:r/>
    </w:p>
    <w:p>
      <w:pPr>
        <w:pStyle w:val="943"/>
        <w:ind w:firstLine="480"/>
        <w:spacing w:line="360" w:lineRule="auto"/>
        <w:shd w:val="clear" w:color="auto" w:fill="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（1）本项目对监狱和戒毒企业（简称监狱企业）视同小型、微型企业。</w:t>
      </w:r>
      <w:r>
        <w:rPr>
          <w:rFonts w:hint="eastAsia" w:ascii="宋体" w:hAnsi="宋体" w:cs="宋体"/>
          <w:bCs/>
          <w:color w:val="000000"/>
          <w:sz w:val="24"/>
          <w:szCs w:val="24"/>
          <w:highlight w:val="none"/>
        </w:rPr>
      </w:r>
      <w:r/>
    </w:p>
    <w:p>
      <w:pPr>
        <w:pStyle w:val="943"/>
        <w:ind w:firstLine="480"/>
        <w:spacing w:line="360" w:lineRule="auto"/>
        <w:shd w:val="clear" w:color="auto" w:fill="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（2）监狱企业参加政府采购活动时，需提供由省级以上监狱管理局、戒毒管理局(含新疆生产建设兵团)出具的属于监狱企业的证明文件。</w:t>
      </w:r>
      <w:r>
        <w:rPr>
          <w:rFonts w:hint="eastAsia" w:ascii="宋体" w:hAnsi="宋体" w:cs="宋体"/>
          <w:bCs/>
          <w:color w:val="000000"/>
          <w:sz w:val="24"/>
          <w:szCs w:val="24"/>
          <w:highlight w:val="none"/>
        </w:rPr>
      </w:r>
      <w:r/>
    </w:p>
    <w:p>
      <w:pPr>
        <w:pStyle w:val="943"/>
        <w:ind w:firstLine="480"/>
        <w:spacing w:line="360" w:lineRule="auto"/>
        <w:shd w:val="clear" w:color="auto" w:fill="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（3）监狱企业标准请参照《关于政府采购支持监狱企业发展有关问题的通知》（财库[2014]68号）。</w:t>
      </w:r>
      <w:r>
        <w:rPr>
          <w:rFonts w:hint="eastAsia" w:ascii="宋体" w:hAnsi="宋体" w:cs="宋体"/>
          <w:bCs/>
          <w:color w:val="000000"/>
          <w:sz w:val="24"/>
          <w:szCs w:val="24"/>
          <w:highlight w:val="none"/>
        </w:rPr>
      </w:r>
      <w:r/>
    </w:p>
    <w:p>
      <w:pPr>
        <w:pStyle w:val="943"/>
        <w:ind w:firstLine="480"/>
        <w:spacing w:line="360" w:lineRule="auto"/>
        <w:shd w:val="clear" w:color="auto" w:fill="auto"/>
        <w:rPr>
          <w:rFonts w:ascii="宋体" w:hAnsi="宋体" w:cs="宋体"/>
          <w:bCs/>
          <w:color w:val="000000"/>
          <w:sz w:val="24"/>
          <w:szCs w:val="24"/>
          <w:highlight w:val="none"/>
        </w:rPr>
      </w:pPr>
      <w:r>
        <w:rPr>
          <w:rFonts w:ascii="宋体" w:hAnsi="宋体" w:cs="宋体"/>
          <w:bCs/>
          <w:color w:val="000000"/>
          <w:sz w:val="24"/>
          <w:szCs w:val="24"/>
          <w:highlight w:val="none"/>
        </w:rPr>
      </w:r>
      <w:r/>
    </w:p>
    <w:p>
      <w:pPr>
        <w:pStyle w:val="943"/>
        <w:jc w:val="left"/>
        <w:shd w:val="clear" w:color="auto" w:fill="auto"/>
        <w:widowControl/>
        <w:rPr>
          <w:rFonts w:ascii="宋体"/>
          <w:b/>
          <w:color w:val="000000"/>
          <w:szCs w:val="21"/>
          <w:highlight w:val="none"/>
        </w:rPr>
      </w:pPr>
      <w:r/>
      <w:bookmarkStart w:id="136" w:name="_Toc481604676"/>
      <w:r/>
      <w:bookmarkStart w:id="137" w:name="_Toc7536"/>
      <w:r>
        <w:rPr>
          <w:rFonts w:ascii="宋体"/>
          <w:b/>
          <w:color w:val="000000"/>
          <w:szCs w:val="21"/>
          <w:highlight w:val="none"/>
        </w:rPr>
        <w:br w:type="page" w:clear="all"/>
      </w:r>
      <w:r>
        <w:rPr>
          <w:rFonts w:ascii="宋体"/>
          <w:b/>
          <w:color w:val="000000"/>
          <w:szCs w:val="21"/>
          <w:highlight w:val="none"/>
        </w:rPr>
      </w:r>
      <w:r/>
    </w:p>
    <w:p>
      <w:pPr>
        <w:pStyle w:val="943"/>
        <w:shd w:val="clear" w:color="auto" w:fill="auto"/>
        <w:rPr>
          <w:rFonts w:ascii="宋体"/>
          <w:b/>
          <w:color w:val="000000"/>
          <w:szCs w:val="21"/>
          <w:highlight w:val="none"/>
        </w:rPr>
      </w:pPr>
      <w:r>
        <w:rPr>
          <w:rFonts w:ascii="宋体"/>
          <w:b/>
          <w:color w:val="000000"/>
          <w:szCs w:val="21"/>
          <w:highlight w:val="none"/>
        </w:rPr>
      </w:r>
      <w:r/>
    </w:p>
    <w:p>
      <w:pPr>
        <w:pStyle w:val="944"/>
        <w:numPr>
          <w:ilvl w:val="0"/>
          <w:numId w:val="0"/>
        </w:numPr>
        <w:shd w:val="clear" w:color="auto" w:fill="auto"/>
        <w:rPr>
          <w:rFonts w:ascii="黑体" w:eastAsia="黑体"/>
          <w:bCs/>
          <w:color w:val="000000"/>
          <w:sz w:val="44"/>
          <w:highlight w:val="none"/>
        </w:rPr>
      </w:pPr>
      <w:r/>
      <w:bookmarkEnd w:id="136"/>
      <w:r/>
      <w:bookmarkEnd w:id="137"/>
      <w:r/>
      <w:bookmarkStart w:id="138" w:name="_Toc86249960"/>
      <w:r>
        <w:rPr>
          <w:rFonts w:ascii="黑体" w:eastAsia="黑体"/>
          <w:bCs/>
          <w:color w:val="000000"/>
          <w:sz w:val="44"/>
          <w:highlight w:val="none"/>
        </w:rPr>
        <w:t xml:space="preserve">第六章  投标</w:t>
      </w:r>
      <w:bookmarkEnd w:id="113"/>
      <w:r/>
      <w:bookmarkEnd w:id="115"/>
      <w:r/>
      <w:bookmarkEnd w:id="116"/>
      <w:r>
        <w:rPr>
          <w:rFonts w:ascii="黑体" w:eastAsia="黑体"/>
          <w:bCs/>
          <w:color w:val="000000"/>
          <w:sz w:val="44"/>
          <w:highlight w:val="none"/>
        </w:rPr>
        <w:t xml:space="preserve">文件格式</w:t>
      </w:r>
      <w:bookmarkEnd w:id="119"/>
      <w:r/>
      <w:bookmarkEnd w:id="120"/>
      <w:r/>
      <w:bookmarkEnd w:id="138"/>
      <w:r>
        <w:rPr>
          <w:rFonts w:ascii="黑体" w:eastAsia="黑体"/>
          <w:bCs/>
          <w:color w:val="000000"/>
          <w:sz w:val="44"/>
          <w:highlight w:val="none"/>
        </w:rPr>
      </w:r>
      <w:r/>
    </w:p>
    <w:p>
      <w:pPr>
        <w:pStyle w:val="943"/>
        <w:ind w:firstLine="1446"/>
        <w:shd w:val="clear" w:color="auto" w:fill="auto"/>
        <w:rPr>
          <w:rFonts w:ascii="Times New Roman" w:hAnsi="Times New Roman" w:cs="宋体-18030"/>
          <w:b/>
          <w:color w:val="000000"/>
          <w:sz w:val="72"/>
          <w:highlight w:val="none"/>
        </w:rPr>
      </w:pPr>
      <w:r/>
      <w:bookmarkStart w:id="139" w:name="_Toc26554094"/>
      <w:r/>
      <w:bookmarkStart w:id="140" w:name="_Toc120614282"/>
      <w:r/>
      <w:bookmarkStart w:id="141" w:name="_Toc49090576"/>
      <w:r>
        <w:rPr>
          <w:rFonts w:ascii="Times New Roman" w:hAnsi="Times New Roman" w:cs="宋体-18030"/>
          <w:b/>
          <w:color w:val="000000"/>
          <w:sz w:val="72"/>
          <w:highlight w:val="none"/>
        </w:rPr>
      </w:r>
      <w:r/>
    </w:p>
    <w:p>
      <w:pPr>
        <w:pStyle w:val="943"/>
        <w:ind w:firstLine="1446"/>
        <w:shd w:val="clear" w:color="auto" w:fill="auto"/>
        <w:rPr>
          <w:rFonts w:ascii="Times New Roman" w:hAnsi="Times New Roman" w:cs="宋体-18030"/>
          <w:b/>
          <w:color w:val="000000"/>
          <w:sz w:val="72"/>
          <w:highlight w:val="none"/>
        </w:rPr>
      </w:pPr>
      <w:r>
        <w:rPr>
          <w:rFonts w:ascii="Times New Roman" w:hAnsi="Times New Roman" w:cs="宋体-18030"/>
          <w:b/>
          <w:color w:val="000000"/>
          <w:sz w:val="72"/>
          <w:highlight w:val="none"/>
        </w:rPr>
      </w:r>
      <w:r/>
    </w:p>
    <w:p>
      <w:pPr>
        <w:pStyle w:val="943"/>
        <w:ind w:firstLine="1446"/>
        <w:shd w:val="clear" w:color="auto" w:fill="auto"/>
        <w:rPr>
          <w:rFonts w:ascii="Times New Roman" w:hAnsi="Times New Roman" w:cs="宋体-18030"/>
          <w:b/>
          <w:color w:val="000000"/>
          <w:sz w:val="72"/>
          <w:highlight w:val="none"/>
        </w:rPr>
      </w:pPr>
      <w:r>
        <w:rPr>
          <w:rFonts w:ascii="Times New Roman" w:hAnsi="Times New Roman" w:cs="宋体-18030"/>
          <w:b/>
          <w:color w:val="000000"/>
          <w:sz w:val="72"/>
          <w:highlight w:val="none"/>
        </w:rPr>
      </w:r>
      <w:r/>
    </w:p>
    <w:p>
      <w:pPr>
        <w:pStyle w:val="943"/>
        <w:jc w:val="center"/>
        <w:shd w:val="clear" w:color="auto" w:fill="auto"/>
        <w:rPr>
          <w:rFonts w:ascii="Times New Roman" w:hAnsi="Times New Roman" w:cs="宋体-18030"/>
          <w:b/>
          <w:color w:val="000000"/>
          <w:sz w:val="96"/>
          <w:szCs w:val="24"/>
          <w:highlight w:val="none"/>
        </w:rPr>
      </w:pPr>
      <w:r>
        <w:rPr>
          <w:rFonts w:hint="eastAsia" w:ascii="Times New Roman" w:hAnsi="Times New Roman" w:cs="宋体-18030"/>
          <w:b/>
          <w:color w:val="000000"/>
          <w:sz w:val="96"/>
          <w:szCs w:val="24"/>
          <w:highlight w:val="none"/>
        </w:rPr>
        <w:t xml:space="preserve">投标文件</w:t>
      </w:r>
      <w:r>
        <w:rPr>
          <w:rFonts w:ascii="Times New Roman" w:hAnsi="Times New Roman" w:cs="宋体-18030"/>
          <w:b/>
          <w:color w:val="000000"/>
          <w:sz w:val="96"/>
          <w:szCs w:val="24"/>
          <w:highlight w:val="none"/>
        </w:rPr>
      </w:r>
      <w:r/>
    </w:p>
    <w:p>
      <w:pPr>
        <w:pStyle w:val="943"/>
        <w:shd w:val="clear" w:color="auto" w:fill="auto"/>
        <w:rPr>
          <w:rFonts w:ascii="Times New Roman" w:hAnsi="Times New Roman" w:cs="宋体-18030"/>
          <w:b/>
          <w:color w:val="000000"/>
          <w:sz w:val="36"/>
          <w:highlight w:val="none"/>
        </w:rPr>
      </w:pPr>
      <w:r>
        <w:rPr>
          <w:rFonts w:ascii="Times New Roman" w:hAnsi="Times New Roman" w:cs="宋体-18030"/>
          <w:b/>
          <w:color w:val="000000"/>
          <w:sz w:val="36"/>
          <w:highlight w:val="none"/>
        </w:rPr>
      </w:r>
      <w:r/>
    </w:p>
    <w:p>
      <w:pPr>
        <w:pStyle w:val="943"/>
        <w:shd w:val="clear" w:color="auto" w:fill="auto"/>
        <w:rPr>
          <w:rFonts w:ascii="Times New Roman" w:hAnsi="Times New Roman" w:cs="宋体-18030"/>
          <w:b/>
          <w:color w:val="000000"/>
          <w:sz w:val="36"/>
          <w:highlight w:val="none"/>
        </w:rPr>
      </w:pPr>
      <w:r>
        <w:rPr>
          <w:rFonts w:ascii="Times New Roman" w:hAnsi="Times New Roman" w:cs="宋体-18030"/>
          <w:b/>
          <w:color w:val="000000"/>
          <w:sz w:val="36"/>
          <w:highlight w:val="none"/>
        </w:rPr>
      </w:r>
      <w:r/>
    </w:p>
    <w:p>
      <w:pPr>
        <w:pStyle w:val="943"/>
        <w:shd w:val="clear" w:color="auto" w:fill="auto"/>
        <w:rPr>
          <w:rFonts w:ascii="Times New Roman" w:hAnsi="Times New Roman" w:cs="宋体-18030"/>
          <w:b/>
          <w:color w:val="000000"/>
          <w:sz w:val="36"/>
          <w:highlight w:val="none"/>
        </w:rPr>
      </w:pPr>
      <w:r>
        <w:rPr>
          <w:rFonts w:ascii="Times New Roman" w:hAnsi="Times New Roman" w:cs="宋体-18030"/>
          <w:b/>
          <w:color w:val="000000"/>
          <w:sz w:val="36"/>
          <w:highlight w:val="none"/>
        </w:rPr>
      </w:r>
      <w:r/>
    </w:p>
    <w:p>
      <w:pPr>
        <w:pStyle w:val="943"/>
        <w:shd w:val="clear" w:color="auto" w:fill="auto"/>
        <w:rPr>
          <w:rFonts w:ascii="Times New Roman" w:hAnsi="Times New Roman" w:cs="宋体-18030"/>
          <w:b/>
          <w:color w:val="000000"/>
          <w:sz w:val="36"/>
          <w:highlight w:val="none"/>
        </w:rPr>
      </w:pPr>
      <w:r>
        <w:rPr>
          <w:rFonts w:ascii="Times New Roman" w:hAnsi="Times New Roman" w:cs="宋体-18030"/>
          <w:b/>
          <w:color w:val="000000"/>
          <w:sz w:val="36"/>
          <w:highlight w:val="none"/>
        </w:rPr>
      </w:r>
      <w:r/>
    </w:p>
    <w:p>
      <w:pPr>
        <w:pStyle w:val="943"/>
        <w:shd w:val="clear" w:color="auto" w:fill="auto"/>
        <w:rPr>
          <w:rFonts w:ascii="Times New Roman" w:hAnsi="Times New Roman" w:cs="宋体-18030"/>
          <w:b/>
          <w:color w:val="000000"/>
          <w:sz w:val="36"/>
          <w:highlight w:val="none"/>
        </w:rPr>
      </w:pPr>
      <w:r>
        <w:rPr>
          <w:rFonts w:ascii="Times New Roman" w:hAnsi="Times New Roman" w:cs="宋体-18030"/>
          <w:b/>
          <w:color w:val="000000"/>
          <w:sz w:val="36"/>
          <w:highlight w:val="none"/>
        </w:rPr>
      </w:r>
      <w:r/>
    </w:p>
    <w:p>
      <w:pPr>
        <w:pStyle w:val="943"/>
        <w:shd w:val="clear" w:color="auto" w:fill="auto"/>
        <w:rPr>
          <w:rFonts w:ascii="Times New Roman" w:hAnsi="Times New Roman" w:cs="宋体-18030"/>
          <w:b/>
          <w:color w:val="000000"/>
          <w:sz w:val="36"/>
          <w:highlight w:val="none"/>
        </w:rPr>
      </w:pPr>
      <w:r>
        <w:rPr>
          <w:rFonts w:ascii="Times New Roman" w:hAnsi="Times New Roman" w:cs="宋体-18030"/>
          <w:b/>
          <w:color w:val="000000"/>
          <w:sz w:val="36"/>
          <w:highlight w:val="none"/>
        </w:rPr>
      </w:r>
      <w:r/>
    </w:p>
    <w:p>
      <w:pPr>
        <w:pStyle w:val="943"/>
        <w:shd w:val="clear" w:color="auto" w:fill="auto"/>
        <w:rPr>
          <w:rFonts w:ascii="Times New Roman" w:hAnsi="Times New Roman" w:cs="宋体-18030"/>
          <w:b/>
          <w:color w:val="000000"/>
          <w:sz w:val="36"/>
          <w:highlight w:val="none"/>
        </w:rPr>
      </w:pPr>
      <w:r>
        <w:rPr>
          <w:rFonts w:ascii="Times New Roman" w:hAnsi="Times New Roman" w:cs="宋体-18030"/>
          <w:b/>
          <w:color w:val="000000"/>
          <w:sz w:val="36"/>
          <w:highlight w:val="none"/>
        </w:rPr>
      </w:r>
      <w:r/>
    </w:p>
    <w:p>
      <w:pPr>
        <w:pStyle w:val="943"/>
        <w:shd w:val="clear" w:color="auto" w:fill="auto"/>
        <w:rPr>
          <w:rFonts w:ascii="Times New Roman" w:hAnsi="Times New Roman" w:cs="宋体-18030"/>
          <w:b/>
          <w:color w:val="000000"/>
          <w:sz w:val="36"/>
          <w:highlight w:val="none"/>
        </w:rPr>
      </w:pPr>
      <w:r>
        <w:rPr>
          <w:rFonts w:ascii="Times New Roman" w:hAnsi="Times New Roman" w:cs="宋体-18030"/>
          <w:b/>
          <w:color w:val="000000"/>
          <w:sz w:val="36"/>
          <w:highlight w:val="none"/>
        </w:rPr>
      </w:r>
      <w:r/>
    </w:p>
    <w:p>
      <w:pPr>
        <w:pStyle w:val="943"/>
        <w:shd w:val="clear" w:color="auto" w:fill="auto"/>
        <w:rPr>
          <w:rFonts w:hint="eastAsia" w:ascii="Times New Roman" w:hAnsi="Times New Roman" w:cs="宋体-18030"/>
          <w:b/>
          <w:color w:val="000000"/>
          <w:sz w:val="36"/>
          <w:highlight w:val="none"/>
        </w:rPr>
      </w:pPr>
      <w:r>
        <w:rPr>
          <w:rFonts w:hint="eastAsia" w:ascii="Times New Roman" w:hAnsi="Times New Roman" w:cs="宋体-18030"/>
          <w:b/>
          <w:color w:val="000000"/>
          <w:sz w:val="36"/>
          <w:highlight w:val="none"/>
        </w:rPr>
      </w:r>
      <w:r/>
    </w:p>
    <w:p>
      <w:pPr>
        <w:pStyle w:val="943"/>
        <w:shd w:val="clear" w:color="auto" w:fill="auto"/>
        <w:rPr>
          <w:rFonts w:ascii="Times New Roman" w:hAnsi="Times New Roman" w:cs="宋体-18030"/>
          <w:b/>
          <w:color w:val="000000"/>
          <w:sz w:val="36"/>
          <w:highlight w:val="none"/>
        </w:rPr>
      </w:pPr>
      <w:r>
        <w:rPr>
          <w:rFonts w:ascii="Times New Roman" w:hAnsi="Times New Roman" w:cs="宋体-18030"/>
          <w:b/>
          <w:color w:val="000000"/>
          <w:sz w:val="36"/>
          <w:highlight w:val="none"/>
        </w:rPr>
      </w:r>
      <w:r/>
    </w:p>
    <w:p>
      <w:pPr>
        <w:pStyle w:val="943"/>
        <w:ind w:left="802"/>
        <w:jc w:val="left"/>
        <w:shd w:val="clear" w:color="auto" w:fill="auto"/>
        <w:rPr>
          <w:rFonts w:ascii="宋体" w:hAnsi="宋体"/>
          <w:b/>
          <w:color w:val="000000"/>
          <w:sz w:val="24"/>
          <w:szCs w:val="24"/>
          <w:highlight w:val="none"/>
        </w:rPr>
      </w:pPr>
      <w:r>
        <w:rPr>
          <w:rFonts w:hint="eastAsia" w:ascii="Times New Roman" w:hAnsi="Times New Roman" w:cs="宋体-18030"/>
          <w:b/>
          <w:color w:val="000000"/>
          <w:sz w:val="32"/>
          <w:szCs w:val="32"/>
          <w:highlight w:val="none"/>
        </w:rPr>
        <w:t xml:space="preserve">项目名称：</w:t>
      </w:r>
      <w:r>
        <w:rPr>
          <w:rFonts w:hint="eastAsia" w:ascii="宋体" w:hAnsi="宋体" w:cs="宋体-18030"/>
          <w:b/>
          <w:color w:val="000000"/>
          <w:spacing w:val="-6"/>
          <w:sz w:val="28"/>
          <w:szCs w:val="28"/>
          <w:highlight w:val="none"/>
          <w:u w:val="single"/>
        </w:rPr>
        <w:t xml:space="preserve">江苏省福利彩票发行中心2026-2027年职工食堂经营管理及食材供应服务项目</w:t>
      </w:r>
      <w:r>
        <w:rPr>
          <w:rFonts w:ascii="宋体" w:hAnsi="宋体"/>
          <w:b/>
          <w:color w:val="000000"/>
          <w:sz w:val="24"/>
          <w:szCs w:val="24"/>
          <w:highlight w:val="none"/>
        </w:rPr>
      </w:r>
      <w:r/>
    </w:p>
    <w:p>
      <w:pPr>
        <w:pStyle w:val="943"/>
        <w:ind w:firstLine="803"/>
        <w:jc w:val="left"/>
        <w:shd w:val="clear" w:color="auto" w:fill="auto"/>
        <w:rPr>
          <w:rFonts w:ascii="宋体" w:hAnsi="宋体" w:cs="宋体-18030"/>
          <w:b/>
          <w:color w:val="000000"/>
          <w:sz w:val="28"/>
          <w:szCs w:val="28"/>
          <w:highlight w:val="none"/>
          <w:u w:val="single"/>
        </w:rPr>
      </w:pPr>
      <w:r>
        <w:rPr>
          <w:rFonts w:hint="eastAsia" w:ascii="Times New Roman" w:hAnsi="Times New Roman" w:cs="宋体-18030"/>
          <w:b/>
          <w:color w:val="000000"/>
          <w:sz w:val="32"/>
          <w:szCs w:val="32"/>
          <w:highlight w:val="none"/>
        </w:rPr>
        <w:t xml:space="preserve">项目编号：</w:t>
      </w:r>
      <w:r>
        <w:rPr>
          <w:rFonts w:ascii="宋体" w:hAnsi="宋体" w:cs="宋体-18030"/>
          <w:b/>
          <w:color w:val="000000"/>
          <w:sz w:val="28"/>
          <w:szCs w:val="28"/>
          <w:highlight w:val="none"/>
          <w:u w:val="single"/>
        </w:rPr>
      </w:r>
      <w:r/>
    </w:p>
    <w:p>
      <w:pPr>
        <w:pStyle w:val="943"/>
        <w:shd w:val="clear" w:color="auto" w:fill="auto"/>
        <w:rPr>
          <w:rFonts w:ascii="Times New Roman" w:hAnsi="Times New Roman" w:cs="宋体-18030"/>
          <w:b/>
          <w:color w:val="000000"/>
          <w:sz w:val="36"/>
          <w:highlight w:val="none"/>
        </w:rPr>
      </w:pPr>
      <w:r>
        <w:rPr>
          <w:rFonts w:ascii="Times New Roman" w:hAnsi="Times New Roman" w:cs="宋体-18030"/>
          <w:b/>
          <w:color w:val="000000"/>
          <w:sz w:val="36"/>
          <w:highlight w:val="none"/>
        </w:rPr>
      </w:r>
      <w:r/>
    </w:p>
    <w:p>
      <w:pPr>
        <w:pStyle w:val="943"/>
        <w:ind w:firstLine="723"/>
        <w:shd w:val="clear" w:color="auto" w:fill="auto"/>
        <w:rPr>
          <w:rFonts w:ascii="Times New Roman" w:hAnsi="Times New Roman" w:cs="宋体-18030"/>
          <w:b/>
          <w:color w:val="000000"/>
          <w:sz w:val="36"/>
          <w:highlight w:val="none"/>
        </w:rPr>
      </w:pPr>
      <w:r>
        <w:rPr>
          <w:rFonts w:ascii="Times New Roman" w:hAnsi="Times New Roman" w:cs="宋体-18030"/>
          <w:b/>
          <w:color w:val="000000"/>
          <w:sz w:val="36"/>
          <w:highlight w:val="none"/>
        </w:rPr>
      </w:r>
      <w:r/>
    </w:p>
    <w:p>
      <w:pPr>
        <w:pStyle w:val="943"/>
        <w:ind w:firstLine="723"/>
        <w:shd w:val="clear" w:color="auto" w:fill="auto"/>
        <w:rPr>
          <w:rFonts w:ascii="Times New Roman" w:hAnsi="Times New Roman" w:cs="宋体-18030"/>
          <w:b/>
          <w:color w:val="000000"/>
          <w:sz w:val="32"/>
          <w:szCs w:val="32"/>
          <w:highlight w:val="none"/>
          <w:u w:val="single"/>
        </w:rPr>
      </w:pPr>
      <w:r>
        <w:rPr>
          <w:rFonts w:hint="eastAsia" w:ascii="Times New Roman" w:hAnsi="Times New Roman" w:cs="宋体-18030"/>
          <w:b/>
          <w:color w:val="000000"/>
          <w:sz w:val="32"/>
          <w:szCs w:val="32"/>
          <w:highlight w:val="none"/>
        </w:rPr>
        <w:t xml:space="preserve">投标人名称：</w:t>
      </w:r>
      <w:r>
        <w:rPr>
          <w:rFonts w:ascii="Times New Roman" w:hAnsi="Times New Roman" w:cs="宋体-18030"/>
          <w:b/>
          <w:color w:val="000000"/>
          <w:sz w:val="32"/>
          <w:szCs w:val="32"/>
          <w:highlight w:val="none"/>
          <w:u w:val="single"/>
        </w:rPr>
      </w:r>
      <w:r/>
    </w:p>
    <w:p>
      <w:pPr>
        <w:pStyle w:val="943"/>
        <w:ind w:firstLine="723"/>
        <w:shd w:val="clear" w:color="auto" w:fill="auto"/>
        <w:rPr>
          <w:rFonts w:ascii="Times New Roman" w:hAnsi="Times New Roman" w:cs="宋体-18030"/>
          <w:b/>
          <w:color w:val="000000"/>
          <w:sz w:val="32"/>
          <w:szCs w:val="32"/>
          <w:highlight w:val="none"/>
          <w:u w:val="single"/>
        </w:rPr>
      </w:pPr>
      <w:r>
        <w:rPr>
          <w:rFonts w:hint="eastAsia" w:ascii="Times New Roman" w:hAnsi="Times New Roman" w:cs="宋体-18030"/>
          <w:b/>
          <w:color w:val="000000"/>
          <w:sz w:val="32"/>
          <w:szCs w:val="32"/>
          <w:highlight w:val="none"/>
        </w:rPr>
        <w:t xml:space="preserve">授权代表：</w:t>
      </w:r>
      <w:r>
        <w:rPr>
          <w:rFonts w:ascii="Times New Roman" w:hAnsi="Times New Roman" w:cs="宋体-18030"/>
          <w:b/>
          <w:color w:val="000000"/>
          <w:sz w:val="32"/>
          <w:szCs w:val="32"/>
          <w:highlight w:val="none"/>
          <w:u w:val="single"/>
        </w:rPr>
      </w:r>
      <w:r/>
    </w:p>
    <w:p>
      <w:pPr>
        <w:pStyle w:val="943"/>
        <w:ind w:firstLine="723"/>
        <w:shd w:val="clear" w:color="auto" w:fill="auto"/>
        <w:rPr>
          <w:rFonts w:ascii="Times New Roman" w:hAnsi="Times New Roman" w:cs="宋体-18030"/>
          <w:b/>
          <w:color w:val="000000"/>
          <w:sz w:val="32"/>
          <w:szCs w:val="32"/>
          <w:highlight w:val="none"/>
          <w:u w:val="single"/>
        </w:rPr>
      </w:pPr>
      <w:r>
        <w:rPr>
          <w:rFonts w:hint="eastAsia" w:ascii="Times New Roman" w:hAnsi="Times New Roman" w:cs="宋体-18030"/>
          <w:b/>
          <w:color w:val="000000"/>
          <w:sz w:val="32"/>
          <w:szCs w:val="32"/>
          <w:highlight w:val="none"/>
        </w:rPr>
        <w:t xml:space="preserve">日    期：</w:t>
      </w:r>
      <w:r>
        <w:rPr>
          <w:rFonts w:ascii="Times New Roman" w:hAnsi="Times New Roman" w:cs="宋体-18030"/>
          <w:b/>
          <w:color w:val="000000"/>
          <w:sz w:val="32"/>
          <w:szCs w:val="32"/>
          <w:highlight w:val="none"/>
          <w:u w:val="single"/>
        </w:rPr>
      </w:r>
      <w:r/>
    </w:p>
    <w:p>
      <w:pPr>
        <w:pStyle w:val="943"/>
        <w:ind w:firstLine="723"/>
        <w:shd w:val="clear" w:color="auto" w:fill="auto"/>
        <w:rPr>
          <w:rFonts w:ascii="Times New Roman" w:hAnsi="Times New Roman" w:cs="宋体-18030"/>
          <w:b/>
          <w:color w:val="000000"/>
          <w:sz w:val="36"/>
          <w:highlight w:val="none"/>
          <w:u w:val="single"/>
        </w:rPr>
      </w:pPr>
      <w:r>
        <w:rPr>
          <w:rFonts w:ascii="Times New Roman" w:hAnsi="Times New Roman" w:cs="宋体-18030"/>
          <w:b/>
          <w:color w:val="000000"/>
          <w:sz w:val="36"/>
          <w:highlight w:val="none"/>
          <w:u w:val="single"/>
        </w:rPr>
      </w:r>
      <w:r/>
    </w:p>
    <w:p>
      <w:pPr>
        <w:pStyle w:val="943"/>
        <w:ind w:firstLine="723"/>
        <w:shd w:val="clear" w:color="auto" w:fill="auto"/>
        <w:rPr>
          <w:rFonts w:ascii="Times New Roman" w:hAnsi="Times New Roman" w:cs="宋体-18030"/>
          <w:b/>
          <w:color w:val="000000"/>
          <w:sz w:val="36"/>
          <w:highlight w:val="none"/>
          <w:u w:val="single"/>
        </w:rPr>
      </w:pPr>
      <w:r>
        <w:rPr>
          <w:rFonts w:ascii="Times New Roman" w:hAnsi="Times New Roman" w:cs="宋体-18030"/>
          <w:b/>
          <w:color w:val="000000"/>
          <w:sz w:val="36"/>
          <w:highlight w:val="none"/>
          <w:u w:val="single"/>
        </w:rPr>
      </w:r>
      <w:r/>
    </w:p>
    <w:p>
      <w:pPr>
        <w:pStyle w:val="943"/>
        <w:ind w:firstLine="723"/>
        <w:shd w:val="clear" w:color="auto" w:fill="auto"/>
        <w:rPr>
          <w:rFonts w:ascii="Times New Roman" w:hAnsi="Times New Roman" w:cs="宋体-18030"/>
          <w:b/>
          <w:color w:val="000000"/>
          <w:sz w:val="36"/>
          <w:highlight w:val="none"/>
          <w:u w:val="single"/>
        </w:rPr>
      </w:pPr>
      <w:r>
        <w:rPr>
          <w:rFonts w:ascii="Times New Roman" w:hAnsi="Times New Roman" w:cs="宋体-18030"/>
          <w:b/>
          <w:color w:val="000000"/>
          <w:sz w:val="36"/>
          <w:highlight w:val="none"/>
          <w:u w:val="single"/>
        </w:rPr>
      </w:r>
      <w:r/>
    </w:p>
    <w:p>
      <w:pPr>
        <w:pStyle w:val="943"/>
        <w:jc w:val="center"/>
        <w:shd w:val="clear" w:color="auto" w:fill="auto"/>
        <w:rPr>
          <w:rFonts w:ascii="宋体" w:hAnsi="宋体"/>
          <w:b/>
          <w:color w:val="000000"/>
          <w:sz w:val="30"/>
          <w:szCs w:val="30"/>
          <w:highlight w:val="none"/>
        </w:rPr>
      </w:pPr>
      <w:r>
        <w:rPr>
          <w:rFonts w:ascii="Times New Roman" w:hAnsi="Times New Roman" w:cs="宋体-18030"/>
          <w:b/>
          <w:color w:val="000000"/>
          <w:sz w:val="36"/>
          <w:highlight w:val="none"/>
          <w:u w:val="single"/>
        </w:rPr>
        <w:br w:type="page" w:clear="all"/>
      </w:r>
      <w:bookmarkEnd w:id="112"/>
      <w:r/>
      <w:bookmarkEnd w:id="114"/>
      <w:r/>
      <w:bookmarkEnd w:id="139"/>
      <w:r/>
      <w:bookmarkEnd w:id="140"/>
      <w:r/>
      <w:bookmarkEnd w:id="141"/>
      <w:r>
        <w:rPr>
          <w:rFonts w:hint="eastAsia" w:ascii="宋体" w:hAnsi="宋体"/>
          <w:b/>
          <w:color w:val="000000"/>
          <w:sz w:val="30"/>
          <w:szCs w:val="30"/>
          <w:highlight w:val="none"/>
        </w:rPr>
        <w:t xml:space="preserve">评分索引表</w:t>
      </w:r>
      <w:r>
        <w:rPr>
          <w:rFonts w:ascii="宋体" w:hAnsi="宋体"/>
          <w:b/>
          <w:color w:val="000000"/>
          <w:sz w:val="30"/>
          <w:szCs w:val="30"/>
          <w:highlight w:val="none"/>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87"/>
        <w:gridCol w:w="3685"/>
      </w:tblGrid>
      <w:tr>
        <w:trPr>
          <w:trHeight w:val="567"/>
        </w:trPr>
        <w:tc>
          <w:tcPr>
            <w:tcW w:w="5387" w:type="dxa"/>
            <w:vAlign w:val="center"/>
            <w:textDirection w:val="lrTb"/>
            <w:noWrap w:val="false"/>
          </w:tcPr>
          <w:p>
            <w:pPr>
              <w:pStyle w:val="1578"/>
              <w:ind w:firstLine="0"/>
              <w:jc w:val="center"/>
              <w:spacing w:line="265" w:lineRule="atLeast"/>
              <w:shd w:val="clear" w:color="auto" w:fill="auto"/>
              <w:rPr>
                <w:rFonts w:ascii="宋体" w:hAnsi="宋体"/>
                <w:b/>
                <w:bCs/>
                <w:color w:val="000000"/>
                <w:highlight w:val="none"/>
              </w:rPr>
            </w:pPr>
            <w:r>
              <w:rPr>
                <w:rFonts w:hint="eastAsia" w:ascii="宋体" w:hAnsi="宋体"/>
                <w:b/>
                <w:color w:val="000000"/>
                <w:highlight w:val="none"/>
              </w:rPr>
              <w:t xml:space="preserve">评分项目</w:t>
            </w:r>
            <w:r>
              <w:rPr>
                <w:rFonts w:ascii="宋体" w:hAnsi="宋体"/>
                <w:b/>
                <w:bCs/>
                <w:color w:val="000000"/>
                <w:highlight w:val="none"/>
              </w:rPr>
            </w:r>
            <w:r/>
          </w:p>
        </w:tc>
        <w:tc>
          <w:tcPr>
            <w:tcW w:w="3685" w:type="dxa"/>
            <w:vAlign w:val="center"/>
            <w:textDirection w:val="lrTb"/>
            <w:noWrap w:val="false"/>
          </w:tcPr>
          <w:p>
            <w:pPr>
              <w:pStyle w:val="1578"/>
              <w:ind w:firstLine="0"/>
              <w:jc w:val="center"/>
              <w:spacing w:line="265" w:lineRule="atLeast"/>
              <w:shd w:val="clear" w:color="auto" w:fill="auto"/>
              <w:rPr>
                <w:rFonts w:ascii="宋体" w:hAnsi="宋体"/>
                <w:b/>
                <w:color w:val="000000"/>
                <w:highlight w:val="none"/>
              </w:rPr>
            </w:pPr>
            <w:r>
              <w:rPr>
                <w:rFonts w:hint="eastAsia" w:ascii="宋体" w:hAnsi="宋体"/>
                <w:b/>
                <w:color w:val="000000"/>
                <w:highlight w:val="none"/>
              </w:rPr>
              <w:t xml:space="preserve">在投标文件中的页码位置</w:t>
            </w:r>
            <w:r>
              <w:rPr>
                <w:rFonts w:ascii="宋体" w:hAnsi="宋体"/>
                <w:b/>
                <w:color w:val="000000"/>
                <w:highlight w:val="none"/>
              </w:rPr>
            </w:r>
            <w:r/>
          </w:p>
        </w:tc>
      </w:tr>
      <w:tr>
        <w:trPr>
          <w:trHeight w:val="567"/>
        </w:trPr>
        <w:tc>
          <w:tcPr>
            <w:tcW w:w="5387" w:type="dxa"/>
            <w:vAlign w:val="center"/>
            <w:textDirection w:val="lrTb"/>
            <w:noWrap w:val="false"/>
          </w:tcPr>
          <w:p>
            <w:pPr>
              <w:pStyle w:val="1578"/>
              <w:ind w:left="420" w:firstLine="422"/>
              <w:spacing w:line="265" w:lineRule="atLeast"/>
              <w:shd w:val="clear" w:color="auto" w:fill="auto"/>
              <w:rPr>
                <w:rFonts w:ascii="宋体" w:hAnsi="宋体"/>
                <w:b/>
                <w:color w:val="000000"/>
                <w:highlight w:val="none"/>
              </w:rPr>
            </w:pPr>
            <w:r>
              <w:rPr>
                <w:rFonts w:ascii="宋体" w:hAnsi="宋体"/>
                <w:b/>
                <w:color w:val="000000"/>
                <w:highlight w:val="none"/>
              </w:rPr>
            </w:r>
            <w:r/>
          </w:p>
        </w:tc>
        <w:tc>
          <w:tcPr>
            <w:tcW w:w="3685" w:type="dxa"/>
            <w:vAlign w:val="center"/>
            <w:textDirection w:val="lrTb"/>
            <w:noWrap w:val="false"/>
          </w:tcPr>
          <w:p>
            <w:pPr>
              <w:pStyle w:val="943"/>
              <w:shd w:val="clear" w:color="auto" w:fill="auto"/>
              <w:rPr>
                <w:rFonts w:ascii="宋体" w:hAnsi="宋体"/>
                <w:b/>
                <w:color w:val="000000"/>
                <w:sz w:val="24"/>
                <w:highlight w:val="none"/>
                <w:lang w:bidi="en-US"/>
              </w:rPr>
            </w:pPr>
            <w:r>
              <w:rPr>
                <w:rFonts w:ascii="宋体" w:hAnsi="宋体"/>
                <w:b/>
                <w:color w:val="000000"/>
                <w:sz w:val="24"/>
                <w:highlight w:val="none"/>
                <w:lang w:bidi="en-US"/>
              </w:rPr>
            </w:r>
            <w:r/>
          </w:p>
        </w:tc>
      </w:tr>
      <w:tr>
        <w:trPr>
          <w:trHeight w:val="567"/>
        </w:trPr>
        <w:tc>
          <w:tcPr>
            <w:tcW w:w="5387" w:type="dxa"/>
            <w:vAlign w:val="center"/>
            <w:textDirection w:val="lrTb"/>
            <w:noWrap w:val="false"/>
          </w:tcPr>
          <w:p>
            <w:pPr>
              <w:pStyle w:val="1578"/>
              <w:ind w:left="420"/>
              <w:spacing w:line="265" w:lineRule="atLeast"/>
              <w:shd w:val="clear" w:color="auto" w:fill="auto"/>
              <w:rPr>
                <w:rFonts w:ascii="宋体" w:hAnsi="宋体"/>
                <w:color w:val="000000"/>
                <w:highlight w:val="none"/>
              </w:rPr>
            </w:pPr>
            <w:r>
              <w:rPr>
                <w:rFonts w:ascii="宋体" w:hAnsi="宋体"/>
                <w:color w:val="000000"/>
                <w:highlight w:val="none"/>
              </w:rPr>
            </w:r>
            <w:r/>
          </w:p>
        </w:tc>
        <w:tc>
          <w:tcPr>
            <w:tcW w:w="3685" w:type="dxa"/>
            <w:vAlign w:val="center"/>
            <w:textDirection w:val="lrTb"/>
            <w:noWrap w:val="false"/>
          </w:tcPr>
          <w:p>
            <w:pPr>
              <w:pStyle w:val="943"/>
              <w:shd w:val="clear" w:color="auto" w:fill="auto"/>
              <w:rPr>
                <w:rFonts w:ascii="宋体" w:hAnsi="宋体"/>
                <w:color w:val="000000"/>
                <w:highlight w:val="none"/>
              </w:rPr>
            </w:pPr>
            <w:r>
              <w:rPr>
                <w:rFonts w:ascii="宋体" w:hAnsi="宋体"/>
                <w:color w:val="000000"/>
                <w:highlight w:val="none"/>
              </w:rPr>
            </w:r>
            <w:r/>
          </w:p>
        </w:tc>
      </w:tr>
      <w:tr>
        <w:trPr>
          <w:trHeight w:val="567"/>
        </w:trPr>
        <w:tc>
          <w:tcPr>
            <w:tcW w:w="5387" w:type="dxa"/>
            <w:vAlign w:val="center"/>
            <w:textDirection w:val="lrTb"/>
            <w:noWrap w:val="false"/>
          </w:tcPr>
          <w:p>
            <w:pPr>
              <w:pStyle w:val="1578"/>
              <w:ind w:left="420"/>
              <w:spacing w:line="265" w:lineRule="atLeast"/>
              <w:shd w:val="clear" w:color="auto" w:fill="auto"/>
              <w:rPr>
                <w:rFonts w:ascii="宋体" w:hAnsi="宋体"/>
                <w:color w:val="000000"/>
                <w:highlight w:val="none"/>
              </w:rPr>
            </w:pPr>
            <w:r>
              <w:rPr>
                <w:rFonts w:ascii="宋体" w:hAnsi="宋体"/>
                <w:color w:val="000000"/>
                <w:highlight w:val="none"/>
              </w:rPr>
            </w:r>
            <w:r/>
          </w:p>
        </w:tc>
        <w:tc>
          <w:tcPr>
            <w:tcW w:w="3685" w:type="dxa"/>
            <w:vAlign w:val="center"/>
            <w:textDirection w:val="lrTb"/>
            <w:noWrap w:val="false"/>
          </w:tcPr>
          <w:p>
            <w:pPr>
              <w:pStyle w:val="943"/>
              <w:shd w:val="clear" w:color="auto" w:fill="auto"/>
              <w:rPr>
                <w:rFonts w:ascii="宋体" w:hAnsi="宋体"/>
                <w:color w:val="000000"/>
                <w:highlight w:val="none"/>
              </w:rPr>
            </w:pPr>
            <w:r>
              <w:rPr>
                <w:rFonts w:ascii="宋体" w:hAnsi="宋体"/>
                <w:color w:val="000000"/>
                <w:highlight w:val="none"/>
              </w:rPr>
            </w:r>
            <w:r/>
          </w:p>
        </w:tc>
      </w:tr>
      <w:tr>
        <w:trPr>
          <w:trHeight w:val="567"/>
        </w:trPr>
        <w:tc>
          <w:tcPr>
            <w:tcW w:w="5387" w:type="dxa"/>
            <w:vAlign w:val="center"/>
            <w:textDirection w:val="lrTb"/>
            <w:noWrap w:val="false"/>
          </w:tcPr>
          <w:p>
            <w:pPr>
              <w:pStyle w:val="1578"/>
              <w:ind w:left="420"/>
              <w:spacing w:line="265" w:lineRule="atLeast"/>
              <w:shd w:val="clear" w:color="auto" w:fill="auto"/>
              <w:rPr>
                <w:rFonts w:ascii="宋体" w:hAnsi="宋体"/>
                <w:color w:val="000000"/>
                <w:highlight w:val="none"/>
              </w:rPr>
            </w:pPr>
            <w:r>
              <w:rPr>
                <w:rFonts w:ascii="宋体" w:hAnsi="宋体"/>
                <w:color w:val="000000"/>
                <w:highlight w:val="none"/>
              </w:rPr>
            </w:r>
            <w:r/>
          </w:p>
        </w:tc>
        <w:tc>
          <w:tcPr>
            <w:tcW w:w="3685" w:type="dxa"/>
            <w:vAlign w:val="center"/>
            <w:textDirection w:val="lrTb"/>
            <w:noWrap w:val="false"/>
          </w:tcPr>
          <w:p>
            <w:pPr>
              <w:pStyle w:val="943"/>
              <w:shd w:val="clear" w:color="auto" w:fill="auto"/>
              <w:rPr>
                <w:rFonts w:ascii="宋体" w:hAnsi="宋体"/>
                <w:color w:val="000000"/>
                <w:highlight w:val="none"/>
              </w:rPr>
            </w:pPr>
            <w:r>
              <w:rPr>
                <w:rFonts w:ascii="宋体" w:hAnsi="宋体"/>
                <w:color w:val="000000"/>
                <w:highlight w:val="none"/>
              </w:rPr>
            </w:r>
            <w:r/>
          </w:p>
        </w:tc>
      </w:tr>
      <w:tr>
        <w:trPr>
          <w:trHeight w:val="567"/>
        </w:trPr>
        <w:tc>
          <w:tcPr>
            <w:tcW w:w="5387" w:type="dxa"/>
            <w:vAlign w:val="center"/>
            <w:textDirection w:val="lrTb"/>
            <w:noWrap w:val="false"/>
          </w:tcPr>
          <w:p>
            <w:pPr>
              <w:pStyle w:val="1578"/>
              <w:ind w:left="420"/>
              <w:spacing w:line="265" w:lineRule="atLeast"/>
              <w:shd w:val="clear" w:color="auto" w:fill="auto"/>
              <w:rPr>
                <w:rFonts w:ascii="宋体" w:hAnsi="宋体"/>
                <w:color w:val="000000"/>
                <w:highlight w:val="none"/>
              </w:rPr>
            </w:pPr>
            <w:r>
              <w:rPr>
                <w:rFonts w:ascii="宋体" w:hAnsi="宋体"/>
                <w:color w:val="000000"/>
                <w:highlight w:val="none"/>
              </w:rPr>
            </w:r>
            <w:r/>
          </w:p>
        </w:tc>
        <w:tc>
          <w:tcPr>
            <w:tcW w:w="3685" w:type="dxa"/>
            <w:vAlign w:val="center"/>
            <w:textDirection w:val="lrTb"/>
            <w:noWrap w:val="false"/>
          </w:tcPr>
          <w:p>
            <w:pPr>
              <w:pStyle w:val="943"/>
              <w:shd w:val="clear" w:color="auto" w:fill="auto"/>
              <w:rPr>
                <w:rFonts w:ascii="宋体" w:hAnsi="宋体"/>
                <w:color w:val="000000"/>
                <w:highlight w:val="none"/>
              </w:rPr>
            </w:pPr>
            <w:r>
              <w:rPr>
                <w:rFonts w:ascii="宋体" w:hAnsi="宋体"/>
                <w:color w:val="000000"/>
                <w:highlight w:val="none"/>
              </w:rPr>
            </w:r>
            <w:r/>
          </w:p>
        </w:tc>
      </w:tr>
      <w:tr>
        <w:trPr>
          <w:trHeight w:val="567"/>
        </w:trPr>
        <w:tc>
          <w:tcPr>
            <w:tcW w:w="5387" w:type="dxa"/>
            <w:vAlign w:val="center"/>
            <w:textDirection w:val="lrTb"/>
            <w:noWrap w:val="false"/>
          </w:tcPr>
          <w:p>
            <w:pPr>
              <w:pStyle w:val="1578"/>
              <w:ind w:left="420"/>
              <w:spacing w:line="265" w:lineRule="atLeast"/>
              <w:shd w:val="clear" w:color="auto" w:fill="auto"/>
              <w:rPr>
                <w:rFonts w:ascii="宋体" w:hAnsi="宋体"/>
                <w:color w:val="000000"/>
                <w:highlight w:val="none"/>
              </w:rPr>
            </w:pPr>
            <w:r>
              <w:rPr>
                <w:rFonts w:ascii="宋体" w:hAnsi="宋体"/>
                <w:color w:val="000000"/>
                <w:highlight w:val="none"/>
              </w:rPr>
            </w:r>
            <w:r/>
          </w:p>
        </w:tc>
        <w:tc>
          <w:tcPr>
            <w:tcW w:w="3685" w:type="dxa"/>
            <w:vAlign w:val="center"/>
            <w:textDirection w:val="lrTb"/>
            <w:noWrap w:val="false"/>
          </w:tcPr>
          <w:p>
            <w:pPr>
              <w:pStyle w:val="943"/>
              <w:shd w:val="clear" w:color="auto" w:fill="auto"/>
              <w:rPr>
                <w:rFonts w:ascii="宋体" w:hAnsi="宋体"/>
                <w:color w:val="000000"/>
                <w:highlight w:val="none"/>
              </w:rPr>
            </w:pPr>
            <w:r>
              <w:rPr>
                <w:rFonts w:ascii="宋体" w:hAnsi="宋体"/>
                <w:color w:val="000000"/>
                <w:highlight w:val="none"/>
              </w:rPr>
            </w:r>
            <w:r/>
          </w:p>
        </w:tc>
      </w:tr>
      <w:tr>
        <w:trPr>
          <w:trHeight w:val="567"/>
        </w:trPr>
        <w:tc>
          <w:tcPr>
            <w:tcW w:w="5387" w:type="dxa"/>
            <w:vAlign w:val="center"/>
            <w:textDirection w:val="lrTb"/>
            <w:noWrap w:val="false"/>
          </w:tcPr>
          <w:p>
            <w:pPr>
              <w:pStyle w:val="1578"/>
              <w:ind w:left="420"/>
              <w:spacing w:line="265" w:lineRule="atLeast"/>
              <w:shd w:val="clear" w:color="auto" w:fill="auto"/>
              <w:rPr>
                <w:rFonts w:ascii="宋体" w:hAnsi="宋体"/>
                <w:color w:val="000000"/>
                <w:highlight w:val="none"/>
              </w:rPr>
            </w:pPr>
            <w:r>
              <w:rPr>
                <w:rFonts w:ascii="宋体" w:hAnsi="宋体"/>
                <w:color w:val="000000"/>
                <w:highlight w:val="none"/>
              </w:rPr>
            </w:r>
            <w:r/>
          </w:p>
        </w:tc>
        <w:tc>
          <w:tcPr>
            <w:tcW w:w="3685" w:type="dxa"/>
            <w:vAlign w:val="center"/>
            <w:textDirection w:val="lrTb"/>
            <w:noWrap w:val="false"/>
          </w:tcPr>
          <w:p>
            <w:pPr>
              <w:pStyle w:val="943"/>
              <w:shd w:val="clear" w:color="auto" w:fill="auto"/>
              <w:rPr>
                <w:rFonts w:ascii="宋体" w:hAnsi="宋体"/>
                <w:color w:val="000000"/>
                <w:highlight w:val="none"/>
              </w:rPr>
            </w:pPr>
            <w:r>
              <w:rPr>
                <w:rFonts w:ascii="宋体" w:hAnsi="宋体"/>
                <w:color w:val="000000"/>
                <w:highlight w:val="none"/>
              </w:rPr>
            </w:r>
            <w:r/>
          </w:p>
        </w:tc>
      </w:tr>
      <w:tr>
        <w:trPr>
          <w:trHeight w:val="567"/>
        </w:trPr>
        <w:tc>
          <w:tcPr>
            <w:tcW w:w="5387" w:type="dxa"/>
            <w:vAlign w:val="center"/>
            <w:textDirection w:val="lrTb"/>
            <w:noWrap w:val="false"/>
          </w:tcPr>
          <w:p>
            <w:pPr>
              <w:pStyle w:val="1578"/>
              <w:ind w:left="420"/>
              <w:spacing w:line="265" w:lineRule="atLeast"/>
              <w:shd w:val="clear" w:color="auto" w:fill="auto"/>
              <w:rPr>
                <w:rFonts w:ascii="宋体" w:hAnsi="宋体"/>
                <w:color w:val="000000"/>
                <w:highlight w:val="none"/>
              </w:rPr>
            </w:pPr>
            <w:r>
              <w:rPr>
                <w:rFonts w:ascii="宋体" w:hAnsi="宋体"/>
                <w:color w:val="000000"/>
                <w:highlight w:val="none"/>
              </w:rPr>
            </w:r>
            <w:r/>
          </w:p>
        </w:tc>
        <w:tc>
          <w:tcPr>
            <w:tcW w:w="3685" w:type="dxa"/>
            <w:vAlign w:val="center"/>
            <w:textDirection w:val="lrTb"/>
            <w:noWrap w:val="false"/>
          </w:tcPr>
          <w:p>
            <w:pPr>
              <w:pStyle w:val="943"/>
              <w:shd w:val="clear" w:color="auto" w:fill="auto"/>
              <w:rPr>
                <w:rFonts w:ascii="宋体" w:hAnsi="宋体"/>
                <w:color w:val="000000"/>
                <w:highlight w:val="none"/>
              </w:rPr>
            </w:pPr>
            <w:r>
              <w:rPr>
                <w:rFonts w:ascii="宋体" w:hAnsi="宋体"/>
                <w:color w:val="000000"/>
                <w:highlight w:val="none"/>
              </w:rPr>
            </w:r>
            <w:r/>
          </w:p>
        </w:tc>
      </w:tr>
      <w:tr>
        <w:trPr>
          <w:trHeight w:val="567"/>
        </w:trPr>
        <w:tc>
          <w:tcPr>
            <w:tcW w:w="5387" w:type="dxa"/>
            <w:vAlign w:val="center"/>
            <w:textDirection w:val="lrTb"/>
            <w:noWrap w:val="false"/>
          </w:tcPr>
          <w:p>
            <w:pPr>
              <w:pStyle w:val="1578"/>
              <w:ind w:left="420"/>
              <w:spacing w:line="265" w:lineRule="atLeast"/>
              <w:shd w:val="clear" w:color="auto" w:fill="auto"/>
              <w:rPr>
                <w:rFonts w:ascii="宋体" w:hAnsi="宋体"/>
                <w:color w:val="000000"/>
                <w:highlight w:val="none"/>
              </w:rPr>
            </w:pPr>
            <w:r>
              <w:rPr>
                <w:rFonts w:ascii="宋体" w:hAnsi="宋体"/>
                <w:color w:val="000000"/>
                <w:highlight w:val="none"/>
              </w:rPr>
            </w:r>
            <w:r/>
          </w:p>
        </w:tc>
        <w:tc>
          <w:tcPr>
            <w:tcW w:w="3685" w:type="dxa"/>
            <w:vAlign w:val="center"/>
            <w:textDirection w:val="lrTb"/>
            <w:noWrap w:val="false"/>
          </w:tcPr>
          <w:p>
            <w:pPr>
              <w:pStyle w:val="943"/>
              <w:shd w:val="clear" w:color="auto" w:fill="auto"/>
              <w:rPr>
                <w:rFonts w:ascii="宋体" w:hAnsi="宋体"/>
                <w:color w:val="000000"/>
                <w:highlight w:val="none"/>
              </w:rPr>
            </w:pPr>
            <w:r>
              <w:rPr>
                <w:rFonts w:ascii="宋体" w:hAnsi="宋体"/>
                <w:color w:val="000000"/>
                <w:highlight w:val="none"/>
              </w:rPr>
            </w:r>
            <w:r/>
          </w:p>
        </w:tc>
      </w:tr>
      <w:tr>
        <w:trPr>
          <w:trHeight w:val="567"/>
        </w:trPr>
        <w:tc>
          <w:tcPr>
            <w:tcW w:w="5387" w:type="dxa"/>
            <w:vAlign w:val="center"/>
            <w:textDirection w:val="lrTb"/>
            <w:noWrap w:val="false"/>
          </w:tcPr>
          <w:p>
            <w:pPr>
              <w:pStyle w:val="1578"/>
              <w:ind w:left="420"/>
              <w:spacing w:line="265" w:lineRule="atLeast"/>
              <w:shd w:val="clear" w:color="auto" w:fill="auto"/>
              <w:rPr>
                <w:rFonts w:ascii="宋体" w:hAnsi="宋体"/>
                <w:color w:val="000000"/>
                <w:highlight w:val="none"/>
              </w:rPr>
            </w:pPr>
            <w:r>
              <w:rPr>
                <w:rFonts w:ascii="宋体" w:hAnsi="宋体"/>
                <w:color w:val="000000"/>
                <w:highlight w:val="none"/>
              </w:rPr>
            </w:r>
            <w:r/>
          </w:p>
        </w:tc>
        <w:tc>
          <w:tcPr>
            <w:tcW w:w="3685" w:type="dxa"/>
            <w:vAlign w:val="center"/>
            <w:textDirection w:val="lrTb"/>
            <w:noWrap w:val="false"/>
          </w:tcPr>
          <w:p>
            <w:pPr>
              <w:pStyle w:val="943"/>
              <w:shd w:val="clear" w:color="auto" w:fill="auto"/>
              <w:rPr>
                <w:rFonts w:ascii="宋体" w:hAnsi="宋体"/>
                <w:color w:val="000000"/>
                <w:highlight w:val="none"/>
              </w:rPr>
            </w:pPr>
            <w:r>
              <w:rPr>
                <w:rFonts w:ascii="宋体" w:hAnsi="宋体"/>
                <w:color w:val="000000"/>
                <w:highlight w:val="none"/>
              </w:rPr>
            </w:r>
            <w:r/>
          </w:p>
        </w:tc>
      </w:tr>
      <w:tr>
        <w:trPr>
          <w:trHeight w:val="567"/>
        </w:trPr>
        <w:tc>
          <w:tcPr>
            <w:tcW w:w="5387" w:type="dxa"/>
            <w:vAlign w:val="center"/>
            <w:textDirection w:val="lrTb"/>
            <w:noWrap w:val="false"/>
          </w:tcPr>
          <w:p>
            <w:pPr>
              <w:pStyle w:val="1578"/>
              <w:ind w:left="420"/>
              <w:spacing w:line="265" w:lineRule="atLeast"/>
              <w:shd w:val="clear" w:color="auto" w:fill="auto"/>
              <w:rPr>
                <w:rFonts w:ascii="宋体" w:hAnsi="宋体"/>
                <w:color w:val="000000"/>
                <w:highlight w:val="none"/>
              </w:rPr>
            </w:pPr>
            <w:r>
              <w:rPr>
                <w:rFonts w:ascii="宋体" w:hAnsi="宋体"/>
                <w:color w:val="000000"/>
                <w:highlight w:val="none"/>
              </w:rPr>
            </w:r>
            <w:r/>
          </w:p>
        </w:tc>
        <w:tc>
          <w:tcPr>
            <w:tcW w:w="3685" w:type="dxa"/>
            <w:vAlign w:val="center"/>
            <w:textDirection w:val="lrTb"/>
            <w:noWrap w:val="false"/>
          </w:tcPr>
          <w:p>
            <w:pPr>
              <w:pStyle w:val="943"/>
              <w:shd w:val="clear" w:color="auto" w:fill="auto"/>
              <w:rPr>
                <w:rFonts w:ascii="宋体" w:hAnsi="宋体"/>
                <w:color w:val="000000"/>
                <w:highlight w:val="none"/>
              </w:rPr>
            </w:pPr>
            <w:r>
              <w:rPr>
                <w:rFonts w:ascii="宋体" w:hAnsi="宋体"/>
                <w:color w:val="000000"/>
                <w:highlight w:val="none"/>
              </w:rPr>
            </w:r>
            <w:r/>
          </w:p>
        </w:tc>
      </w:tr>
      <w:tr>
        <w:trPr>
          <w:trHeight w:val="567"/>
        </w:trPr>
        <w:tc>
          <w:tcPr>
            <w:tcW w:w="5387" w:type="dxa"/>
            <w:vAlign w:val="center"/>
            <w:textDirection w:val="lrTb"/>
            <w:noWrap w:val="false"/>
          </w:tcPr>
          <w:p>
            <w:pPr>
              <w:pStyle w:val="1578"/>
              <w:ind w:left="420" w:firstLine="422"/>
              <w:spacing w:line="265" w:lineRule="atLeast"/>
              <w:shd w:val="clear" w:color="auto" w:fill="auto"/>
              <w:rPr>
                <w:rFonts w:ascii="宋体" w:hAnsi="宋体"/>
                <w:b/>
                <w:bCs/>
                <w:color w:val="000000"/>
                <w:highlight w:val="none"/>
              </w:rPr>
            </w:pPr>
            <w:r>
              <w:rPr>
                <w:rFonts w:ascii="宋体" w:hAnsi="宋体"/>
                <w:b/>
                <w:bCs/>
                <w:color w:val="000000"/>
                <w:highlight w:val="none"/>
              </w:rPr>
            </w:r>
            <w:r/>
          </w:p>
        </w:tc>
        <w:tc>
          <w:tcPr>
            <w:tcW w:w="3685" w:type="dxa"/>
            <w:vAlign w:val="center"/>
            <w:textDirection w:val="lrTb"/>
            <w:noWrap w:val="false"/>
          </w:tcPr>
          <w:p>
            <w:pPr>
              <w:pStyle w:val="943"/>
              <w:shd w:val="clear" w:color="auto" w:fill="auto"/>
              <w:rPr>
                <w:rFonts w:ascii="宋体" w:hAnsi="宋体"/>
                <w:color w:val="000000"/>
                <w:highlight w:val="none"/>
              </w:rPr>
            </w:pPr>
            <w:r>
              <w:rPr>
                <w:rFonts w:ascii="宋体" w:hAnsi="宋体"/>
                <w:color w:val="000000"/>
                <w:highlight w:val="none"/>
              </w:rPr>
            </w:r>
            <w:r/>
          </w:p>
        </w:tc>
      </w:tr>
      <w:tr>
        <w:trPr>
          <w:trHeight w:val="567"/>
        </w:trPr>
        <w:tc>
          <w:tcPr>
            <w:tcW w:w="5387" w:type="dxa"/>
            <w:vAlign w:val="center"/>
            <w:textDirection w:val="lrTb"/>
            <w:noWrap w:val="false"/>
          </w:tcPr>
          <w:p>
            <w:pPr>
              <w:pStyle w:val="1578"/>
              <w:ind w:left="420"/>
              <w:spacing w:line="265" w:lineRule="atLeast"/>
              <w:shd w:val="clear" w:color="auto" w:fill="auto"/>
              <w:rPr>
                <w:rFonts w:ascii="宋体" w:hAnsi="宋体"/>
                <w:color w:val="000000"/>
                <w:highlight w:val="none"/>
              </w:rPr>
            </w:pPr>
            <w:r>
              <w:rPr>
                <w:rFonts w:ascii="宋体" w:hAnsi="宋体"/>
                <w:color w:val="000000"/>
                <w:highlight w:val="none"/>
              </w:rPr>
            </w:r>
            <w:r/>
          </w:p>
        </w:tc>
        <w:tc>
          <w:tcPr>
            <w:tcW w:w="3685" w:type="dxa"/>
            <w:vAlign w:val="center"/>
            <w:textDirection w:val="lrTb"/>
            <w:noWrap w:val="false"/>
          </w:tcPr>
          <w:p>
            <w:pPr>
              <w:pStyle w:val="943"/>
              <w:shd w:val="clear" w:color="auto" w:fill="auto"/>
              <w:rPr>
                <w:rFonts w:ascii="宋体" w:hAnsi="宋体"/>
                <w:color w:val="000000"/>
                <w:highlight w:val="none"/>
              </w:rPr>
            </w:pPr>
            <w:r>
              <w:rPr>
                <w:rFonts w:ascii="宋体" w:hAnsi="宋体"/>
                <w:color w:val="000000"/>
                <w:highlight w:val="none"/>
              </w:rPr>
            </w:r>
            <w:r/>
          </w:p>
        </w:tc>
      </w:tr>
      <w:tr>
        <w:trPr>
          <w:trHeight w:val="567"/>
        </w:trPr>
        <w:tc>
          <w:tcPr>
            <w:tcW w:w="5387" w:type="dxa"/>
            <w:vAlign w:val="center"/>
            <w:textDirection w:val="lrTb"/>
            <w:noWrap w:val="false"/>
          </w:tcPr>
          <w:p>
            <w:pPr>
              <w:pStyle w:val="1578"/>
              <w:ind w:left="420" w:firstLine="422"/>
              <w:spacing w:line="265" w:lineRule="atLeast"/>
              <w:shd w:val="clear" w:color="auto" w:fill="auto"/>
              <w:rPr>
                <w:rFonts w:ascii="宋体" w:hAnsi="宋体"/>
                <w:b/>
                <w:bCs/>
                <w:color w:val="000000"/>
                <w:highlight w:val="none"/>
              </w:rPr>
            </w:pPr>
            <w:r>
              <w:rPr>
                <w:rFonts w:ascii="宋体" w:hAnsi="宋体"/>
                <w:b/>
                <w:bCs/>
                <w:color w:val="000000"/>
                <w:highlight w:val="none"/>
              </w:rPr>
            </w:r>
            <w:r/>
          </w:p>
        </w:tc>
        <w:tc>
          <w:tcPr>
            <w:tcW w:w="3685" w:type="dxa"/>
            <w:vAlign w:val="center"/>
            <w:textDirection w:val="lrTb"/>
            <w:noWrap w:val="false"/>
          </w:tcPr>
          <w:p>
            <w:pPr>
              <w:pStyle w:val="943"/>
              <w:shd w:val="clear" w:color="auto" w:fill="auto"/>
              <w:rPr>
                <w:rFonts w:ascii="宋体" w:hAnsi="宋体"/>
                <w:color w:val="000000"/>
                <w:highlight w:val="none"/>
              </w:rPr>
            </w:pPr>
            <w:r>
              <w:rPr>
                <w:rFonts w:ascii="宋体" w:hAnsi="宋体"/>
                <w:color w:val="000000"/>
                <w:highlight w:val="none"/>
              </w:rPr>
            </w:r>
            <w:r/>
          </w:p>
        </w:tc>
      </w:tr>
      <w:tr>
        <w:trPr>
          <w:trHeight w:val="567"/>
        </w:trPr>
        <w:tc>
          <w:tcPr>
            <w:tcW w:w="5387" w:type="dxa"/>
            <w:vAlign w:val="center"/>
            <w:textDirection w:val="lrTb"/>
            <w:noWrap w:val="false"/>
          </w:tcPr>
          <w:p>
            <w:pPr>
              <w:pStyle w:val="1578"/>
              <w:spacing w:line="265" w:lineRule="atLeast"/>
              <w:shd w:val="clear" w:color="auto" w:fill="auto"/>
              <w:rPr>
                <w:rFonts w:ascii="宋体" w:hAnsi="宋体"/>
                <w:color w:val="000000"/>
                <w:szCs w:val="21"/>
                <w:highlight w:val="none"/>
              </w:rPr>
            </w:pPr>
            <w:r>
              <w:rPr>
                <w:rFonts w:ascii="宋体" w:hAnsi="宋体"/>
                <w:color w:val="000000"/>
                <w:szCs w:val="21"/>
                <w:highlight w:val="none"/>
              </w:rPr>
            </w:r>
            <w:r/>
          </w:p>
        </w:tc>
        <w:tc>
          <w:tcPr>
            <w:tcW w:w="3685" w:type="dxa"/>
            <w:vAlign w:val="center"/>
            <w:textDirection w:val="lrTb"/>
            <w:noWrap w:val="false"/>
          </w:tcPr>
          <w:p>
            <w:pPr>
              <w:pStyle w:val="943"/>
              <w:shd w:val="clear" w:color="auto" w:fill="auto"/>
              <w:rPr>
                <w:rFonts w:ascii="宋体" w:hAnsi="宋体"/>
                <w:color w:val="000000"/>
                <w:highlight w:val="none"/>
              </w:rPr>
            </w:pPr>
            <w:r>
              <w:rPr>
                <w:rFonts w:ascii="宋体" w:hAnsi="宋体"/>
                <w:color w:val="000000"/>
                <w:highlight w:val="none"/>
              </w:rPr>
            </w:r>
            <w:r/>
          </w:p>
        </w:tc>
      </w:tr>
      <w:tr>
        <w:trPr>
          <w:trHeight w:val="567"/>
        </w:trPr>
        <w:tc>
          <w:tcPr>
            <w:tcW w:w="5387" w:type="dxa"/>
            <w:vAlign w:val="center"/>
            <w:textDirection w:val="lrTb"/>
            <w:noWrap w:val="false"/>
          </w:tcPr>
          <w:p>
            <w:pPr>
              <w:pStyle w:val="1578"/>
              <w:spacing w:line="265" w:lineRule="atLeast"/>
              <w:shd w:val="clear" w:color="auto" w:fill="auto"/>
              <w:rPr>
                <w:rFonts w:ascii="宋体" w:hAnsi="宋体"/>
                <w:color w:val="000000"/>
                <w:highlight w:val="none"/>
              </w:rPr>
            </w:pPr>
            <w:r>
              <w:rPr>
                <w:rFonts w:ascii="宋体" w:hAnsi="宋体"/>
                <w:color w:val="000000"/>
                <w:highlight w:val="none"/>
              </w:rPr>
            </w:r>
            <w:r/>
          </w:p>
        </w:tc>
        <w:tc>
          <w:tcPr>
            <w:tcW w:w="3685" w:type="dxa"/>
            <w:vAlign w:val="center"/>
            <w:textDirection w:val="lrTb"/>
            <w:noWrap w:val="false"/>
          </w:tcPr>
          <w:p>
            <w:pPr>
              <w:pStyle w:val="943"/>
              <w:shd w:val="clear" w:color="auto" w:fill="auto"/>
              <w:rPr>
                <w:rFonts w:ascii="宋体" w:hAnsi="宋体"/>
                <w:color w:val="000000"/>
                <w:highlight w:val="none"/>
              </w:rPr>
            </w:pPr>
            <w:r>
              <w:rPr>
                <w:rFonts w:ascii="宋体" w:hAnsi="宋体"/>
                <w:color w:val="000000"/>
                <w:highlight w:val="none"/>
              </w:rPr>
            </w:r>
            <w:r/>
          </w:p>
        </w:tc>
      </w:tr>
    </w:tbl>
    <w:p>
      <w:pPr>
        <w:pStyle w:val="943"/>
        <w:shd w:val="clear" w:color="auto" w:fill="auto"/>
        <w:rPr>
          <w:rFonts w:ascii="宋体" w:hAnsi="宋体"/>
          <w:color w:val="000000"/>
          <w:highlight w:val="none"/>
        </w:rPr>
      </w:pPr>
      <w:r>
        <w:rPr>
          <w:rFonts w:ascii="宋体" w:hAnsi="宋体"/>
          <w:color w:val="000000"/>
          <w:highlight w:val="none"/>
        </w:rPr>
      </w:r>
      <w:r/>
    </w:p>
    <w:p>
      <w:pPr>
        <w:pStyle w:val="943"/>
        <w:ind w:firstLine="482"/>
        <w:jc w:val="center"/>
        <w:spacing w:line="440" w:lineRule="exact"/>
        <w:shd w:val="clear" w:color="auto" w:fill="auto"/>
        <w:rPr>
          <w:rFonts w:ascii="宋体" w:cs="宋体"/>
          <w:b/>
          <w:bCs/>
          <w:color w:val="000000"/>
          <w:sz w:val="24"/>
          <w:highlight w:val="none"/>
          <w:lang w:val="zh-CN"/>
        </w:rPr>
      </w:pPr>
      <w:r>
        <w:rPr>
          <w:rFonts w:ascii="宋体" w:hAnsi="宋体"/>
          <w:b/>
          <w:color w:val="000000"/>
          <w:sz w:val="36"/>
          <w:highlight w:val="none"/>
          <w:u w:val="single"/>
        </w:rPr>
        <w:br w:type="page" w:clear="all"/>
      </w:r>
      <w:r>
        <w:rPr>
          <w:rFonts w:hint="eastAsia" w:ascii="宋体" w:cs="宋体"/>
          <w:b/>
          <w:bCs/>
          <w:color w:val="000000"/>
          <w:sz w:val="24"/>
          <w:highlight w:val="none"/>
          <w:lang w:val="zh-CN"/>
        </w:rPr>
        <w:t xml:space="preserve">投标书目录</w:t>
      </w:r>
      <w:r>
        <w:rPr>
          <w:rFonts w:ascii="宋体" w:cs="宋体"/>
          <w:b/>
          <w:bCs/>
          <w:color w:val="000000"/>
          <w:sz w:val="24"/>
          <w:highlight w:val="none"/>
          <w:lang w:val="zh-CN"/>
        </w:rPr>
      </w:r>
      <w:r/>
    </w:p>
    <w:p>
      <w:pPr>
        <w:pStyle w:val="943"/>
        <w:ind w:firstLine="482"/>
        <w:jc w:val="center"/>
        <w:spacing w:line="440" w:lineRule="exact"/>
        <w:shd w:val="clear" w:color="auto" w:fill="auto"/>
        <w:rPr>
          <w:rFonts w:ascii="宋体" w:cs="宋体"/>
          <w:b/>
          <w:bCs/>
          <w:color w:val="000000"/>
          <w:sz w:val="24"/>
          <w:highlight w:val="none"/>
          <w:lang w:val="zh-CN"/>
        </w:rPr>
      </w:pPr>
      <w:r>
        <w:rPr>
          <w:rFonts w:hint="eastAsia" w:ascii="宋体" w:cs="宋体"/>
          <w:b/>
          <w:bCs/>
          <w:color w:val="000000"/>
          <w:sz w:val="24"/>
          <w:highlight w:val="none"/>
          <w:lang w:val="zh-CN"/>
        </w:rPr>
        <w:t xml:space="preserve">（仅供参考）</w:t>
      </w:r>
      <w:r>
        <w:rPr>
          <w:rFonts w:ascii="宋体" w:cs="宋体"/>
          <w:b/>
          <w:bCs/>
          <w:color w:val="000000"/>
          <w:sz w:val="24"/>
          <w:highlight w:val="none"/>
          <w:lang w:val="zh-CN"/>
        </w:rPr>
      </w:r>
      <w:r/>
    </w:p>
    <w:p>
      <w:pPr>
        <w:pStyle w:val="943"/>
        <w:spacing w:line="480" w:lineRule="auto"/>
        <w:shd w:val="clear" w:color="auto" w:fill="auto"/>
        <w:tabs>
          <w:tab w:val="left" w:pos="810" w:leader="none"/>
        </w:tabs>
        <w:rPr>
          <w:rFonts w:ascii="宋体" w:cs="宋体"/>
          <w:color w:val="000000"/>
          <w:sz w:val="24"/>
          <w:highlight w:val="none"/>
          <w:lang w:val="zh-CN"/>
        </w:rPr>
      </w:pPr>
      <w:r>
        <w:rPr>
          <w:rFonts w:hint="eastAsia" w:ascii="宋体" w:cs="宋体"/>
          <w:color w:val="000000"/>
          <w:sz w:val="24"/>
          <w:highlight w:val="none"/>
          <w:lang w:val="zh-CN"/>
        </w:rPr>
        <w:t xml:space="preserve">一、开标一览表…………………………………………………………………………</w:t>
      </w:r>
      <w:r>
        <w:rPr>
          <w:rFonts w:ascii="宋体" w:cs="宋体"/>
          <w:color w:val="000000"/>
          <w:sz w:val="24"/>
          <w:highlight w:val="none"/>
          <w:lang w:val="zh-CN"/>
        </w:rPr>
      </w:r>
      <w:r/>
    </w:p>
    <w:p>
      <w:pPr>
        <w:pStyle w:val="943"/>
        <w:spacing w:line="480" w:lineRule="auto"/>
        <w:shd w:val="clear" w:color="auto" w:fill="auto"/>
        <w:tabs>
          <w:tab w:val="left" w:pos="810" w:leader="none"/>
        </w:tabs>
        <w:rPr>
          <w:rFonts w:ascii="宋体" w:cs="宋体"/>
          <w:color w:val="000000"/>
          <w:sz w:val="24"/>
          <w:highlight w:val="none"/>
          <w:lang w:val="zh-CN"/>
        </w:rPr>
      </w:pPr>
      <w:r>
        <w:rPr>
          <w:rFonts w:hint="eastAsia" w:ascii="宋体" w:cs="宋体"/>
          <w:color w:val="000000"/>
          <w:sz w:val="24"/>
          <w:highlight w:val="none"/>
          <w:lang w:val="zh-CN"/>
        </w:rPr>
        <w:t xml:space="preserve">二、投标函………………………………………………………………………………</w:t>
      </w:r>
      <w:r>
        <w:rPr>
          <w:rFonts w:ascii="宋体" w:cs="宋体"/>
          <w:color w:val="000000"/>
          <w:sz w:val="24"/>
          <w:highlight w:val="none"/>
          <w:lang w:val="zh-CN"/>
        </w:rPr>
      </w:r>
      <w:r/>
    </w:p>
    <w:p>
      <w:pPr>
        <w:pStyle w:val="943"/>
        <w:spacing w:line="480" w:lineRule="auto"/>
        <w:shd w:val="clear" w:color="auto" w:fill="auto"/>
        <w:tabs>
          <w:tab w:val="left" w:pos="810" w:leader="none"/>
        </w:tabs>
        <w:rPr>
          <w:rFonts w:ascii="宋体" w:cs="宋体"/>
          <w:color w:val="000000"/>
          <w:sz w:val="24"/>
          <w:highlight w:val="none"/>
          <w:lang w:val="zh-CN"/>
        </w:rPr>
      </w:pPr>
      <w:r>
        <w:rPr>
          <w:rFonts w:hint="eastAsia" w:ascii="宋体" w:cs="宋体"/>
          <w:color w:val="000000"/>
          <w:sz w:val="24"/>
          <w:highlight w:val="none"/>
          <w:lang w:val="zh-CN"/>
        </w:rPr>
        <w:t xml:space="preserve">三、投标分项报价表……………………………………………………………………</w:t>
      </w:r>
      <w:r>
        <w:rPr>
          <w:rFonts w:ascii="宋体" w:cs="宋体"/>
          <w:color w:val="000000"/>
          <w:sz w:val="24"/>
          <w:highlight w:val="none"/>
          <w:lang w:val="zh-CN"/>
        </w:rPr>
      </w:r>
      <w:r/>
    </w:p>
    <w:p>
      <w:pPr>
        <w:pStyle w:val="943"/>
        <w:spacing w:line="480" w:lineRule="auto"/>
        <w:shd w:val="clear" w:color="auto" w:fill="auto"/>
        <w:tabs>
          <w:tab w:val="left" w:pos="810" w:leader="none"/>
        </w:tabs>
        <w:rPr>
          <w:rFonts w:ascii="宋体" w:cs="宋体"/>
          <w:color w:val="000000"/>
          <w:sz w:val="24"/>
          <w:highlight w:val="none"/>
          <w:lang w:val="zh-CN"/>
        </w:rPr>
      </w:pPr>
      <w:r>
        <w:rPr>
          <w:rFonts w:hint="eastAsia" w:ascii="宋体" w:cs="宋体"/>
          <w:color w:val="000000"/>
          <w:sz w:val="24"/>
          <w:highlight w:val="none"/>
          <w:lang w:val="zh-CN"/>
        </w:rPr>
        <w:t xml:space="preserve">四、商务要求响应及</w:t>
      </w:r>
      <w:r>
        <w:rPr>
          <w:rFonts w:ascii="宋体" w:cs="宋体"/>
          <w:color w:val="000000"/>
          <w:sz w:val="24"/>
          <w:highlight w:val="none"/>
          <w:lang w:val="zh-CN"/>
        </w:rPr>
        <w:t xml:space="preserve">偏离</w:t>
      </w:r>
      <w:r>
        <w:rPr>
          <w:rFonts w:hint="eastAsia" w:ascii="宋体" w:cs="宋体"/>
          <w:color w:val="000000"/>
          <w:sz w:val="24"/>
          <w:highlight w:val="none"/>
          <w:lang w:val="zh-CN"/>
        </w:rPr>
        <w:t xml:space="preserve">表……………………………………………………………</w:t>
      </w:r>
      <w:r>
        <w:rPr>
          <w:rFonts w:ascii="宋体" w:cs="宋体"/>
          <w:color w:val="000000"/>
          <w:sz w:val="24"/>
          <w:highlight w:val="none"/>
          <w:lang w:val="zh-CN"/>
        </w:rPr>
      </w:r>
      <w:r/>
    </w:p>
    <w:p>
      <w:pPr>
        <w:pStyle w:val="943"/>
        <w:spacing w:line="480" w:lineRule="auto"/>
        <w:shd w:val="clear" w:color="auto" w:fill="auto"/>
        <w:tabs>
          <w:tab w:val="left" w:pos="810" w:leader="none"/>
        </w:tabs>
        <w:rPr>
          <w:rFonts w:ascii="宋体" w:cs="宋体"/>
          <w:color w:val="000000"/>
          <w:sz w:val="24"/>
          <w:highlight w:val="none"/>
          <w:lang w:val="zh-CN"/>
        </w:rPr>
      </w:pPr>
      <w:r>
        <w:rPr>
          <w:rFonts w:hint="eastAsia" w:ascii="宋体" w:cs="宋体"/>
          <w:color w:val="000000"/>
          <w:sz w:val="24"/>
          <w:highlight w:val="none"/>
          <w:lang w:val="zh-CN"/>
        </w:rPr>
        <w:t xml:space="preserve">五、技术要求响应</w:t>
      </w:r>
      <w:r>
        <w:rPr>
          <w:rFonts w:ascii="宋体" w:cs="宋体"/>
          <w:color w:val="000000"/>
          <w:sz w:val="24"/>
          <w:highlight w:val="none"/>
          <w:lang w:val="zh-CN"/>
        </w:rPr>
        <w:t xml:space="preserve">及</w:t>
      </w:r>
      <w:r>
        <w:rPr>
          <w:rFonts w:hint="eastAsia" w:ascii="宋体" w:cs="宋体"/>
          <w:color w:val="000000"/>
          <w:sz w:val="24"/>
          <w:highlight w:val="none"/>
          <w:lang w:val="zh-CN"/>
        </w:rPr>
        <w:t xml:space="preserve">偏离表……………………………………………………………</w:t>
      </w:r>
      <w:r>
        <w:rPr>
          <w:rFonts w:ascii="宋体" w:cs="宋体"/>
          <w:color w:val="000000"/>
          <w:sz w:val="24"/>
          <w:highlight w:val="none"/>
          <w:lang w:val="zh-CN"/>
        </w:rPr>
      </w:r>
      <w:r/>
    </w:p>
    <w:p>
      <w:pPr>
        <w:pStyle w:val="943"/>
        <w:spacing w:line="480" w:lineRule="auto"/>
        <w:shd w:val="clear" w:color="auto" w:fill="auto"/>
        <w:tabs>
          <w:tab w:val="left" w:pos="810" w:leader="none"/>
        </w:tabs>
        <w:rPr>
          <w:rFonts w:ascii="宋体" w:cs="宋体"/>
          <w:color w:val="000000"/>
          <w:sz w:val="24"/>
          <w:highlight w:val="none"/>
          <w:lang w:val="zh-CN"/>
        </w:rPr>
      </w:pPr>
      <w:r>
        <w:rPr>
          <w:rFonts w:hint="eastAsia" w:ascii="宋体" w:cs="宋体"/>
          <w:color w:val="000000"/>
          <w:sz w:val="24"/>
          <w:highlight w:val="none"/>
          <w:lang w:val="zh-CN"/>
        </w:rPr>
        <w:t xml:space="preserve">六、项目服务方案………………………………………………………………………</w:t>
      </w:r>
      <w:r>
        <w:rPr>
          <w:rFonts w:ascii="宋体" w:cs="宋体"/>
          <w:color w:val="000000"/>
          <w:sz w:val="24"/>
          <w:highlight w:val="none"/>
          <w:lang w:val="zh-CN"/>
        </w:rPr>
      </w:r>
      <w:r/>
    </w:p>
    <w:p>
      <w:pPr>
        <w:pStyle w:val="943"/>
        <w:spacing w:line="480" w:lineRule="auto"/>
        <w:shd w:val="clear" w:color="auto" w:fill="auto"/>
        <w:tabs>
          <w:tab w:val="left" w:pos="810" w:leader="none"/>
        </w:tabs>
        <w:rPr>
          <w:rFonts w:ascii="宋体" w:cs="宋体"/>
          <w:color w:val="000000"/>
          <w:sz w:val="24"/>
          <w:highlight w:val="none"/>
          <w:lang w:val="zh-CN"/>
        </w:rPr>
      </w:pPr>
      <w:r>
        <w:rPr>
          <w:rFonts w:hint="eastAsia" w:ascii="宋体" w:cs="宋体"/>
          <w:color w:val="000000"/>
          <w:sz w:val="24"/>
          <w:highlight w:val="none"/>
          <w:lang w:val="zh-CN"/>
        </w:rPr>
        <w:t xml:space="preserve">七、质量保证及服务承诺………………………………………………………………</w:t>
      </w:r>
      <w:r>
        <w:rPr>
          <w:rFonts w:ascii="宋体" w:cs="宋体"/>
          <w:color w:val="000000"/>
          <w:sz w:val="24"/>
          <w:highlight w:val="none"/>
          <w:lang w:val="zh-CN"/>
        </w:rPr>
      </w:r>
      <w:r/>
    </w:p>
    <w:p>
      <w:pPr>
        <w:pStyle w:val="943"/>
        <w:spacing w:line="480" w:lineRule="auto"/>
        <w:shd w:val="clear" w:color="auto" w:fill="auto"/>
        <w:tabs>
          <w:tab w:val="left" w:pos="810" w:leader="none"/>
        </w:tabs>
        <w:rPr>
          <w:rFonts w:ascii="宋体" w:cs="宋体"/>
          <w:color w:val="000000"/>
          <w:sz w:val="24"/>
          <w:highlight w:val="none"/>
          <w:lang w:val="zh-CN"/>
        </w:rPr>
      </w:pPr>
      <w:r>
        <w:rPr>
          <w:rFonts w:hint="eastAsia" w:ascii="宋体" w:cs="宋体"/>
          <w:color w:val="000000"/>
          <w:sz w:val="24"/>
          <w:highlight w:val="none"/>
          <w:lang w:val="zh-CN"/>
        </w:rPr>
        <w:t xml:space="preserve">八、项目组成员一览表…………………………………………………………………</w:t>
      </w:r>
      <w:r>
        <w:rPr>
          <w:rFonts w:ascii="宋体" w:cs="宋体"/>
          <w:color w:val="000000"/>
          <w:sz w:val="24"/>
          <w:highlight w:val="none"/>
          <w:lang w:val="zh-CN"/>
        </w:rPr>
      </w:r>
      <w:r/>
    </w:p>
    <w:p>
      <w:pPr>
        <w:pStyle w:val="943"/>
        <w:spacing w:line="480" w:lineRule="auto"/>
        <w:shd w:val="clear" w:color="auto" w:fill="auto"/>
        <w:tabs>
          <w:tab w:val="left" w:pos="810" w:leader="none"/>
        </w:tabs>
        <w:rPr>
          <w:rFonts w:ascii="宋体" w:cs="宋体"/>
          <w:color w:val="000000"/>
          <w:sz w:val="24"/>
          <w:highlight w:val="none"/>
          <w:lang w:val="zh-CN"/>
        </w:rPr>
      </w:pPr>
      <w:r>
        <w:rPr>
          <w:rFonts w:hint="eastAsia" w:ascii="宋体" w:cs="宋体"/>
          <w:color w:val="000000"/>
          <w:sz w:val="24"/>
          <w:highlight w:val="none"/>
          <w:lang w:val="zh-CN"/>
        </w:rPr>
        <w:t xml:space="preserve">九、实施及检测设备清单………………………………………………………………</w:t>
      </w:r>
      <w:r>
        <w:rPr>
          <w:rFonts w:ascii="宋体" w:cs="宋体"/>
          <w:color w:val="000000"/>
          <w:sz w:val="24"/>
          <w:highlight w:val="none"/>
          <w:lang w:val="zh-CN"/>
        </w:rPr>
      </w:r>
      <w:r/>
    </w:p>
    <w:p>
      <w:pPr>
        <w:pStyle w:val="943"/>
        <w:spacing w:line="480" w:lineRule="auto"/>
        <w:shd w:val="clear" w:color="auto" w:fill="auto"/>
        <w:tabs>
          <w:tab w:val="left" w:pos="810" w:leader="none"/>
        </w:tabs>
        <w:rPr>
          <w:rFonts w:ascii="宋体" w:cs="宋体"/>
          <w:color w:val="000000"/>
          <w:sz w:val="24"/>
          <w:highlight w:val="none"/>
          <w:lang w:val="zh-CN"/>
        </w:rPr>
      </w:pPr>
      <w:r>
        <w:rPr>
          <w:rFonts w:hint="eastAsia" w:ascii="宋体" w:cs="宋体"/>
          <w:color w:val="000000"/>
          <w:sz w:val="24"/>
          <w:highlight w:val="none"/>
          <w:lang w:val="zh-CN"/>
        </w:rPr>
        <w:t xml:space="preserve">十、中小企业声明函……………………………………………………………………</w:t>
      </w:r>
      <w:r>
        <w:rPr>
          <w:rFonts w:ascii="宋体" w:cs="宋体"/>
          <w:color w:val="000000"/>
          <w:sz w:val="24"/>
          <w:highlight w:val="none"/>
          <w:lang w:val="zh-CN"/>
        </w:rPr>
      </w:r>
      <w:r/>
    </w:p>
    <w:p>
      <w:pPr>
        <w:pStyle w:val="943"/>
        <w:spacing w:line="480" w:lineRule="auto"/>
        <w:shd w:val="clear" w:color="auto" w:fill="auto"/>
        <w:tabs>
          <w:tab w:val="left" w:pos="810" w:leader="none"/>
        </w:tabs>
        <w:rPr>
          <w:rFonts w:ascii="宋体" w:cs="宋体"/>
          <w:color w:val="000000"/>
          <w:sz w:val="24"/>
          <w:highlight w:val="none"/>
          <w:lang w:val="zh-CN"/>
        </w:rPr>
      </w:pPr>
      <w:r>
        <w:rPr>
          <w:rFonts w:hint="eastAsia" w:ascii="宋体" w:cs="宋体"/>
          <w:color w:val="000000"/>
          <w:sz w:val="24"/>
          <w:highlight w:val="none"/>
          <w:lang w:val="zh-CN"/>
        </w:rPr>
        <w:t xml:space="preserve">十一、无重大违法记录声明……………………………………………………………</w:t>
      </w:r>
      <w:r>
        <w:rPr>
          <w:rFonts w:ascii="宋体" w:cs="宋体"/>
          <w:color w:val="000000"/>
          <w:sz w:val="24"/>
          <w:highlight w:val="none"/>
          <w:lang w:val="zh-CN"/>
        </w:rPr>
      </w:r>
      <w:r/>
    </w:p>
    <w:p>
      <w:pPr>
        <w:pStyle w:val="943"/>
        <w:spacing w:line="480" w:lineRule="auto"/>
        <w:shd w:val="clear" w:color="auto" w:fill="auto"/>
        <w:tabs>
          <w:tab w:val="left" w:pos="810" w:leader="none"/>
        </w:tabs>
        <w:rPr>
          <w:rFonts w:ascii="宋体" w:cs="宋体"/>
          <w:color w:val="000000"/>
          <w:sz w:val="24"/>
          <w:highlight w:val="none"/>
          <w:lang w:val="zh-CN"/>
        </w:rPr>
      </w:pPr>
      <w:r>
        <w:rPr>
          <w:rFonts w:hint="eastAsia" w:ascii="宋体" w:cs="宋体"/>
          <w:color w:val="000000"/>
          <w:sz w:val="24"/>
          <w:highlight w:val="none"/>
          <w:lang w:val="zh-CN"/>
        </w:rPr>
        <w:t xml:space="preserve">十二、法定代表人授权委托书…………………………………………………………</w:t>
      </w:r>
      <w:r>
        <w:rPr>
          <w:rFonts w:ascii="宋体" w:cs="宋体"/>
          <w:color w:val="000000"/>
          <w:sz w:val="24"/>
          <w:highlight w:val="none"/>
          <w:lang w:val="zh-CN"/>
        </w:rPr>
      </w:r>
      <w:r/>
    </w:p>
    <w:p>
      <w:pPr>
        <w:pStyle w:val="943"/>
        <w:spacing w:line="480" w:lineRule="auto"/>
        <w:shd w:val="clear" w:color="auto" w:fill="auto"/>
        <w:tabs>
          <w:tab w:val="left" w:pos="810" w:leader="none"/>
        </w:tabs>
        <w:rPr>
          <w:rFonts w:ascii="宋体" w:cs="宋体"/>
          <w:color w:val="000000"/>
          <w:sz w:val="24"/>
          <w:highlight w:val="none"/>
          <w:lang w:val="zh-CN"/>
        </w:rPr>
      </w:pPr>
      <w:r>
        <w:rPr>
          <w:rFonts w:hint="eastAsia" w:ascii="宋体" w:cs="宋体"/>
          <w:color w:val="000000"/>
          <w:sz w:val="24"/>
          <w:highlight w:val="none"/>
          <w:lang w:val="zh-CN"/>
        </w:rPr>
        <w:t xml:space="preserve">十三、具备履行合同所必需的设备和专业技术能力的书面声明……………………</w:t>
      </w:r>
      <w:r>
        <w:rPr>
          <w:rFonts w:ascii="宋体" w:cs="宋体"/>
          <w:color w:val="000000"/>
          <w:sz w:val="24"/>
          <w:highlight w:val="none"/>
          <w:lang w:val="zh-CN"/>
        </w:rPr>
      </w:r>
      <w:r/>
    </w:p>
    <w:p>
      <w:pPr>
        <w:pStyle w:val="943"/>
        <w:spacing w:line="480" w:lineRule="auto"/>
        <w:shd w:val="clear" w:color="auto" w:fill="auto"/>
        <w:tabs>
          <w:tab w:val="left" w:pos="810" w:leader="none"/>
        </w:tabs>
        <w:rPr>
          <w:rFonts w:ascii="宋体" w:cs="宋体"/>
          <w:color w:val="000000"/>
          <w:sz w:val="24"/>
          <w:highlight w:val="none"/>
          <w:lang w:val="zh-CN"/>
        </w:rPr>
      </w:pPr>
      <w:r>
        <w:rPr>
          <w:rFonts w:hint="eastAsia" w:ascii="宋体" w:cs="宋体"/>
          <w:color w:val="000000"/>
          <w:sz w:val="24"/>
          <w:highlight w:val="none"/>
          <w:lang w:val="zh-CN"/>
        </w:rPr>
        <w:t xml:space="preserve">十四、资格证明文件……………………………………………………………………</w:t>
      </w:r>
      <w:r>
        <w:rPr>
          <w:rFonts w:ascii="宋体" w:cs="宋体"/>
          <w:color w:val="000000"/>
          <w:sz w:val="24"/>
          <w:highlight w:val="none"/>
          <w:lang w:val="zh-CN"/>
        </w:rPr>
      </w:r>
      <w:r/>
    </w:p>
    <w:p>
      <w:pPr>
        <w:pStyle w:val="943"/>
        <w:spacing w:line="480" w:lineRule="auto"/>
        <w:shd w:val="clear" w:color="auto" w:fill="auto"/>
        <w:tabs>
          <w:tab w:val="left" w:pos="810" w:leader="none"/>
        </w:tabs>
        <w:rPr>
          <w:rFonts w:ascii="宋体" w:cs="宋体"/>
          <w:color w:val="000000"/>
          <w:sz w:val="24"/>
          <w:highlight w:val="none"/>
          <w:lang w:val="zh-CN"/>
        </w:rPr>
      </w:pPr>
      <w:r>
        <w:rPr>
          <w:rFonts w:hint="eastAsia" w:ascii="宋体" w:cs="宋体"/>
          <w:color w:val="000000"/>
          <w:sz w:val="24"/>
          <w:highlight w:val="none"/>
          <w:lang w:val="zh-CN"/>
        </w:rPr>
        <w:t xml:space="preserve">十五、残疾人福利性单位声明函………………………………………………………</w:t>
      </w:r>
      <w:r>
        <w:rPr>
          <w:rFonts w:ascii="宋体" w:cs="宋体"/>
          <w:color w:val="000000"/>
          <w:sz w:val="24"/>
          <w:highlight w:val="none"/>
          <w:lang w:val="zh-CN"/>
        </w:rPr>
      </w:r>
      <w:r/>
    </w:p>
    <w:p>
      <w:pPr>
        <w:pStyle w:val="943"/>
        <w:spacing w:line="480" w:lineRule="auto"/>
        <w:shd w:val="clear" w:color="auto" w:fill="auto"/>
        <w:tabs>
          <w:tab w:val="left" w:pos="810" w:leader="none"/>
        </w:tabs>
        <w:rPr>
          <w:rFonts w:ascii="宋体" w:cs="宋体"/>
          <w:color w:val="000000"/>
          <w:sz w:val="24"/>
          <w:highlight w:val="none"/>
          <w:lang w:val="zh-CN"/>
        </w:rPr>
      </w:pPr>
      <w:r>
        <w:rPr>
          <w:rFonts w:hint="eastAsia" w:ascii="宋体" w:cs="宋体"/>
          <w:color w:val="000000"/>
          <w:sz w:val="24"/>
          <w:highlight w:val="none"/>
          <w:lang w:val="zh-CN"/>
        </w:rPr>
        <w:t xml:space="preserve">十六、其他材料…………………………………………………………………………</w:t>
      </w:r>
      <w:r>
        <w:rPr>
          <w:rFonts w:ascii="宋体" w:cs="宋体"/>
          <w:color w:val="000000"/>
          <w:sz w:val="24"/>
          <w:highlight w:val="none"/>
          <w:lang w:val="zh-CN"/>
        </w:rPr>
      </w:r>
      <w:r/>
    </w:p>
    <w:p>
      <w:pPr>
        <w:pStyle w:val="943"/>
        <w:spacing w:line="480" w:lineRule="auto"/>
        <w:shd w:val="clear" w:color="auto" w:fill="auto"/>
        <w:tabs>
          <w:tab w:val="left" w:pos="810" w:leader="none"/>
        </w:tabs>
        <w:rPr>
          <w:rFonts w:ascii="宋体" w:cs="宋体"/>
          <w:color w:val="000000"/>
          <w:sz w:val="24"/>
          <w:highlight w:val="none"/>
          <w:lang w:val="zh-CN"/>
        </w:rPr>
      </w:pPr>
      <w:r>
        <w:rPr>
          <w:rFonts w:ascii="宋体" w:cs="宋体"/>
          <w:color w:val="000000"/>
          <w:sz w:val="24"/>
          <w:highlight w:val="none"/>
          <w:lang w:val="zh-CN"/>
        </w:rPr>
      </w:r>
      <w:r/>
    </w:p>
    <w:p>
      <w:pPr>
        <w:pStyle w:val="943"/>
        <w:ind w:firstLine="562"/>
        <w:spacing w:line="440" w:lineRule="exact"/>
        <w:shd w:val="clear" w:color="auto" w:fill="auto"/>
        <w:rPr>
          <w:rFonts w:ascii="宋体" w:cs="宋体"/>
          <w:b/>
          <w:bCs/>
          <w:color w:val="000000"/>
          <w:sz w:val="28"/>
          <w:szCs w:val="28"/>
          <w:highlight w:val="none"/>
          <w:lang w:val="zh-CN"/>
        </w:rPr>
      </w:pPr>
      <w:r>
        <w:rPr>
          <w:rFonts w:ascii="宋体" w:cs="宋体"/>
          <w:b/>
          <w:bCs/>
          <w:color w:val="000000"/>
          <w:sz w:val="28"/>
          <w:szCs w:val="28"/>
          <w:highlight w:val="none"/>
          <w:lang w:val="zh-CN"/>
        </w:rPr>
      </w:r>
      <w:r/>
    </w:p>
    <w:p>
      <w:pPr>
        <w:pStyle w:val="943"/>
        <w:ind w:firstLine="562"/>
        <w:spacing w:line="440" w:lineRule="exact"/>
        <w:shd w:val="clear" w:color="auto" w:fill="auto"/>
        <w:rPr>
          <w:rFonts w:ascii="宋体" w:cs="宋体"/>
          <w:b/>
          <w:bCs/>
          <w:color w:val="000000"/>
          <w:sz w:val="28"/>
          <w:szCs w:val="28"/>
          <w:highlight w:val="none"/>
          <w:lang w:val="zh-CN"/>
        </w:rPr>
      </w:pPr>
      <w:r>
        <w:rPr>
          <w:rFonts w:ascii="宋体" w:cs="宋体"/>
          <w:b/>
          <w:bCs/>
          <w:color w:val="000000"/>
          <w:sz w:val="28"/>
          <w:szCs w:val="28"/>
          <w:highlight w:val="none"/>
          <w:lang w:val="zh-CN"/>
        </w:rPr>
      </w:r>
      <w:r/>
    </w:p>
    <w:p>
      <w:pPr>
        <w:pStyle w:val="943"/>
        <w:spacing w:line="440" w:lineRule="exact"/>
        <w:shd w:val="clear" w:color="auto" w:fill="auto"/>
        <w:rPr>
          <w:rFonts w:ascii="宋体" w:cs="宋体"/>
          <w:b/>
          <w:bCs/>
          <w:color w:val="000000"/>
          <w:sz w:val="24"/>
          <w:szCs w:val="24"/>
          <w:highlight w:val="none"/>
          <w:lang w:val="zh-CN"/>
        </w:rPr>
      </w:pPr>
      <w:r>
        <w:rPr>
          <w:rFonts w:hint="eastAsia" w:ascii="宋体" w:cs="宋体"/>
          <w:b/>
          <w:bCs/>
          <w:color w:val="000000"/>
          <w:sz w:val="24"/>
          <w:szCs w:val="24"/>
          <w:highlight w:val="none"/>
          <w:lang w:val="zh-CN"/>
        </w:rPr>
        <w:t xml:space="preserve">特别提醒：请供应商按顺序提交上述文件和准确标注投标书页码</w:t>
      </w:r>
      <w:r>
        <w:rPr>
          <w:rFonts w:ascii="宋体" w:cs="宋体"/>
          <w:b/>
          <w:bCs/>
          <w:color w:val="000000"/>
          <w:sz w:val="24"/>
          <w:szCs w:val="24"/>
          <w:highlight w:val="none"/>
          <w:lang w:val="zh-CN"/>
        </w:rPr>
      </w:r>
      <w:r/>
    </w:p>
    <w:p>
      <w:pPr>
        <w:pStyle w:val="943"/>
        <w:ind w:firstLine="560"/>
        <w:jc w:val="center"/>
        <w:spacing w:line="440" w:lineRule="exact"/>
        <w:shd w:val="clear" w:color="auto" w:fill="auto"/>
        <w:rPr>
          <w:rFonts w:ascii="宋体" w:cs="宋体"/>
          <w:color w:val="000000"/>
          <w:sz w:val="28"/>
          <w:szCs w:val="28"/>
          <w:highlight w:val="none"/>
          <w:lang w:val="zh-CN"/>
        </w:rPr>
      </w:pPr>
      <w:r>
        <w:rPr>
          <w:rFonts w:ascii="宋体" w:cs="宋体"/>
          <w:color w:val="000000"/>
          <w:sz w:val="28"/>
          <w:szCs w:val="28"/>
          <w:highlight w:val="none"/>
          <w:lang w:val="zh-CN"/>
        </w:rPr>
      </w:r>
      <w:r/>
    </w:p>
    <w:p>
      <w:pPr>
        <w:pStyle w:val="943"/>
        <w:jc w:val="center"/>
        <w:shd w:val="clear" w:color="auto" w:fill="auto"/>
        <w:rPr>
          <w:rFonts w:eastAsia="仿宋_GB2312"/>
          <w:b/>
          <w:color w:val="000000"/>
          <w:sz w:val="32"/>
          <w:szCs w:val="32"/>
          <w:highlight w:val="none"/>
        </w:rPr>
      </w:pPr>
      <w:r>
        <w:rPr>
          <w:rFonts w:eastAsia="仿宋_GB2312"/>
          <w:b/>
          <w:color w:val="000000"/>
          <w:sz w:val="32"/>
          <w:szCs w:val="32"/>
          <w:highlight w:val="none"/>
        </w:rPr>
      </w:r>
      <w:r/>
    </w:p>
    <w:p>
      <w:pPr>
        <w:pStyle w:val="943"/>
        <w:jc w:val="center"/>
        <w:spacing w:line="460" w:lineRule="exact"/>
        <w:shd w:val="clear" w:color="auto" w:fill="auto"/>
        <w:rPr>
          <w:rFonts w:ascii="宋体" w:hAnsi="宋体" w:cs="黑体"/>
          <w:b/>
          <w:bCs/>
          <w:color w:val="000000"/>
          <w:sz w:val="24"/>
          <w:highlight w:val="none"/>
          <w:lang w:val="zh-CN"/>
        </w:rPr>
        <w:outlineLvl w:val="1"/>
      </w:pPr>
      <w:r/>
      <w:bookmarkStart w:id="142" w:name="_Toc534801141"/>
      <w:r/>
      <w:bookmarkStart w:id="143" w:name="_Toc514923280"/>
      <w:r/>
      <w:bookmarkStart w:id="144" w:name="_Toc86249961"/>
      <w:r/>
      <w:bookmarkStart w:id="145" w:name="_Toc425169785"/>
      <w:r/>
      <w:bookmarkStart w:id="146" w:name="_Toc479949488"/>
      <w:r/>
      <w:bookmarkStart w:id="147" w:name="_Toc354071458"/>
      <w:r>
        <w:rPr>
          <w:rFonts w:hint="eastAsia" w:ascii="宋体" w:hAnsi="宋体" w:cs="黑体"/>
          <w:b/>
          <w:bCs/>
          <w:color w:val="000000"/>
          <w:sz w:val="24"/>
          <w:highlight w:val="none"/>
          <w:lang w:val="zh-CN"/>
        </w:rPr>
        <w:t xml:space="preserve">一、开标一览表</w:t>
      </w:r>
      <w:bookmarkEnd w:id="142"/>
      <w:r/>
      <w:bookmarkEnd w:id="143"/>
      <w:r/>
      <w:bookmarkEnd w:id="144"/>
      <w:r/>
      <w:bookmarkEnd w:id="145"/>
      <w:r/>
      <w:bookmarkEnd w:id="146"/>
      <w:r/>
      <w:bookmarkEnd w:id="147"/>
      <w:r>
        <w:rPr>
          <w:rFonts w:ascii="宋体" w:hAnsi="宋体" w:cs="黑体"/>
          <w:b/>
          <w:bCs/>
          <w:color w:val="000000"/>
          <w:sz w:val="24"/>
          <w:highlight w:val="none"/>
          <w:lang w:val="zh-CN"/>
        </w:rPr>
      </w:r>
      <w:r/>
    </w:p>
    <w:p>
      <w:pPr>
        <w:pStyle w:val="943"/>
        <w:spacing w:line="360" w:lineRule="auto"/>
        <w:shd w:val="clear" w:color="auto" w:fill="auto"/>
        <w:tabs>
          <w:tab w:val="left" w:pos="6870" w:leader="none"/>
        </w:tabs>
        <w:rPr>
          <w:rFonts w:ascii="宋体" w:hAnsi="宋体"/>
          <w:color w:val="000000"/>
          <w:sz w:val="24"/>
          <w:highlight w:val="none"/>
        </w:rPr>
      </w:pPr>
      <w:r>
        <w:rPr>
          <w:rFonts w:hint="eastAsia" w:ascii="宋体" w:hAnsi="宋体"/>
          <w:color w:val="000000"/>
          <w:sz w:val="24"/>
          <w:highlight w:val="none"/>
        </w:rPr>
        <w:t xml:space="preserve">项目编号 ：</w:t>
      </w:r>
      <w:r>
        <w:rPr>
          <w:rFonts w:ascii="宋体" w:hAnsi="宋体"/>
          <w:color w:val="000000"/>
          <w:sz w:val="24"/>
          <w:highlight w:val="none"/>
        </w:rPr>
      </w:r>
      <w:r/>
    </w:p>
    <w:p>
      <w:pPr>
        <w:pStyle w:val="943"/>
        <w:spacing w:line="360" w:lineRule="auto"/>
        <w:shd w:val="clear" w:color="auto" w:fill="auto"/>
        <w:rPr>
          <w:rFonts w:ascii="宋体" w:hAnsi="宋体"/>
          <w:color w:val="000000"/>
          <w:sz w:val="24"/>
          <w:highlight w:val="none"/>
        </w:rPr>
      </w:pPr>
      <w:r>
        <w:rPr>
          <w:rFonts w:hint="eastAsia" w:ascii="宋体" w:hAnsi="宋体"/>
          <w:color w:val="000000"/>
          <w:sz w:val="24"/>
          <w:highlight w:val="none"/>
        </w:rPr>
        <w:t xml:space="preserve">项目名称 ：</w:t>
      </w:r>
      <w:r>
        <w:rPr>
          <w:rFonts w:ascii="宋体" w:hAnsi="宋体"/>
          <w:color w:val="000000"/>
          <w:sz w:val="24"/>
          <w:highlight w:val="none"/>
        </w:rPr>
      </w:r>
      <w:r/>
    </w:p>
    <w:tbl>
      <w:tblPr>
        <w:tblW w:w="904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86"/>
        <w:gridCol w:w="6662"/>
      </w:tblGrid>
      <w:tr>
        <w:trPr>
          <w:cantSplit/>
          <w:trHeight w:val="1598"/>
        </w:trPr>
        <w:tc>
          <w:tcPr>
            <w:tcW w:w="2386" w:type="dxa"/>
            <w:vAlign w:val="center"/>
            <w:textDirection w:val="lrTb"/>
            <w:noWrap w:val="false"/>
          </w:tcPr>
          <w:p>
            <w:pPr>
              <w:pStyle w:val="943"/>
              <w:jc w:val="center"/>
              <w:spacing w:before="120" w:after="120"/>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投标报价</w:t>
            </w:r>
            <w:r>
              <w:rPr>
                <w:rFonts w:ascii="宋体" w:hAnsi="宋体"/>
                <w:color w:val="000000"/>
                <w:sz w:val="24"/>
                <w:szCs w:val="24"/>
                <w:highlight w:val="none"/>
              </w:rPr>
            </w:r>
            <w:r/>
          </w:p>
        </w:tc>
        <w:tc>
          <w:tcPr>
            <w:tcW w:w="6662" w:type="dxa"/>
            <w:vAlign w:val="center"/>
            <w:textDirection w:val="lrTb"/>
            <w:noWrap w:val="false"/>
          </w:tcPr>
          <w:p>
            <w:pPr>
              <w:pStyle w:val="943"/>
              <w:spacing w:before="120" w:after="120"/>
              <w:shd w:val="clear" w:color="auto" w:fill="auto"/>
              <w:rPr>
                <w:rFonts w:hint="eastAsia" w:ascii="宋体" w:hAnsi="宋体"/>
                <w:color w:val="000000"/>
                <w:sz w:val="24"/>
                <w:szCs w:val="24"/>
                <w:highlight w:val="none"/>
              </w:rPr>
            </w:pPr>
            <w:r>
              <w:rPr>
                <w:rFonts w:hint="eastAsia" w:ascii="宋体" w:hAnsi="宋体" w:cs="宋体"/>
                <w:color w:val="000000"/>
                <w:sz w:val="24"/>
                <w:szCs w:val="24"/>
                <w:highlight w:val="none"/>
              </w:rPr>
              <w:t xml:space="preserve">下浮比例（折扣率）：</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rPr>
                <w:rFonts w:hint="eastAsia" w:ascii="宋体" w:hAnsi="宋体"/>
                <w:color w:val="000000"/>
                <w:sz w:val="24"/>
                <w:szCs w:val="24"/>
                <w:highlight w:val="none"/>
              </w:rPr>
            </w:r>
            <w:r/>
          </w:p>
        </w:tc>
      </w:tr>
      <w:tr>
        <w:trPr>
          <w:cantSplit/>
          <w:trHeight w:val="794"/>
        </w:trPr>
        <w:tc>
          <w:tcPr>
            <w:tcW w:w="2386" w:type="dxa"/>
            <w:vAlign w:val="center"/>
            <w:textDirection w:val="lrTb"/>
            <w:noWrap w:val="false"/>
          </w:tcPr>
          <w:p>
            <w:pPr>
              <w:pStyle w:val="943"/>
              <w:jc w:val="center"/>
              <w:spacing w:before="120" w:after="120"/>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项目负责人</w:t>
            </w:r>
            <w:r>
              <w:rPr>
                <w:rFonts w:ascii="宋体" w:hAnsi="宋体"/>
                <w:color w:val="000000"/>
                <w:sz w:val="24"/>
                <w:szCs w:val="24"/>
                <w:highlight w:val="none"/>
              </w:rPr>
            </w:r>
            <w:r/>
          </w:p>
        </w:tc>
        <w:tc>
          <w:tcPr>
            <w:tcW w:w="6662" w:type="dxa"/>
            <w:vAlign w:val="center"/>
            <w:textDirection w:val="lrTb"/>
            <w:noWrap w:val="false"/>
          </w:tcPr>
          <w:p>
            <w:pPr>
              <w:pStyle w:val="943"/>
              <w:spacing w:before="120" w:after="120"/>
              <w:shd w:val="clear" w:color="auto" w:fill="auto"/>
              <w:rPr>
                <w:rFonts w:ascii="宋体" w:hAnsi="宋体"/>
                <w:b/>
                <w:color w:val="000000"/>
                <w:sz w:val="24"/>
                <w:szCs w:val="24"/>
                <w:highlight w:val="none"/>
              </w:rPr>
            </w:pPr>
            <w:r>
              <w:rPr>
                <w:rFonts w:ascii="宋体" w:hAnsi="宋体"/>
                <w:b/>
                <w:color w:val="000000"/>
                <w:sz w:val="24"/>
                <w:szCs w:val="24"/>
                <w:highlight w:val="none"/>
              </w:rPr>
            </w:r>
            <w:r/>
          </w:p>
        </w:tc>
      </w:tr>
      <w:tr>
        <w:trPr>
          <w:cantSplit/>
          <w:trHeight w:val="794"/>
        </w:trPr>
        <w:tc>
          <w:tcPr>
            <w:tcW w:w="2386" w:type="dxa"/>
            <w:vAlign w:val="center"/>
            <w:textDirection w:val="lrTb"/>
            <w:noWrap w:val="false"/>
          </w:tcPr>
          <w:p>
            <w:pPr>
              <w:pStyle w:val="943"/>
              <w:jc w:val="center"/>
              <w:spacing w:before="120" w:after="120"/>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履约期限</w:t>
            </w:r>
            <w:r>
              <w:rPr>
                <w:rFonts w:ascii="宋体" w:hAnsi="宋体"/>
                <w:color w:val="000000"/>
                <w:sz w:val="24"/>
                <w:szCs w:val="24"/>
                <w:highlight w:val="none"/>
              </w:rPr>
            </w:r>
            <w:r/>
          </w:p>
        </w:tc>
        <w:tc>
          <w:tcPr>
            <w:tcW w:w="6662" w:type="dxa"/>
            <w:vAlign w:val="center"/>
            <w:textDirection w:val="lrTb"/>
            <w:noWrap w:val="false"/>
          </w:tcPr>
          <w:p>
            <w:pPr>
              <w:pStyle w:val="943"/>
              <w:spacing w:before="120" w:after="120"/>
              <w:shd w:val="clear" w:color="auto" w:fill="auto"/>
              <w:rPr>
                <w:rFonts w:ascii="宋体" w:hAnsi="宋体"/>
                <w:b/>
                <w:color w:val="000000"/>
                <w:sz w:val="24"/>
                <w:szCs w:val="24"/>
                <w:highlight w:val="none"/>
              </w:rPr>
            </w:pPr>
            <w:r>
              <w:rPr>
                <w:rFonts w:ascii="宋体" w:hAnsi="宋体"/>
                <w:b/>
                <w:color w:val="000000"/>
                <w:sz w:val="24"/>
                <w:szCs w:val="24"/>
                <w:highlight w:val="none"/>
              </w:rPr>
            </w:r>
            <w:r/>
          </w:p>
        </w:tc>
      </w:tr>
    </w:tbl>
    <w:p>
      <w:pPr>
        <w:pStyle w:val="959"/>
        <w:ind w:left="-105" w:firstLine="120"/>
        <w:spacing w:line="500" w:lineRule="exact"/>
        <w:shd w:val="clear" w:color="auto" w:fill="auto"/>
        <w:rPr>
          <w:color w:val="000000"/>
          <w:szCs w:val="24"/>
          <w:highlight w:val="none"/>
        </w:rPr>
      </w:pPr>
      <w:r>
        <w:rPr>
          <w:color w:val="000000"/>
          <w:szCs w:val="24"/>
          <w:highlight w:val="none"/>
        </w:rPr>
        <w:t xml:space="preserve">供应商名称（公章）：</w:t>
      </w:r>
      <w:r>
        <w:rPr>
          <w:color w:val="000000"/>
          <w:szCs w:val="24"/>
          <w:highlight w:val="none"/>
        </w:rPr>
      </w:r>
      <w:r/>
    </w:p>
    <w:p>
      <w:pPr>
        <w:pStyle w:val="959"/>
        <w:ind w:left="-105" w:firstLine="120"/>
        <w:spacing w:line="500" w:lineRule="exact"/>
        <w:shd w:val="clear" w:color="auto" w:fill="auto"/>
        <w:rPr>
          <w:color w:val="000000"/>
          <w:szCs w:val="24"/>
          <w:highlight w:val="none"/>
        </w:rPr>
      </w:pPr>
      <w:r>
        <w:rPr>
          <w:color w:val="000000"/>
          <w:szCs w:val="24"/>
          <w:highlight w:val="none"/>
        </w:rPr>
        <w:t xml:space="preserve">法定代表人（授权代表）签字：</w:t>
      </w:r>
      <w:r>
        <w:rPr>
          <w:color w:val="000000"/>
          <w:szCs w:val="24"/>
          <w:highlight w:val="none"/>
        </w:rPr>
      </w:r>
      <w:r/>
    </w:p>
    <w:p>
      <w:pPr>
        <w:pStyle w:val="943"/>
        <w:ind w:hanging="315"/>
        <w:jc w:val="right"/>
        <w:spacing w:line="500" w:lineRule="exact"/>
        <w:shd w:val="clear" w:color="auto" w:fill="auto"/>
        <w:rPr>
          <w:rFonts w:ascii="宋体" w:hAnsi="宋体"/>
          <w:color w:val="000000"/>
          <w:sz w:val="24"/>
          <w:highlight w:val="none"/>
        </w:rPr>
      </w:pPr>
      <w:r>
        <w:rPr>
          <w:rFonts w:hint="eastAsia" w:ascii="宋体" w:hAnsi="宋体"/>
          <w:color w:val="000000"/>
          <w:sz w:val="24"/>
          <w:highlight w:val="none"/>
        </w:rPr>
        <w:t xml:space="preserve">                                            日期： 年 月 日</w:t>
      </w:r>
      <w:r>
        <w:rPr>
          <w:rFonts w:ascii="宋体" w:hAnsi="宋体"/>
          <w:color w:val="000000"/>
          <w:sz w:val="24"/>
          <w:highlight w:val="none"/>
        </w:rPr>
      </w:r>
      <w:r/>
    </w:p>
    <w:p>
      <w:pPr>
        <w:pStyle w:val="943"/>
        <w:ind w:firstLine="480"/>
        <w:spacing w:line="360" w:lineRule="auto"/>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填写说明：</w:t>
      </w:r>
      <w:r>
        <w:rPr>
          <w:rFonts w:ascii="宋体" w:hAnsi="宋体"/>
          <w:color w:val="000000"/>
          <w:sz w:val="24"/>
          <w:szCs w:val="24"/>
          <w:highlight w:val="none"/>
        </w:rPr>
      </w:r>
      <w:r/>
    </w:p>
    <w:p>
      <w:pPr>
        <w:pStyle w:val="943"/>
        <w:ind w:firstLine="480"/>
        <w:spacing w:line="360" w:lineRule="auto"/>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1、投标报价包括所有含税费用、支付给员工的工资和国家强制缴纳的各种社会保障资金，以及供应商认为需要的其他费用等。</w:t>
      </w:r>
      <w:r>
        <w:rPr>
          <w:rFonts w:ascii="宋体" w:hAnsi="宋体"/>
          <w:color w:val="000000"/>
          <w:sz w:val="24"/>
          <w:szCs w:val="24"/>
          <w:highlight w:val="none"/>
        </w:rPr>
      </w:r>
      <w:r/>
    </w:p>
    <w:p>
      <w:pPr>
        <w:pStyle w:val="943"/>
        <w:ind w:firstLine="480"/>
        <w:spacing w:line="360" w:lineRule="auto"/>
        <w:shd w:val="clear" w:color="auto" w:fill="auto"/>
        <w:rPr>
          <w:rFonts w:ascii="宋体" w:hAnsi="宋体"/>
          <w:i/>
          <w:color w:val="000000"/>
          <w:sz w:val="24"/>
          <w:szCs w:val="24"/>
          <w:highlight w:val="none"/>
          <w:u w:val="single"/>
        </w:rPr>
      </w:pPr>
      <w:r>
        <w:rPr>
          <w:rFonts w:hint="eastAsia" w:ascii="宋体" w:hAnsi="宋体"/>
          <w:i/>
          <w:color w:val="000000"/>
          <w:sz w:val="24"/>
          <w:szCs w:val="24"/>
          <w:highlight w:val="none"/>
          <w:u w:val="single"/>
        </w:rPr>
        <w:t xml:space="preserve"> 2、开标一览表必须另外单独密封一份在信封中，在投标截止时间前与投标文件分别递交，否则视为无效投标；</w:t>
      </w:r>
      <w:r>
        <w:rPr>
          <w:rFonts w:ascii="宋体" w:hAnsi="宋体"/>
          <w:i/>
          <w:color w:val="000000"/>
          <w:sz w:val="24"/>
          <w:szCs w:val="24"/>
          <w:highlight w:val="none"/>
          <w:u w:val="single"/>
        </w:rPr>
      </w:r>
      <w:r/>
    </w:p>
    <w:p>
      <w:pPr>
        <w:pStyle w:val="943"/>
        <w:ind w:firstLine="480"/>
        <w:spacing w:line="360" w:lineRule="auto"/>
        <w:shd w:val="clear" w:color="auto" w:fill="auto"/>
        <w:rPr>
          <w:rFonts w:ascii="宋体" w:hAnsi="宋体"/>
          <w:i/>
          <w:color w:val="000000"/>
          <w:sz w:val="24"/>
          <w:szCs w:val="24"/>
          <w:highlight w:val="none"/>
          <w:u w:val="single"/>
        </w:rPr>
      </w:pPr>
      <w:r>
        <w:rPr>
          <w:rFonts w:hint="eastAsia" w:ascii="宋体" w:hAnsi="宋体"/>
          <w:i/>
          <w:color w:val="000000"/>
          <w:sz w:val="24"/>
          <w:szCs w:val="24"/>
          <w:highlight w:val="none"/>
          <w:u w:val="single"/>
        </w:rPr>
        <w:t xml:space="preserve">3、</w:t>
      </w:r>
      <w:r>
        <w:rPr>
          <w:rFonts w:ascii="宋体" w:hAnsi="宋体"/>
          <w:i/>
          <w:color w:val="000000"/>
          <w:sz w:val="24"/>
          <w:szCs w:val="24"/>
          <w:highlight w:val="none"/>
          <w:u w:val="single"/>
        </w:rPr>
        <w:t xml:space="preserve">开标一览表必须加盖投标人公章</w:t>
      </w:r>
      <w:r>
        <w:rPr>
          <w:rFonts w:hint="eastAsia" w:ascii="宋体" w:hAnsi="宋体"/>
          <w:i/>
          <w:color w:val="000000"/>
          <w:sz w:val="24"/>
          <w:szCs w:val="24"/>
          <w:highlight w:val="none"/>
          <w:u w:val="single"/>
        </w:rPr>
        <w:t xml:space="preserve">，</w:t>
      </w:r>
      <w:r>
        <w:rPr>
          <w:rFonts w:ascii="宋体" w:hAnsi="宋体"/>
          <w:i/>
          <w:color w:val="000000"/>
          <w:sz w:val="24"/>
          <w:szCs w:val="24"/>
          <w:highlight w:val="none"/>
          <w:u w:val="single"/>
        </w:rPr>
        <w:t xml:space="preserve">并经法定代表人或授权代表签字</w:t>
      </w:r>
      <w:r>
        <w:rPr>
          <w:rFonts w:hint="eastAsia" w:ascii="宋体" w:hAnsi="宋体"/>
          <w:i/>
          <w:color w:val="000000"/>
          <w:sz w:val="24"/>
          <w:szCs w:val="24"/>
          <w:highlight w:val="none"/>
          <w:u w:val="single"/>
        </w:rPr>
        <w:t xml:space="preserve">，否则视为无效投标；</w:t>
      </w:r>
      <w:r>
        <w:rPr>
          <w:rFonts w:ascii="宋体" w:hAnsi="宋体"/>
          <w:i/>
          <w:color w:val="000000"/>
          <w:sz w:val="24"/>
          <w:szCs w:val="24"/>
          <w:highlight w:val="none"/>
          <w:u w:val="single"/>
        </w:rPr>
      </w:r>
      <w:r/>
    </w:p>
    <w:p>
      <w:pPr>
        <w:pStyle w:val="943"/>
        <w:ind w:firstLine="480"/>
        <w:spacing w:line="360" w:lineRule="auto"/>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4、投标报价合计应与标书中分项报价中的单价合计相一致，如有不一致内容按开标一览表内容为准；</w:t>
      </w:r>
      <w:r>
        <w:rPr>
          <w:rFonts w:ascii="宋体" w:hAnsi="宋体"/>
          <w:color w:val="000000"/>
          <w:sz w:val="24"/>
          <w:szCs w:val="24"/>
          <w:highlight w:val="none"/>
        </w:rPr>
      </w:r>
      <w:r/>
    </w:p>
    <w:p>
      <w:pPr>
        <w:pStyle w:val="943"/>
        <w:ind w:firstLine="480"/>
        <w:spacing w:line="360" w:lineRule="auto"/>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5、未按规定填报表中内容的，将不予唱标。</w:t>
      </w:r>
      <w:r>
        <w:rPr>
          <w:rFonts w:ascii="宋体" w:hAnsi="宋体"/>
          <w:color w:val="000000"/>
          <w:sz w:val="24"/>
          <w:szCs w:val="24"/>
          <w:highlight w:val="none"/>
        </w:rPr>
      </w:r>
      <w:r/>
    </w:p>
    <w:p>
      <w:pPr>
        <w:pStyle w:val="943"/>
        <w:jc w:val="center"/>
        <w:shd w:val="clear" w:color="auto" w:fill="auto"/>
        <w:rPr>
          <w:rFonts w:ascii="宋体" w:hAnsi="宋体" w:cs="黑体"/>
          <w:b/>
          <w:bCs/>
          <w:color w:val="000000"/>
          <w:sz w:val="24"/>
          <w:highlight w:val="none"/>
          <w:lang w:val="zh-CN"/>
        </w:rPr>
      </w:pPr>
      <w:r/>
      <w:bookmarkStart w:id="148" w:name="_Toc534801142"/>
      <w:r/>
      <w:bookmarkStart w:id="149" w:name="_Toc479949489"/>
      <w:r/>
      <w:bookmarkStart w:id="150" w:name="_Toc514923281"/>
      <w:r>
        <w:rPr>
          <w:rFonts w:ascii="宋体" w:hAnsi="宋体" w:cs="黑体"/>
          <w:b/>
          <w:bCs/>
          <w:color w:val="000000"/>
          <w:sz w:val="24"/>
          <w:highlight w:val="none"/>
          <w:lang w:val="zh-CN"/>
        </w:rPr>
        <w:br w:type="page" w:clear="all"/>
      </w:r>
      <w:r>
        <w:rPr>
          <w:rFonts w:hint="eastAsia" w:ascii="宋体" w:hAnsi="宋体" w:cs="黑体"/>
          <w:b/>
          <w:bCs/>
          <w:color w:val="000000"/>
          <w:sz w:val="24"/>
          <w:highlight w:val="none"/>
          <w:lang w:val="zh-CN"/>
        </w:rPr>
        <w:t xml:space="preserve">二、投 标 函</w:t>
      </w:r>
      <w:bookmarkEnd w:id="148"/>
      <w:r/>
      <w:bookmarkEnd w:id="149"/>
      <w:r/>
      <w:bookmarkEnd w:id="150"/>
      <w:r>
        <w:rPr>
          <w:rFonts w:ascii="宋体" w:hAnsi="宋体" w:cs="黑体"/>
          <w:b/>
          <w:bCs/>
          <w:color w:val="000000"/>
          <w:sz w:val="24"/>
          <w:highlight w:val="none"/>
          <w:lang w:val="zh-CN"/>
        </w:rPr>
      </w:r>
      <w:r/>
    </w:p>
    <w:p>
      <w:pPr>
        <w:pStyle w:val="943"/>
        <w:spacing w:line="360" w:lineRule="auto"/>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致：采购人</w:t>
      </w:r>
      <w:r>
        <w:rPr>
          <w:rFonts w:ascii="宋体" w:hAnsi="宋体"/>
          <w:color w:val="000000"/>
          <w:sz w:val="24"/>
          <w:szCs w:val="24"/>
          <w:highlight w:val="none"/>
        </w:rPr>
      </w:r>
      <w:r/>
    </w:p>
    <w:p>
      <w:pPr>
        <w:pStyle w:val="943"/>
        <w:ind w:firstLine="480"/>
        <w:spacing w:line="360" w:lineRule="auto"/>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根据贵方招标文件要求，正式授权下述签字人</w:t>
      </w:r>
      <w:r>
        <w:rPr>
          <w:rFonts w:hint="eastAsia" w:ascii="宋体" w:hAnsi="宋体"/>
          <w:color w:val="000000"/>
          <w:sz w:val="24"/>
          <w:szCs w:val="24"/>
          <w:highlight w:val="none"/>
          <w:u w:val="single"/>
        </w:rPr>
        <w:t xml:space="preserve">(姓名和职务)</w:t>
      </w:r>
      <w:r>
        <w:rPr>
          <w:rFonts w:hint="eastAsia" w:ascii="宋体" w:hAnsi="宋体"/>
          <w:color w:val="000000"/>
          <w:sz w:val="24"/>
          <w:szCs w:val="24"/>
          <w:highlight w:val="none"/>
        </w:rPr>
        <w:t xml:space="preserve">代表投标人</w:t>
      </w:r>
      <w:r>
        <w:rPr>
          <w:rFonts w:hint="eastAsia" w:ascii="宋体" w:hAnsi="宋体"/>
          <w:color w:val="000000"/>
          <w:sz w:val="24"/>
          <w:szCs w:val="24"/>
          <w:highlight w:val="none"/>
          <w:u w:val="single"/>
        </w:rPr>
        <w:t xml:space="preserve">（投标供应商名称）</w:t>
      </w:r>
      <w:r>
        <w:rPr>
          <w:rFonts w:hint="eastAsia" w:ascii="宋体" w:hAnsi="宋体"/>
          <w:color w:val="000000"/>
          <w:sz w:val="24"/>
          <w:szCs w:val="24"/>
          <w:highlight w:val="none"/>
        </w:rPr>
        <w:t xml:space="preserve">，提交</w:t>
      </w:r>
      <w:r>
        <w:rPr>
          <w:rFonts w:ascii="宋体" w:hAnsi="宋体"/>
          <w:color w:val="000000"/>
          <w:sz w:val="24"/>
          <w:szCs w:val="24"/>
          <w:highlight w:val="none"/>
          <w:u w:val="single"/>
        </w:rPr>
        <w:t xml:space="preserve">       </w:t>
      </w:r>
      <w:r>
        <w:rPr>
          <w:rFonts w:ascii="宋体" w:hAnsi="宋体"/>
          <w:color w:val="000000"/>
          <w:sz w:val="24"/>
          <w:szCs w:val="24"/>
          <w:highlight w:val="none"/>
        </w:rPr>
        <w:t xml:space="preserve">项目</w:t>
      </w:r>
      <w:r>
        <w:rPr>
          <w:rFonts w:hint="eastAsia" w:ascii="宋体" w:hAnsi="宋体"/>
          <w:color w:val="000000"/>
          <w:sz w:val="24"/>
          <w:szCs w:val="24"/>
          <w:highlight w:val="none"/>
        </w:rPr>
        <w:t xml:space="preserve">投标文件正本一式壹份，副本一式肆份，</w:t>
      </w:r>
      <w:r>
        <w:rPr>
          <w:rFonts w:ascii="宋体" w:hAnsi="宋体"/>
          <w:color w:val="000000"/>
          <w:sz w:val="24"/>
          <w:szCs w:val="24"/>
          <w:highlight w:val="none"/>
        </w:rPr>
        <w:t xml:space="preserve">电子文本一份</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943"/>
        <w:ind w:firstLine="480"/>
        <w:spacing w:line="360" w:lineRule="auto"/>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据此函，签字人兹宣布同意如下：</w:t>
      </w:r>
      <w:r>
        <w:rPr>
          <w:rFonts w:ascii="宋体" w:hAnsi="宋体"/>
          <w:color w:val="000000"/>
          <w:sz w:val="24"/>
          <w:szCs w:val="24"/>
          <w:highlight w:val="none"/>
        </w:rPr>
      </w:r>
      <w:r/>
    </w:p>
    <w:p>
      <w:pPr>
        <w:pStyle w:val="943"/>
        <w:ind w:firstLine="480"/>
        <w:spacing w:line="360" w:lineRule="auto"/>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1.按招标需求的投标下浮比例（折扣率）：</w:t>
      </w:r>
      <w:r>
        <w:rPr>
          <w:rFonts w:hint="eastAsia" w:ascii="宋体" w:hAnsi="宋体" w:cs="宋体"/>
          <w:color w:val="000000"/>
          <w:highlight w:val="none"/>
          <w:u w:val="single"/>
        </w:rPr>
        <w:t xml:space="preserve">    </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rPr>
          <w:rFonts w:hint="eastAsia" w:ascii="宋体" w:hAnsi="宋体" w:cs="宋体"/>
          <w:color w:val="000000"/>
          <w:highlight w:val="none"/>
        </w:rPr>
        <w:t xml:space="preserve">。</w:t>
      </w:r>
      <w:r>
        <w:rPr>
          <w:rFonts w:ascii="宋体" w:hAnsi="宋体"/>
          <w:color w:val="000000"/>
          <w:sz w:val="24"/>
          <w:szCs w:val="24"/>
          <w:highlight w:val="none"/>
        </w:rPr>
      </w:r>
      <w:r/>
    </w:p>
    <w:p>
      <w:pPr>
        <w:pStyle w:val="943"/>
        <w:ind w:firstLine="480"/>
        <w:spacing w:line="360" w:lineRule="auto"/>
        <w:shd w:val="clear" w:color="auto" w:fill="auto"/>
        <w:rPr>
          <w:rFonts w:ascii="宋体" w:hAnsi="宋体"/>
          <w:color w:val="000000"/>
          <w:sz w:val="24"/>
          <w:szCs w:val="24"/>
          <w:highlight w:val="none"/>
        </w:rPr>
      </w:pPr>
      <w:r>
        <w:rPr>
          <w:rFonts w:ascii="宋体" w:hAnsi="宋体"/>
          <w:color w:val="000000"/>
          <w:sz w:val="24"/>
          <w:szCs w:val="24"/>
          <w:highlight w:val="none"/>
        </w:rPr>
        <w:t xml:space="preserve">2.</w:t>
      </w:r>
      <w:r>
        <w:rPr>
          <w:rFonts w:hint="eastAsia" w:ascii="宋体" w:hAnsi="宋体"/>
          <w:color w:val="000000"/>
          <w:sz w:val="24"/>
          <w:szCs w:val="24"/>
          <w:highlight w:val="none"/>
        </w:rPr>
        <w:t xml:space="preserve">履约</w:t>
      </w:r>
      <w:r>
        <w:rPr>
          <w:rFonts w:ascii="宋体" w:hAnsi="宋体"/>
          <w:color w:val="000000"/>
          <w:sz w:val="24"/>
          <w:szCs w:val="24"/>
          <w:highlight w:val="none"/>
        </w:rPr>
        <w:t xml:space="preserve">期限：</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943"/>
        <w:ind w:firstLine="480"/>
        <w:spacing w:line="360" w:lineRule="auto"/>
        <w:shd w:val="clear" w:color="auto" w:fill="auto"/>
        <w:rPr>
          <w:rFonts w:ascii="宋体" w:hAnsi="宋体"/>
          <w:color w:val="000000"/>
          <w:sz w:val="24"/>
          <w:szCs w:val="24"/>
          <w:highlight w:val="none"/>
        </w:rPr>
      </w:pPr>
      <w:r>
        <w:rPr>
          <w:rFonts w:ascii="宋体" w:hAnsi="宋体"/>
          <w:color w:val="000000"/>
          <w:sz w:val="24"/>
          <w:szCs w:val="24"/>
          <w:highlight w:val="none"/>
        </w:rPr>
        <w:t xml:space="preserve">3</w:t>
      </w:r>
      <w:r>
        <w:rPr>
          <w:rFonts w:hint="eastAsia" w:ascii="宋体" w:hAnsi="宋体"/>
          <w:color w:val="000000"/>
          <w:sz w:val="24"/>
          <w:szCs w:val="24"/>
          <w:highlight w:val="none"/>
        </w:rPr>
        <w:t xml:space="preserve">.我们完全理解贵方不一定要接受最低报价的投标或收到的任何投标。</w:t>
      </w:r>
      <w:r>
        <w:rPr>
          <w:rFonts w:ascii="宋体" w:hAnsi="宋体"/>
          <w:color w:val="000000"/>
          <w:sz w:val="24"/>
          <w:szCs w:val="24"/>
          <w:highlight w:val="none"/>
        </w:rPr>
      </w:r>
      <w:r/>
    </w:p>
    <w:p>
      <w:pPr>
        <w:pStyle w:val="943"/>
        <w:ind w:firstLine="480"/>
        <w:spacing w:line="360" w:lineRule="auto"/>
        <w:shd w:val="clear" w:color="auto" w:fill="auto"/>
        <w:rPr>
          <w:rFonts w:ascii="宋体" w:hAnsi="宋体"/>
          <w:color w:val="000000"/>
          <w:sz w:val="24"/>
          <w:szCs w:val="24"/>
          <w:highlight w:val="none"/>
        </w:rPr>
      </w:pPr>
      <w:r>
        <w:rPr>
          <w:rFonts w:ascii="宋体" w:hAnsi="宋体"/>
          <w:color w:val="000000"/>
          <w:sz w:val="24"/>
          <w:szCs w:val="24"/>
          <w:highlight w:val="none"/>
        </w:rPr>
        <w:t xml:space="preserve">4</w:t>
      </w:r>
      <w:r>
        <w:rPr>
          <w:rFonts w:hint="eastAsia" w:ascii="宋体" w:hAnsi="宋体"/>
          <w:color w:val="000000"/>
          <w:sz w:val="24"/>
          <w:szCs w:val="24"/>
          <w:highlight w:val="none"/>
        </w:rPr>
        <w:t xml:space="preserve">.我们已详细审核全部招标文件及其有效补充文件，我们知道必须放弃提出含糊不清或误解的问题的权利。</w:t>
      </w:r>
      <w:r>
        <w:rPr>
          <w:rFonts w:ascii="宋体" w:hAnsi="宋体"/>
          <w:color w:val="000000"/>
          <w:sz w:val="24"/>
          <w:szCs w:val="24"/>
          <w:highlight w:val="none"/>
        </w:rPr>
      </w:r>
      <w:r/>
    </w:p>
    <w:p>
      <w:pPr>
        <w:pStyle w:val="943"/>
        <w:ind w:firstLine="480"/>
        <w:spacing w:line="360" w:lineRule="auto"/>
        <w:shd w:val="clear" w:color="auto" w:fill="auto"/>
        <w:rPr>
          <w:rFonts w:ascii="宋体" w:hAnsi="宋体"/>
          <w:color w:val="000000"/>
          <w:sz w:val="24"/>
          <w:szCs w:val="24"/>
          <w:highlight w:val="none"/>
        </w:rPr>
      </w:pPr>
      <w:r>
        <w:rPr>
          <w:rFonts w:ascii="宋体" w:hAnsi="宋体"/>
          <w:color w:val="000000"/>
          <w:sz w:val="24"/>
          <w:szCs w:val="24"/>
          <w:highlight w:val="none"/>
        </w:rPr>
        <w:t xml:space="preserve">5</w:t>
      </w:r>
      <w:r>
        <w:rPr>
          <w:rFonts w:hint="eastAsia" w:ascii="宋体" w:hAnsi="宋体"/>
          <w:color w:val="000000"/>
          <w:sz w:val="24"/>
          <w:szCs w:val="24"/>
          <w:highlight w:val="none"/>
        </w:rPr>
        <w:t xml:space="preserve">.我们同意从规定的开标日期起遵循本投标文件，并在规定的投标有效期期满之前均具有约束力。</w:t>
      </w:r>
      <w:r>
        <w:rPr>
          <w:rFonts w:ascii="宋体" w:hAnsi="宋体"/>
          <w:color w:val="000000"/>
          <w:sz w:val="24"/>
          <w:szCs w:val="24"/>
          <w:highlight w:val="none"/>
        </w:rPr>
      </w:r>
      <w:r/>
    </w:p>
    <w:p>
      <w:pPr>
        <w:pStyle w:val="943"/>
        <w:ind w:firstLine="480"/>
        <w:spacing w:line="360" w:lineRule="auto"/>
        <w:shd w:val="clear" w:color="auto" w:fill="auto"/>
        <w:rPr>
          <w:rFonts w:ascii="宋体" w:hAnsi="宋体"/>
          <w:color w:val="000000"/>
          <w:sz w:val="24"/>
          <w:szCs w:val="24"/>
          <w:highlight w:val="none"/>
        </w:rPr>
      </w:pPr>
      <w:r>
        <w:rPr>
          <w:rFonts w:ascii="宋体" w:hAnsi="宋体"/>
          <w:color w:val="000000"/>
          <w:sz w:val="24"/>
          <w:szCs w:val="24"/>
          <w:highlight w:val="none"/>
        </w:rPr>
        <w:t xml:space="preserve">6</w:t>
      </w:r>
      <w:r>
        <w:rPr>
          <w:rFonts w:hint="eastAsia" w:ascii="宋体" w:hAnsi="宋体"/>
          <w:color w:val="000000"/>
          <w:sz w:val="24"/>
          <w:szCs w:val="24"/>
          <w:highlight w:val="none"/>
        </w:rPr>
        <w:t xml:space="preserve">. </w:t>
      </w:r>
      <w:r>
        <w:rPr>
          <w:rFonts w:hint="eastAsia" w:ascii="宋体"/>
          <w:color w:val="000000"/>
          <w:sz w:val="24"/>
          <w:szCs w:val="24"/>
          <w:highlight w:val="none"/>
          <w:lang w:val="zh-CN"/>
        </w:rPr>
        <w:t xml:space="preserve">我们已详细审核全部招标文件及其有效补充文件，我们放弃对招标文件任何误解的权利，提交投标文件后，不对招标文件本身提出质疑。</w:t>
      </w:r>
      <w:r>
        <w:rPr>
          <w:rFonts w:ascii="宋体" w:hAnsi="宋体"/>
          <w:color w:val="000000"/>
          <w:sz w:val="24"/>
          <w:szCs w:val="24"/>
          <w:highlight w:val="none"/>
        </w:rPr>
      </w:r>
      <w:r/>
    </w:p>
    <w:p>
      <w:pPr>
        <w:pStyle w:val="943"/>
        <w:ind w:firstLine="480"/>
        <w:spacing w:line="360" w:lineRule="auto"/>
        <w:shd w:val="clear" w:color="auto" w:fill="auto"/>
        <w:rPr>
          <w:rFonts w:ascii="宋体" w:hAnsi="宋体"/>
          <w:color w:val="000000"/>
          <w:sz w:val="24"/>
          <w:szCs w:val="24"/>
          <w:highlight w:val="none"/>
        </w:rPr>
      </w:pPr>
      <w:r>
        <w:rPr>
          <w:rFonts w:ascii="宋体" w:hAnsi="宋体"/>
          <w:color w:val="000000"/>
          <w:sz w:val="24"/>
          <w:szCs w:val="24"/>
          <w:highlight w:val="none"/>
        </w:rPr>
        <w:t xml:space="preserve">7</w:t>
      </w:r>
      <w:r>
        <w:rPr>
          <w:rFonts w:hint="eastAsia" w:ascii="宋体" w:hAnsi="宋体"/>
          <w:color w:val="000000"/>
          <w:sz w:val="24"/>
          <w:szCs w:val="24"/>
          <w:highlight w:val="none"/>
        </w:rPr>
        <w:t xml:space="preserve">.同意向贵方提供贵方可能要求的与投标有关的任何证据或资料。</w:t>
      </w:r>
      <w:r>
        <w:rPr>
          <w:rFonts w:ascii="宋体" w:hAnsi="宋体"/>
          <w:color w:val="000000"/>
          <w:sz w:val="24"/>
          <w:szCs w:val="24"/>
          <w:highlight w:val="none"/>
        </w:rPr>
      </w:r>
      <w:r/>
    </w:p>
    <w:p>
      <w:pPr>
        <w:pStyle w:val="943"/>
        <w:ind w:firstLine="480"/>
        <w:spacing w:line="360" w:lineRule="auto"/>
        <w:shd w:val="clear" w:color="auto" w:fill="auto"/>
        <w:rPr>
          <w:rFonts w:ascii="宋体" w:hAnsi="宋体"/>
          <w:color w:val="000000"/>
          <w:sz w:val="24"/>
          <w:szCs w:val="24"/>
          <w:highlight w:val="none"/>
        </w:rPr>
      </w:pPr>
      <w:r>
        <w:rPr>
          <w:rFonts w:ascii="宋体" w:hAnsi="宋体"/>
          <w:color w:val="000000"/>
          <w:sz w:val="24"/>
          <w:szCs w:val="24"/>
          <w:highlight w:val="none"/>
        </w:rPr>
        <w:t xml:space="preserve">8</w:t>
      </w:r>
      <w:r>
        <w:rPr>
          <w:rFonts w:hint="eastAsia" w:ascii="宋体" w:hAnsi="宋体"/>
          <w:color w:val="000000"/>
          <w:sz w:val="24"/>
          <w:szCs w:val="24"/>
          <w:highlight w:val="none"/>
        </w:rPr>
        <w:t xml:space="preserve">.一旦我方中标，我方将根据招标文件的规定，严格履行合同，并保证于承诺的时间完成货物的启动、调试等服务，交付采购人验收、使用。</w:t>
      </w:r>
      <w:r>
        <w:rPr>
          <w:rFonts w:ascii="宋体" w:hAnsi="宋体"/>
          <w:color w:val="000000"/>
          <w:sz w:val="24"/>
          <w:szCs w:val="24"/>
          <w:highlight w:val="none"/>
        </w:rPr>
      </w:r>
      <w:r/>
    </w:p>
    <w:p>
      <w:pPr>
        <w:pStyle w:val="943"/>
        <w:ind w:firstLine="480"/>
        <w:spacing w:line="360" w:lineRule="auto"/>
        <w:shd w:val="clear" w:color="auto" w:fill="auto"/>
        <w:rPr>
          <w:rFonts w:ascii="宋体" w:hAnsi="宋体"/>
          <w:color w:val="000000"/>
          <w:sz w:val="24"/>
          <w:szCs w:val="24"/>
          <w:highlight w:val="none"/>
        </w:rPr>
      </w:pPr>
      <w:r>
        <w:rPr>
          <w:rFonts w:ascii="宋体" w:hAnsi="宋体"/>
          <w:color w:val="000000"/>
          <w:sz w:val="24"/>
          <w:szCs w:val="24"/>
          <w:highlight w:val="none"/>
        </w:rPr>
        <w:t xml:space="preserve">9</w:t>
      </w:r>
      <w:r>
        <w:rPr>
          <w:rFonts w:hint="eastAsia" w:ascii="宋体" w:hAnsi="宋体"/>
          <w:color w:val="000000"/>
          <w:sz w:val="24"/>
          <w:szCs w:val="24"/>
          <w:highlight w:val="none"/>
        </w:rPr>
        <w:t xml:space="preserve">.我方将严格遵守《中华人民共和国政府采购法》第七十七条规定，若有下列情形之一的，将被处以采购金额</w:t>
      </w:r>
      <w:r>
        <w:rPr>
          <w:rFonts w:ascii="宋体" w:hAnsi="宋体"/>
          <w:color w:val="000000"/>
          <w:sz w:val="24"/>
          <w:szCs w:val="24"/>
          <w:highlight w:val="none"/>
        </w:rPr>
        <w:t xml:space="preserve">5</w:t>
      </w:r>
      <w:r>
        <w:rPr>
          <w:rFonts w:hint="eastAsia" w:ascii="宋体" w:hAnsi="宋体"/>
          <w:color w:val="000000"/>
          <w:sz w:val="24"/>
          <w:szCs w:val="24"/>
          <w:highlight w:val="none"/>
        </w:rPr>
        <w:t xml:space="preserve">‰以上</w:t>
      </w:r>
      <w:r>
        <w:rPr>
          <w:rFonts w:ascii="宋体" w:hAnsi="宋体"/>
          <w:color w:val="000000"/>
          <w:sz w:val="24"/>
          <w:szCs w:val="24"/>
          <w:highlight w:val="none"/>
        </w:rPr>
        <w:t xml:space="preserve">10</w:t>
      </w:r>
      <w:r>
        <w:rPr>
          <w:rFonts w:hint="eastAsia" w:ascii="宋体" w:hAnsi="宋体"/>
          <w:color w:val="000000"/>
          <w:sz w:val="24"/>
          <w:szCs w:val="24"/>
          <w:highlight w:val="none"/>
        </w:rPr>
        <w:t xml:space="preserve">‰以下的罚款，列入不良行为记录名单，在一至三年内禁止参加政府采购活动；有违法所得的，并处没收违法所得；情节严重的，由工商行政管理机关吊销营业执照；构成犯罪的，依法追究刑事责任：</w:t>
      </w:r>
      <w:r>
        <w:rPr>
          <w:rFonts w:ascii="宋体" w:hAnsi="宋体"/>
          <w:color w:val="000000"/>
          <w:sz w:val="24"/>
          <w:szCs w:val="24"/>
          <w:highlight w:val="none"/>
        </w:rPr>
      </w:r>
      <w:r/>
    </w:p>
    <w:p>
      <w:pPr>
        <w:pStyle w:val="943"/>
        <w:ind w:firstLine="360"/>
        <w:spacing w:line="360" w:lineRule="auto"/>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）提供虚假材料谋取中标、成交的；</w:t>
      </w:r>
      <w:r>
        <w:rPr>
          <w:rFonts w:ascii="宋体" w:hAnsi="宋体"/>
          <w:color w:val="000000"/>
          <w:sz w:val="24"/>
          <w:szCs w:val="24"/>
          <w:highlight w:val="none"/>
        </w:rPr>
      </w:r>
      <w:r/>
    </w:p>
    <w:p>
      <w:pPr>
        <w:pStyle w:val="943"/>
        <w:ind w:firstLine="360"/>
        <w:spacing w:line="360" w:lineRule="auto"/>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）采取不正当手段诋毁、排挤其他供应商的；</w:t>
      </w:r>
      <w:r>
        <w:rPr>
          <w:rFonts w:ascii="宋体" w:hAnsi="宋体"/>
          <w:color w:val="000000"/>
          <w:sz w:val="24"/>
          <w:szCs w:val="24"/>
          <w:highlight w:val="none"/>
        </w:rPr>
      </w:r>
      <w:r/>
    </w:p>
    <w:p>
      <w:pPr>
        <w:pStyle w:val="943"/>
        <w:ind w:firstLine="360"/>
        <w:spacing w:line="360" w:lineRule="auto"/>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w:t>
      </w:r>
      <w:r>
        <w:rPr>
          <w:rFonts w:ascii="宋体" w:hAnsi="宋体"/>
          <w:color w:val="000000"/>
          <w:sz w:val="24"/>
          <w:szCs w:val="24"/>
          <w:highlight w:val="none"/>
        </w:rPr>
        <w:t xml:space="preserve">3</w:t>
      </w:r>
      <w:r>
        <w:rPr>
          <w:rFonts w:hint="eastAsia" w:ascii="宋体" w:hAnsi="宋体"/>
          <w:color w:val="000000"/>
          <w:sz w:val="24"/>
          <w:szCs w:val="24"/>
          <w:highlight w:val="none"/>
        </w:rPr>
        <w:t xml:space="preserve">）与采购人、其它供应商或者招标代理机构恶意串通的；</w:t>
      </w:r>
      <w:r>
        <w:rPr>
          <w:rFonts w:ascii="宋体" w:hAnsi="宋体"/>
          <w:color w:val="000000"/>
          <w:sz w:val="24"/>
          <w:szCs w:val="24"/>
          <w:highlight w:val="none"/>
        </w:rPr>
      </w:r>
      <w:r/>
    </w:p>
    <w:p>
      <w:pPr>
        <w:pStyle w:val="943"/>
        <w:ind w:firstLine="360"/>
        <w:spacing w:line="360" w:lineRule="auto"/>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w:t>
      </w:r>
      <w:r>
        <w:rPr>
          <w:rFonts w:ascii="宋体" w:hAnsi="宋体"/>
          <w:color w:val="000000"/>
          <w:sz w:val="24"/>
          <w:szCs w:val="24"/>
          <w:highlight w:val="none"/>
        </w:rPr>
        <w:t xml:space="preserve">4</w:t>
      </w:r>
      <w:r>
        <w:rPr>
          <w:rFonts w:hint="eastAsia" w:ascii="宋体" w:hAnsi="宋体"/>
          <w:color w:val="000000"/>
          <w:sz w:val="24"/>
          <w:szCs w:val="24"/>
          <w:highlight w:val="none"/>
        </w:rPr>
        <w:t xml:space="preserve">）向采购人、招标代理机构行贿或者提供其他不正当利益的；</w:t>
      </w:r>
      <w:r>
        <w:rPr>
          <w:rFonts w:ascii="宋体" w:hAnsi="宋体"/>
          <w:color w:val="000000"/>
          <w:sz w:val="24"/>
          <w:szCs w:val="24"/>
          <w:highlight w:val="none"/>
        </w:rPr>
      </w:r>
      <w:r/>
    </w:p>
    <w:p>
      <w:pPr>
        <w:pStyle w:val="943"/>
        <w:ind w:firstLine="360"/>
        <w:spacing w:line="360" w:lineRule="auto"/>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w:t>
      </w:r>
      <w:r>
        <w:rPr>
          <w:rFonts w:ascii="宋体" w:hAnsi="宋体"/>
          <w:color w:val="000000"/>
          <w:sz w:val="24"/>
          <w:szCs w:val="24"/>
          <w:highlight w:val="none"/>
        </w:rPr>
        <w:t xml:space="preserve">5</w:t>
      </w:r>
      <w:r>
        <w:rPr>
          <w:rFonts w:hint="eastAsia" w:ascii="宋体" w:hAnsi="宋体"/>
          <w:color w:val="000000"/>
          <w:sz w:val="24"/>
          <w:szCs w:val="24"/>
          <w:highlight w:val="none"/>
        </w:rPr>
        <w:t xml:space="preserve">）未经同意，在采购过程中与采购人进行协商招标的；</w:t>
      </w:r>
      <w:r>
        <w:rPr>
          <w:rFonts w:ascii="宋体" w:hAnsi="宋体"/>
          <w:color w:val="000000"/>
          <w:sz w:val="24"/>
          <w:szCs w:val="24"/>
          <w:highlight w:val="none"/>
        </w:rPr>
      </w:r>
      <w:r/>
    </w:p>
    <w:p>
      <w:pPr>
        <w:pStyle w:val="943"/>
        <w:ind w:firstLine="360"/>
        <w:spacing w:line="360" w:lineRule="auto"/>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w:t>
      </w:r>
      <w:r>
        <w:rPr>
          <w:rFonts w:ascii="宋体" w:hAnsi="宋体"/>
          <w:color w:val="000000"/>
          <w:sz w:val="24"/>
          <w:szCs w:val="24"/>
          <w:highlight w:val="none"/>
        </w:rPr>
        <w:t xml:space="preserve">6</w:t>
      </w:r>
      <w:r>
        <w:rPr>
          <w:rFonts w:hint="eastAsia" w:ascii="宋体" w:hAnsi="宋体"/>
          <w:color w:val="000000"/>
          <w:sz w:val="24"/>
          <w:szCs w:val="24"/>
          <w:highlight w:val="none"/>
        </w:rPr>
        <w:t xml:space="preserve">）拒绝有关部门监督检查或提供虚假情况的。</w:t>
      </w:r>
      <w:r>
        <w:rPr>
          <w:rFonts w:ascii="宋体" w:hAnsi="宋体"/>
          <w:color w:val="000000"/>
          <w:sz w:val="24"/>
          <w:szCs w:val="24"/>
          <w:highlight w:val="none"/>
        </w:rPr>
      </w:r>
      <w:r/>
    </w:p>
    <w:p>
      <w:pPr>
        <w:pStyle w:val="943"/>
        <w:ind w:firstLine="360"/>
        <w:spacing w:line="360" w:lineRule="auto"/>
        <w:shd w:val="clear" w:color="auto" w:fill="auto"/>
        <w:rPr>
          <w:rFonts w:ascii="宋体" w:hAnsi="宋体"/>
          <w:color w:val="000000"/>
          <w:sz w:val="24"/>
          <w:szCs w:val="24"/>
          <w:highlight w:val="none"/>
        </w:rPr>
      </w:pPr>
      <w:r>
        <w:rPr>
          <w:rFonts w:ascii="宋体" w:hAnsi="宋体"/>
          <w:color w:val="000000"/>
          <w:sz w:val="24"/>
          <w:szCs w:val="24"/>
          <w:highlight w:val="none"/>
        </w:rPr>
        <w:t xml:space="preserve">10</w:t>
      </w:r>
      <w:r>
        <w:rPr>
          <w:rFonts w:hint="eastAsia" w:ascii="宋体" w:hAnsi="宋体"/>
          <w:color w:val="000000"/>
          <w:sz w:val="24"/>
          <w:szCs w:val="24"/>
          <w:highlight w:val="none"/>
        </w:rPr>
        <w:t xml:space="preserve">.与本投标有关的正式通讯地址为：</w:t>
      </w:r>
      <w:r>
        <w:rPr>
          <w:rFonts w:ascii="宋体" w:hAnsi="宋体"/>
          <w:color w:val="000000"/>
          <w:sz w:val="24"/>
          <w:szCs w:val="24"/>
          <w:highlight w:val="none"/>
        </w:rPr>
      </w:r>
      <w:r/>
    </w:p>
    <w:p>
      <w:pPr>
        <w:pStyle w:val="943"/>
        <w:ind w:firstLine="480"/>
        <w:spacing w:line="360" w:lineRule="auto"/>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投标单位名称：</w:t>
      </w:r>
      <w:r>
        <w:rPr>
          <w:rFonts w:ascii="宋体" w:hAnsi="宋体"/>
          <w:color w:val="000000"/>
          <w:sz w:val="24"/>
          <w:szCs w:val="24"/>
          <w:highlight w:val="none"/>
        </w:rPr>
      </w:r>
      <w:r/>
    </w:p>
    <w:p>
      <w:pPr>
        <w:pStyle w:val="943"/>
        <w:ind w:firstLine="480"/>
        <w:spacing w:line="360" w:lineRule="auto"/>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地   址：</w:t>
      </w:r>
      <w:r>
        <w:rPr>
          <w:rFonts w:ascii="宋体" w:hAnsi="宋体"/>
          <w:color w:val="000000"/>
          <w:sz w:val="24"/>
          <w:szCs w:val="24"/>
          <w:highlight w:val="none"/>
        </w:rPr>
      </w:r>
      <w:r/>
    </w:p>
    <w:p>
      <w:pPr>
        <w:pStyle w:val="943"/>
        <w:ind w:firstLine="480"/>
        <w:spacing w:line="360" w:lineRule="auto"/>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投标单位代表姓名（签字）：</w:t>
      </w:r>
      <w:r>
        <w:rPr>
          <w:rFonts w:ascii="宋体" w:hAnsi="宋体"/>
          <w:color w:val="000000"/>
          <w:sz w:val="24"/>
          <w:szCs w:val="24"/>
          <w:highlight w:val="none"/>
        </w:rPr>
      </w:r>
      <w:r/>
    </w:p>
    <w:p>
      <w:pPr>
        <w:pStyle w:val="943"/>
        <w:ind w:firstLine="480"/>
        <w:spacing w:line="360" w:lineRule="auto"/>
        <w:shd w:val="clear" w:color="auto" w:fill="auto"/>
        <w:rPr>
          <w:rFonts w:ascii="宋体" w:hAnsi="宋体"/>
          <w:color w:val="000000"/>
          <w:sz w:val="24"/>
          <w:szCs w:val="24"/>
          <w:highlight w:val="none"/>
          <w:u w:val="single"/>
        </w:rPr>
      </w:pPr>
      <w:r>
        <w:rPr>
          <w:rFonts w:hint="eastAsia" w:ascii="宋体" w:hAnsi="宋体"/>
          <w:color w:val="000000"/>
          <w:sz w:val="24"/>
          <w:szCs w:val="24"/>
          <w:highlight w:val="none"/>
        </w:rPr>
        <w:t xml:space="preserve">电   话：</w:t>
      </w:r>
      <w:r>
        <w:rPr>
          <w:rFonts w:ascii="宋体" w:hAnsi="宋体"/>
          <w:color w:val="000000"/>
          <w:sz w:val="24"/>
          <w:szCs w:val="24"/>
          <w:highlight w:val="none"/>
          <w:u w:val="single"/>
        </w:rPr>
      </w:r>
      <w:r/>
    </w:p>
    <w:p>
      <w:pPr>
        <w:pStyle w:val="943"/>
        <w:ind w:firstLine="480"/>
        <w:spacing w:line="360" w:lineRule="auto"/>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邮   编：</w:t>
      </w:r>
      <w:r>
        <w:rPr>
          <w:rFonts w:ascii="宋体" w:hAnsi="宋体"/>
          <w:color w:val="000000"/>
          <w:sz w:val="24"/>
          <w:szCs w:val="24"/>
          <w:highlight w:val="none"/>
        </w:rPr>
      </w:r>
      <w:r/>
    </w:p>
    <w:p>
      <w:pPr>
        <w:pStyle w:val="943"/>
        <w:ind w:firstLine="480"/>
        <w:spacing w:line="360" w:lineRule="auto"/>
        <w:shd w:val="clear" w:color="auto" w:fill="auto"/>
        <w:rPr>
          <w:rFonts w:ascii="宋体" w:hAnsi="宋体"/>
          <w:color w:val="000000"/>
          <w:sz w:val="24"/>
          <w:szCs w:val="24"/>
          <w:highlight w:val="none"/>
          <w:u w:val="single"/>
        </w:rPr>
      </w:pPr>
      <w:r>
        <w:rPr>
          <w:rFonts w:hint="eastAsia" w:ascii="宋体" w:hAnsi="宋体"/>
          <w:color w:val="000000"/>
          <w:sz w:val="24"/>
          <w:szCs w:val="24"/>
          <w:highlight w:val="none"/>
        </w:rPr>
        <w:t xml:space="preserve">传   真：</w:t>
      </w:r>
      <w:r>
        <w:rPr>
          <w:rFonts w:ascii="宋体" w:hAnsi="宋体"/>
          <w:color w:val="000000"/>
          <w:sz w:val="24"/>
          <w:szCs w:val="24"/>
          <w:highlight w:val="none"/>
          <w:u w:val="single"/>
        </w:rPr>
      </w:r>
      <w:r/>
    </w:p>
    <w:p>
      <w:pPr>
        <w:pStyle w:val="943"/>
        <w:ind w:firstLine="480"/>
        <w:spacing w:line="360" w:lineRule="auto"/>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公   章：</w:t>
      </w:r>
      <w:r>
        <w:rPr>
          <w:rFonts w:ascii="宋体" w:hAnsi="宋体"/>
          <w:color w:val="000000"/>
          <w:sz w:val="24"/>
          <w:szCs w:val="24"/>
          <w:highlight w:val="none"/>
        </w:rPr>
      </w:r>
      <w:r/>
    </w:p>
    <w:p>
      <w:pPr>
        <w:pStyle w:val="943"/>
        <w:ind w:firstLine="480"/>
        <w:spacing w:line="360" w:lineRule="auto"/>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日   期：年 月 日</w:t>
      </w:r>
      <w:r>
        <w:rPr>
          <w:rFonts w:ascii="宋体" w:hAnsi="宋体"/>
          <w:color w:val="000000"/>
          <w:sz w:val="24"/>
          <w:szCs w:val="24"/>
          <w:highlight w:val="none"/>
        </w:rPr>
      </w:r>
      <w:r/>
    </w:p>
    <w:p>
      <w:pPr>
        <w:pStyle w:val="943"/>
        <w:ind w:firstLine="422"/>
        <w:spacing w:line="440" w:lineRule="exact"/>
        <w:shd w:val="clear" w:color="auto" w:fill="auto"/>
        <w:rPr>
          <w:rFonts w:ascii="宋体" w:hAnsi="宋体"/>
          <w:b/>
          <w:color w:val="000000"/>
          <w:szCs w:val="21"/>
          <w:highlight w:val="none"/>
        </w:rPr>
      </w:pPr>
      <w:r>
        <w:rPr>
          <w:rFonts w:ascii="宋体" w:hAnsi="宋体"/>
          <w:b/>
          <w:color w:val="000000"/>
          <w:szCs w:val="21"/>
          <w:highlight w:val="none"/>
        </w:rPr>
      </w:r>
      <w:r/>
    </w:p>
    <w:p>
      <w:pPr>
        <w:pStyle w:val="943"/>
        <w:jc w:val="center"/>
        <w:spacing w:line="360" w:lineRule="auto"/>
        <w:shd w:val="clear" w:color="auto" w:fill="auto"/>
        <w:rPr>
          <w:rFonts w:hint="eastAsia" w:ascii="宋体" w:hAnsi="宋体" w:cs="黑体"/>
          <w:b/>
          <w:bCs/>
          <w:color w:val="000000"/>
          <w:sz w:val="24"/>
          <w:highlight w:val="none"/>
          <w:lang w:val="zh-CN"/>
        </w:rPr>
      </w:pPr>
      <w:r>
        <w:rPr>
          <w:rFonts w:ascii="宋体" w:hAnsi="宋体"/>
          <w:b/>
          <w:color w:val="000000"/>
          <w:szCs w:val="21"/>
          <w:highlight w:val="none"/>
        </w:rPr>
        <w:br w:type="page" w:clear="all"/>
      </w:r>
      <w:bookmarkStart w:id="151" w:name="_Toc479949490"/>
      <w:r/>
      <w:bookmarkStart w:id="152" w:name="_Toc534801143"/>
      <w:r/>
      <w:bookmarkStart w:id="153" w:name="_Toc345493187"/>
      <w:r/>
      <w:bookmarkStart w:id="154" w:name="_Toc514923282"/>
      <w:r>
        <w:rPr>
          <w:rFonts w:hint="eastAsia" w:ascii="宋体" w:hAnsi="宋体" w:cs="黑体"/>
          <w:b/>
          <w:bCs/>
          <w:color w:val="000000"/>
          <w:sz w:val="24"/>
          <w:highlight w:val="none"/>
          <w:lang w:val="zh-CN"/>
        </w:rPr>
        <w:t xml:space="preserve">三、投标分项报价表</w:t>
      </w:r>
      <w:bookmarkEnd w:id="151"/>
      <w:r/>
      <w:bookmarkEnd w:id="152"/>
      <w:r/>
      <w:bookmarkEnd w:id="153"/>
      <w:r/>
      <w:bookmarkEnd w:id="154"/>
      <w:r>
        <w:rPr>
          <w:rFonts w:hint="eastAsia" w:ascii="宋体" w:hAnsi="宋体" w:cs="黑体"/>
          <w:b/>
          <w:bCs/>
          <w:color w:val="000000"/>
          <w:sz w:val="24"/>
          <w:highlight w:val="none"/>
          <w:lang w:val="zh-CN"/>
        </w:rPr>
      </w:r>
      <w:r/>
    </w:p>
    <w:p>
      <w:pPr>
        <w:pStyle w:val="943"/>
        <w:spacing w:line="360" w:lineRule="auto"/>
        <w:shd w:val="clear" w:color="auto" w:fill="auto"/>
        <w:tabs>
          <w:tab w:val="left" w:pos="6870" w:leader="none"/>
        </w:tabs>
        <w:rPr>
          <w:rFonts w:ascii="宋体" w:hAnsi="宋体"/>
          <w:color w:val="000000"/>
          <w:sz w:val="24"/>
          <w:highlight w:val="none"/>
        </w:rPr>
      </w:pPr>
      <w:r>
        <w:rPr>
          <w:rFonts w:hint="eastAsia" w:ascii="宋体" w:hAnsi="宋体"/>
          <w:color w:val="000000"/>
          <w:sz w:val="24"/>
          <w:highlight w:val="none"/>
        </w:rPr>
        <w:t xml:space="preserve">项目编号 ：</w:t>
      </w:r>
      <w:r>
        <w:rPr>
          <w:rFonts w:ascii="宋体" w:hAnsi="宋体"/>
          <w:color w:val="000000"/>
          <w:sz w:val="24"/>
          <w:highlight w:val="none"/>
        </w:rPr>
      </w:r>
      <w:r/>
    </w:p>
    <w:p>
      <w:pPr>
        <w:pStyle w:val="943"/>
        <w:spacing w:line="360" w:lineRule="auto"/>
        <w:shd w:val="clear" w:color="auto" w:fill="auto"/>
        <w:rPr>
          <w:rFonts w:hint="eastAsia" w:ascii="宋体" w:hAnsi="宋体"/>
          <w:color w:val="000000"/>
          <w:sz w:val="24"/>
          <w:highlight w:val="none"/>
        </w:rPr>
      </w:pPr>
      <w:r>
        <w:rPr>
          <w:rFonts w:hint="eastAsia" w:ascii="宋体" w:hAnsi="宋体"/>
          <w:color w:val="000000"/>
          <w:sz w:val="24"/>
          <w:highlight w:val="none"/>
        </w:rPr>
        <w:t xml:space="preserve">项目名称 ：</w:t>
      </w:r>
      <w:r>
        <w:rPr>
          <w:rFonts w:hint="eastAsia" w:ascii="宋体" w:hAnsi="宋体"/>
          <w:color w:val="000000"/>
          <w:sz w:val="24"/>
          <w:highlight w:val="none"/>
        </w:rPr>
      </w:r>
      <w:r/>
    </w:p>
    <w:tbl>
      <w:tblPr>
        <w:tblW w:w="9353" w:type="dxa"/>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09"/>
        <w:gridCol w:w="2127"/>
        <w:gridCol w:w="3118"/>
        <w:gridCol w:w="3399"/>
      </w:tblGrid>
      <w:tr>
        <w:trPr>
          <w:trHeight w:val="720"/>
        </w:trPr>
        <w:tc>
          <w:tcPr>
            <w:tcW w:w="709" w:type="dxa"/>
            <w:vAlign w:val="center"/>
            <w:textDirection w:val="lrTb"/>
            <w:noWrap w:val="false"/>
          </w:tcPr>
          <w:p>
            <w:pPr>
              <w:pStyle w:val="943"/>
              <w:jc w:val="center"/>
              <w:shd w:val="clear" w:color="auto" w:fill="auto"/>
              <w:rPr>
                <w:color w:val="000000"/>
                <w:sz w:val="24"/>
                <w:szCs w:val="24"/>
                <w:highlight w:val="none"/>
              </w:rPr>
            </w:pPr>
            <w:r>
              <w:rPr>
                <w:rFonts w:cs="Calibri"/>
                <w:color w:val="000000"/>
                <w:sz w:val="24"/>
                <w:szCs w:val="24"/>
                <w:highlight w:val="none"/>
              </w:rPr>
              <w:t xml:space="preserve">序</w:t>
            </w:r>
            <w:r>
              <w:rPr>
                <w:rFonts w:hint="eastAsia" w:ascii="宋体" w:hAnsi="宋体" w:cs="宋体"/>
                <w:color w:val="000000"/>
                <w:sz w:val="24"/>
                <w:szCs w:val="24"/>
                <w:highlight w:val="none"/>
              </w:rPr>
              <w:t xml:space="preserve">号</w:t>
            </w:r>
            <w:r>
              <w:rPr>
                <w:color w:val="000000"/>
                <w:sz w:val="24"/>
                <w:szCs w:val="24"/>
                <w:highlight w:val="none"/>
              </w:rPr>
            </w:r>
            <w:r/>
          </w:p>
        </w:tc>
        <w:tc>
          <w:tcPr>
            <w:tcW w:w="2127" w:type="dxa"/>
            <w:vAlign w:val="center"/>
            <w:textDirection w:val="lrTb"/>
            <w:noWrap w:val="false"/>
          </w:tcPr>
          <w:p>
            <w:pPr>
              <w:pStyle w:val="943"/>
              <w:jc w:val="center"/>
              <w:shd w:val="clear" w:color="auto" w:fill="auto"/>
              <w:rPr>
                <w:color w:val="000000"/>
                <w:sz w:val="24"/>
                <w:szCs w:val="24"/>
                <w:highlight w:val="none"/>
              </w:rPr>
            </w:pPr>
            <w:r>
              <w:rPr>
                <w:rFonts w:hint="eastAsia" w:ascii="宋体" w:hAnsi="宋体" w:cs="宋体"/>
                <w:color w:val="000000"/>
                <w:sz w:val="24"/>
                <w:szCs w:val="24"/>
                <w:highlight w:val="none"/>
              </w:rPr>
              <w:t xml:space="preserve">项目名称</w:t>
            </w:r>
            <w:r>
              <w:rPr>
                <w:color w:val="000000"/>
                <w:sz w:val="24"/>
                <w:szCs w:val="24"/>
                <w:highlight w:val="none"/>
              </w:rPr>
            </w:r>
            <w:r/>
          </w:p>
        </w:tc>
        <w:tc>
          <w:tcPr>
            <w:tcW w:w="3118" w:type="dxa"/>
            <w:vAlign w:val="center"/>
            <w:textDirection w:val="lrTb"/>
            <w:noWrap w:val="false"/>
          </w:tcPr>
          <w:p>
            <w:pPr>
              <w:pStyle w:val="943"/>
              <w:jc w:val="center"/>
              <w:shd w:val="clear" w:color="auto" w:fill="auto"/>
              <w:rPr>
                <w:rFonts w:ascii="宋体" w:hAnsi="宋体"/>
                <w:color w:val="000000"/>
                <w:sz w:val="24"/>
                <w:szCs w:val="24"/>
                <w:highlight w:val="none"/>
              </w:rPr>
            </w:pPr>
            <w:r>
              <w:rPr>
                <w:rFonts w:hint="eastAsia" w:ascii="宋体" w:hAnsi="宋体" w:cs="宋体"/>
                <w:color w:val="000000"/>
                <w:sz w:val="24"/>
                <w:szCs w:val="24"/>
                <w:highlight w:val="none"/>
              </w:rPr>
              <w:t xml:space="preserve">下浮比例（折扣率）</w:t>
            </w:r>
            <w:r>
              <w:rPr>
                <w:rFonts w:hint="eastAsia" w:ascii="宋体" w:hAnsi="宋体"/>
                <w:color w:val="000000"/>
                <w:sz w:val="24"/>
                <w:szCs w:val="24"/>
                <w:highlight w:val="none"/>
              </w:rPr>
              <w:t xml:space="preserve">(%)</w:t>
            </w:r>
            <w:r>
              <w:rPr>
                <w:rFonts w:ascii="宋体" w:hAnsi="宋体"/>
                <w:color w:val="000000"/>
                <w:sz w:val="24"/>
                <w:szCs w:val="24"/>
                <w:highlight w:val="none"/>
              </w:rPr>
            </w:r>
            <w:r/>
          </w:p>
        </w:tc>
        <w:tc>
          <w:tcPr>
            <w:tcW w:w="3399" w:type="dxa"/>
            <w:vAlign w:val="center"/>
            <w:textDirection w:val="lrTb"/>
            <w:noWrap w:val="false"/>
          </w:tcPr>
          <w:p>
            <w:pPr>
              <w:pStyle w:val="943"/>
              <w:jc w:val="center"/>
              <w:shd w:val="clear" w:color="auto" w:fill="auto"/>
              <w:rPr>
                <w:rFonts w:ascii="宋体" w:hAnsi="宋体"/>
                <w:color w:val="000000"/>
                <w:sz w:val="24"/>
                <w:szCs w:val="24"/>
                <w:highlight w:val="none"/>
              </w:rPr>
            </w:pPr>
            <w:r>
              <w:rPr>
                <w:rFonts w:hint="eastAsia" w:ascii="宋体" w:hAnsi="宋体" w:cs="宋体"/>
                <w:color w:val="000000"/>
                <w:sz w:val="24"/>
                <w:szCs w:val="24"/>
                <w:highlight w:val="none"/>
              </w:rPr>
              <w:t xml:space="preserve">备注</w:t>
            </w:r>
            <w:r>
              <w:rPr>
                <w:rFonts w:ascii="宋体" w:hAnsi="宋体"/>
                <w:color w:val="000000"/>
                <w:sz w:val="24"/>
                <w:szCs w:val="24"/>
                <w:highlight w:val="none"/>
              </w:rPr>
            </w:r>
            <w:r/>
          </w:p>
        </w:tc>
      </w:tr>
      <w:tr>
        <w:trPr>
          <w:trHeight w:val="2390"/>
        </w:trPr>
        <w:tc>
          <w:tcPr>
            <w:tcW w:w="709" w:type="dxa"/>
            <w:vAlign w:val="center"/>
            <w:textDirection w:val="lrTb"/>
            <w:noWrap w:val="false"/>
          </w:tcPr>
          <w:p>
            <w:pPr>
              <w:pStyle w:val="943"/>
              <w:jc w:val="center"/>
              <w:shd w:val="clear" w:color="auto" w:fill="auto"/>
              <w:rPr>
                <w:color w:val="000000"/>
                <w:sz w:val="24"/>
                <w:szCs w:val="24"/>
                <w:highlight w:val="none"/>
              </w:rPr>
            </w:pPr>
            <w:r>
              <w:rPr>
                <w:color w:val="000000"/>
                <w:sz w:val="24"/>
                <w:szCs w:val="24"/>
                <w:highlight w:val="none"/>
              </w:rPr>
              <w:t xml:space="preserve">1</w:t>
            </w:r>
            <w:r>
              <w:rPr>
                <w:color w:val="000000"/>
                <w:sz w:val="24"/>
                <w:szCs w:val="24"/>
                <w:highlight w:val="none"/>
              </w:rPr>
            </w:r>
            <w:r/>
          </w:p>
        </w:tc>
        <w:tc>
          <w:tcPr>
            <w:tcW w:w="2127" w:type="dxa"/>
            <w:vAlign w:val="center"/>
            <w:textDirection w:val="lrTb"/>
            <w:noWrap w:val="false"/>
          </w:tcPr>
          <w:p>
            <w:pPr>
              <w:pStyle w:val="943"/>
              <w:jc w:val="center"/>
              <w:spacing w:before="120" w:after="120"/>
              <w:shd w:val="clear" w:color="auto" w:fill="auto"/>
              <w:rPr>
                <w:rFonts w:ascii="宋体" w:hAnsi="宋体"/>
                <w:color w:val="000000"/>
                <w:sz w:val="24"/>
                <w:szCs w:val="24"/>
                <w:highlight w:val="none"/>
              </w:rPr>
            </w:pPr>
            <w:r>
              <w:rPr>
                <w:rFonts w:hint="eastAsia" w:ascii="宋体" w:hAnsi="宋体" w:cs="宋体"/>
                <w:color w:val="000000"/>
                <w:sz w:val="24"/>
                <w:szCs w:val="24"/>
                <w:highlight w:val="none"/>
              </w:rPr>
              <w:t xml:space="preserve">投标报价</w:t>
            </w:r>
            <w:r>
              <w:rPr>
                <w:rFonts w:ascii="宋体" w:hAnsi="宋体"/>
                <w:color w:val="000000"/>
                <w:sz w:val="24"/>
                <w:szCs w:val="24"/>
                <w:highlight w:val="none"/>
              </w:rPr>
            </w:r>
            <w:r/>
          </w:p>
        </w:tc>
        <w:tc>
          <w:tcPr>
            <w:tcW w:w="3118" w:type="dxa"/>
            <w:vAlign w:val="center"/>
            <w:textDirection w:val="lrTb"/>
            <w:noWrap w:val="false"/>
          </w:tcPr>
          <w:p>
            <w:pPr>
              <w:pStyle w:val="943"/>
              <w:spacing w:before="120" w:after="120"/>
              <w:shd w:val="clear" w:color="auto" w:fill="auto"/>
              <w:rPr>
                <w:rFonts w:ascii="宋体" w:hAnsi="宋体" w:eastAsia="Calibri"/>
                <w:bCs/>
                <w:color w:val="000000"/>
                <w:sz w:val="24"/>
                <w:szCs w:val="24"/>
                <w:highlight w:val="none"/>
              </w:rPr>
            </w:pPr>
            <w:r>
              <w:rPr>
                <w:rFonts w:ascii="宋体" w:hAnsi="宋体" w:eastAsia="Calibri"/>
                <w:bCs/>
                <w:color w:val="000000"/>
                <w:sz w:val="24"/>
                <w:szCs w:val="24"/>
                <w:highlight w:val="none"/>
              </w:rPr>
            </w:r>
            <w:r/>
          </w:p>
        </w:tc>
        <w:tc>
          <w:tcPr>
            <w:tcW w:w="3399" w:type="dxa"/>
            <w:vAlign w:val="center"/>
            <w:textDirection w:val="lrTb"/>
            <w:noWrap w:val="false"/>
          </w:tcPr>
          <w:p>
            <w:pPr>
              <w:pStyle w:val="943"/>
              <w:jc w:val="left"/>
              <w:spacing w:line="360" w:lineRule="auto"/>
              <w:shd w:val="clear" w:color="auto" w:fill="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r>
            <w:r/>
          </w:p>
          <w:p>
            <w:pPr>
              <w:pStyle w:val="943"/>
              <w:jc w:val="left"/>
              <w:spacing w:line="360" w:lineRule="auto"/>
              <w:shd w:val="clear" w:color="auto" w:fill="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（1）管理服务费</w:t>
            </w:r>
            <w:r>
              <w:rPr>
                <w:rFonts w:hint="eastAsia" w:ascii="宋体" w:hAnsi="宋体"/>
                <w:color w:val="000000"/>
                <w:sz w:val="24"/>
                <w:szCs w:val="24"/>
                <w:highlight w:val="none"/>
              </w:rPr>
              <w:t xml:space="preserve">结算方式</w:t>
            </w:r>
            <w:r>
              <w:rPr>
                <w:rFonts w:hint="eastAsia" w:ascii="宋体" w:hAnsi="宋体"/>
                <w:color w:val="000000"/>
                <w:sz w:val="24"/>
                <w:szCs w:val="24"/>
                <w:highlight w:val="none"/>
                <w:lang w:val="zh-CN"/>
              </w:rPr>
              <w:t xml:space="preserve">：年度预算金额×2×（1-下浮比例（折扣率））</w:t>
            </w:r>
            <w:r>
              <w:rPr>
                <w:rFonts w:hint="eastAsia" w:ascii="宋体" w:hAnsi="宋体"/>
                <w:color w:val="000000"/>
                <w:sz w:val="24"/>
                <w:szCs w:val="24"/>
                <w:highlight w:val="none"/>
                <w:lang w:val="zh-CN"/>
              </w:rPr>
            </w:r>
            <w:r/>
          </w:p>
          <w:p>
            <w:pPr>
              <w:pStyle w:val="943"/>
              <w:jc w:val="left"/>
              <w:spacing w:line="360" w:lineRule="auto"/>
              <w:shd w:val="clear" w:color="auto" w:fill="auto"/>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（2）食材供应费</w:t>
            </w:r>
            <w:r>
              <w:rPr>
                <w:rFonts w:hint="eastAsia" w:ascii="宋体" w:hAnsi="宋体"/>
                <w:color w:val="000000"/>
                <w:sz w:val="24"/>
                <w:szCs w:val="24"/>
                <w:highlight w:val="none"/>
              </w:rPr>
              <w:t xml:space="preserve">结算方式</w:t>
            </w:r>
            <w:r>
              <w:rPr>
                <w:rFonts w:hint="eastAsia" w:ascii="宋体" w:hAnsi="宋体"/>
                <w:color w:val="000000"/>
                <w:sz w:val="24"/>
                <w:szCs w:val="24"/>
                <w:highlight w:val="none"/>
                <w:lang w:val="zh-CN"/>
              </w:rPr>
              <w:t xml:space="preserve">：食材数量×食材基准价×（1-下浮比例（折扣率）） </w:t>
            </w:r>
            <w:r>
              <w:rPr>
                <w:rFonts w:hint="eastAsia" w:ascii="宋体" w:hAnsi="宋体"/>
                <w:color w:val="000000"/>
                <w:sz w:val="24"/>
                <w:szCs w:val="24"/>
                <w:highlight w:val="none"/>
                <w:lang w:val="zh-CN"/>
              </w:rPr>
            </w:r>
            <w:r/>
          </w:p>
          <w:p>
            <w:pPr>
              <w:pStyle w:val="943"/>
              <w:shd w:val="clear" w:color="auto" w:fill="auto"/>
              <w:rPr>
                <w:color w:val="000000"/>
                <w:highlight w:val="none"/>
              </w:rPr>
            </w:pPr>
            <w:r>
              <w:rPr>
                <w:color w:val="000000"/>
                <w:highlight w:val="none"/>
              </w:rPr>
            </w:r>
            <w:r/>
          </w:p>
        </w:tc>
      </w:tr>
      <w:tr>
        <w:trPr>
          <w:trHeight w:val="851"/>
        </w:trPr>
        <w:tc>
          <w:tcPr>
            <w:tcW w:w="709" w:type="dxa"/>
            <w:vAlign w:val="center"/>
            <w:textDirection w:val="lrTb"/>
            <w:noWrap w:val="false"/>
          </w:tcPr>
          <w:p>
            <w:pPr>
              <w:pStyle w:val="943"/>
              <w:jc w:val="center"/>
              <w:shd w:val="clear" w:color="auto" w:fill="auto"/>
              <w:rPr>
                <w:color w:val="000000"/>
                <w:sz w:val="24"/>
                <w:szCs w:val="24"/>
                <w:highlight w:val="none"/>
              </w:rPr>
            </w:pPr>
            <w:r>
              <w:rPr>
                <w:color w:val="000000"/>
                <w:sz w:val="24"/>
                <w:szCs w:val="24"/>
                <w:highlight w:val="none"/>
              </w:rPr>
              <w:t xml:space="preserve">2</w:t>
            </w:r>
            <w:r>
              <w:rPr>
                <w:color w:val="000000"/>
                <w:sz w:val="24"/>
                <w:szCs w:val="24"/>
                <w:highlight w:val="none"/>
              </w:rPr>
            </w:r>
            <w:r/>
          </w:p>
        </w:tc>
        <w:tc>
          <w:tcPr>
            <w:tcW w:w="2127" w:type="dxa"/>
            <w:vAlign w:val="center"/>
            <w:textDirection w:val="lrTb"/>
            <w:noWrap w:val="false"/>
          </w:tcPr>
          <w:p>
            <w:pPr>
              <w:pStyle w:val="943"/>
              <w:jc w:val="center"/>
              <w:spacing w:before="120" w:after="120"/>
              <w:shd w:val="clear" w:color="auto" w:fill="auto"/>
              <w:rPr>
                <w:rFonts w:ascii="宋体" w:hAnsi="宋体"/>
                <w:color w:val="000000"/>
                <w:sz w:val="24"/>
                <w:szCs w:val="24"/>
                <w:highlight w:val="none"/>
              </w:rPr>
            </w:pPr>
            <w:r>
              <w:rPr>
                <w:rFonts w:hint="eastAsia" w:ascii="宋体" w:hAnsi="宋体" w:cs="宋体"/>
                <w:color w:val="000000"/>
                <w:sz w:val="24"/>
                <w:szCs w:val="24"/>
                <w:highlight w:val="none"/>
              </w:rPr>
              <w:t xml:space="preserve">履约期限</w:t>
            </w:r>
            <w:r>
              <w:rPr>
                <w:rFonts w:ascii="宋体" w:hAnsi="宋体"/>
                <w:color w:val="000000"/>
                <w:sz w:val="24"/>
                <w:szCs w:val="24"/>
                <w:highlight w:val="none"/>
              </w:rPr>
            </w:r>
            <w:r/>
          </w:p>
        </w:tc>
        <w:tc>
          <w:tcPr>
            <w:gridSpan w:val="2"/>
            <w:tcW w:w="6517" w:type="dxa"/>
            <w:vAlign w:val="center"/>
            <w:textDirection w:val="lrTb"/>
            <w:noWrap w:val="false"/>
          </w:tcPr>
          <w:p>
            <w:pPr>
              <w:pStyle w:val="943"/>
              <w:jc w:val="center"/>
              <w:shd w:val="clear" w:color="auto" w:fill="auto"/>
              <w:rPr>
                <w:rFonts w:ascii="宋体" w:hAnsi="宋体"/>
                <w:color w:val="000000"/>
                <w:sz w:val="24"/>
                <w:szCs w:val="24"/>
                <w:highlight w:val="none"/>
              </w:rPr>
            </w:pPr>
            <w:r>
              <w:rPr>
                <w:rFonts w:ascii="宋体" w:hAnsi="宋体"/>
                <w:color w:val="000000"/>
                <w:sz w:val="24"/>
                <w:szCs w:val="24"/>
                <w:highlight w:val="none"/>
              </w:rPr>
            </w:r>
            <w:r/>
          </w:p>
        </w:tc>
      </w:tr>
      <w:tr>
        <w:trPr>
          <w:trHeight w:val="737"/>
        </w:trPr>
        <w:tc>
          <w:tcPr>
            <w:gridSpan w:val="2"/>
            <w:tcW w:w="2836" w:type="dxa"/>
            <w:vAlign w:val="center"/>
            <w:textDirection w:val="lrTb"/>
            <w:noWrap w:val="false"/>
          </w:tcPr>
          <w:p>
            <w:pPr>
              <w:pStyle w:val="943"/>
              <w:jc w:val="center"/>
              <w:shd w:val="clear" w:color="auto" w:fill="auto"/>
              <w:widowControl/>
              <w:rPr>
                <w:rFonts w:ascii="宋体" w:hAnsi="宋体"/>
                <w:color w:val="000000"/>
                <w:sz w:val="24"/>
                <w:szCs w:val="24"/>
                <w:highlight w:val="none"/>
              </w:rPr>
            </w:pPr>
            <w:r>
              <w:rPr>
                <w:rFonts w:hint="eastAsia" w:ascii="宋体" w:hAnsi="宋体" w:cs="宋体"/>
                <w:color w:val="000000"/>
                <w:sz w:val="24"/>
                <w:szCs w:val="24"/>
                <w:highlight w:val="none"/>
              </w:rPr>
              <w:t xml:space="preserve">供应商企业规模（中型</w:t>
            </w:r>
            <w:r>
              <w:rPr>
                <w:rFonts w:ascii="宋体" w:hAnsi="宋体" w:cs="Calibri"/>
                <w:color w:val="000000"/>
                <w:sz w:val="24"/>
                <w:szCs w:val="24"/>
                <w:highlight w:val="none"/>
              </w:rPr>
              <w:t xml:space="preserve">/</w:t>
            </w:r>
            <w:r>
              <w:rPr>
                <w:rFonts w:cs="Calibri"/>
                <w:color w:val="000000"/>
                <w:sz w:val="24"/>
                <w:szCs w:val="24"/>
                <w:highlight w:val="none"/>
              </w:rPr>
              <w:t xml:space="preserve">小型</w:t>
            </w:r>
            <w:r>
              <w:rPr>
                <w:rFonts w:ascii="宋体" w:hAnsi="宋体" w:cs="Calibri"/>
                <w:color w:val="000000"/>
                <w:sz w:val="24"/>
                <w:szCs w:val="24"/>
                <w:highlight w:val="none"/>
              </w:rPr>
              <w:t xml:space="preserve">/</w:t>
            </w:r>
            <w:r>
              <w:rPr>
                <w:rFonts w:cs="Calibri"/>
                <w:color w:val="000000"/>
                <w:sz w:val="24"/>
                <w:szCs w:val="24"/>
                <w:highlight w:val="none"/>
              </w:rPr>
              <w:t xml:space="preserve">微型</w:t>
            </w:r>
            <w:r>
              <w:rPr>
                <w:rFonts w:hint="eastAsia" w:ascii="宋体" w:hAnsi="宋体" w:cs="宋体"/>
                <w:color w:val="000000"/>
                <w:sz w:val="24"/>
                <w:szCs w:val="24"/>
                <w:highlight w:val="none"/>
              </w:rPr>
              <w:t xml:space="preserve">）</w:t>
            </w:r>
            <w:r>
              <w:rPr>
                <w:rFonts w:ascii="宋体" w:hAnsi="宋体"/>
                <w:color w:val="000000"/>
                <w:sz w:val="24"/>
                <w:szCs w:val="24"/>
                <w:highlight w:val="none"/>
              </w:rPr>
            </w:r>
            <w:r/>
          </w:p>
        </w:tc>
        <w:tc>
          <w:tcPr>
            <w:gridSpan w:val="2"/>
            <w:tcW w:w="6517" w:type="dxa"/>
            <w:vAlign w:val="center"/>
            <w:textDirection w:val="lrTb"/>
            <w:noWrap w:val="false"/>
          </w:tcPr>
          <w:p>
            <w:pPr>
              <w:pStyle w:val="943"/>
              <w:spacing w:line="360" w:lineRule="auto"/>
              <w:shd w:val="clear" w:color="auto" w:fill="auto"/>
              <w:widowControl/>
              <w:rPr>
                <w:rFonts w:ascii="宋体" w:hAnsi="宋体"/>
                <w:color w:val="000000"/>
                <w:sz w:val="24"/>
                <w:szCs w:val="24"/>
                <w:highlight w:val="none"/>
              </w:rPr>
            </w:pPr>
            <w:r>
              <w:rPr>
                <w:rFonts w:ascii="宋体" w:hAnsi="宋体"/>
                <w:color w:val="000000"/>
                <w:sz w:val="24"/>
                <w:szCs w:val="24"/>
                <w:highlight w:val="none"/>
              </w:rPr>
            </w:r>
            <w:r/>
          </w:p>
        </w:tc>
      </w:tr>
    </w:tbl>
    <w:p>
      <w:pPr>
        <w:pStyle w:val="985"/>
        <w:ind w:firstLine="420"/>
        <w:jc w:val="right"/>
        <w:shd w:val="clear" w:color="auto" w:fill="auto"/>
        <w:rPr>
          <w:rFonts w:ascii="宋体" w:hAnsi="宋体" w:eastAsia="宋体" w:cs="宋体"/>
          <w:color w:val="000000"/>
          <w:sz w:val="21"/>
          <w:szCs w:val="21"/>
          <w:highlight w:val="none"/>
          <w:lang w:val="en-US"/>
        </w:rPr>
      </w:pPr>
      <w:r>
        <w:rPr>
          <w:rFonts w:ascii="宋体" w:hAnsi="宋体" w:eastAsia="宋体" w:cs="宋体"/>
          <w:color w:val="000000"/>
          <w:sz w:val="21"/>
          <w:szCs w:val="21"/>
          <w:highlight w:val="none"/>
          <w:lang w:val="en-US"/>
        </w:rPr>
      </w:r>
      <w:r/>
    </w:p>
    <w:p>
      <w:pPr>
        <w:pStyle w:val="985"/>
        <w:ind w:firstLine="420"/>
        <w:jc w:val="right"/>
        <w:shd w:val="clear" w:color="auto" w:fill="auto"/>
        <w:rPr>
          <w:rFonts w:ascii="宋体" w:hAnsi="宋体" w:eastAsia="宋体" w:cs="宋体"/>
          <w:color w:val="000000"/>
          <w:sz w:val="21"/>
          <w:szCs w:val="21"/>
          <w:highlight w:val="none"/>
          <w:lang w:val="zh-CN"/>
        </w:rPr>
      </w:pPr>
      <w:r>
        <w:rPr>
          <w:rFonts w:ascii="宋体" w:hAnsi="宋体" w:eastAsia="宋体" w:cs="宋体"/>
          <w:color w:val="000000"/>
          <w:sz w:val="21"/>
          <w:szCs w:val="21"/>
          <w:highlight w:val="none"/>
          <w:lang w:val="zh-CN"/>
        </w:rPr>
      </w:r>
      <w:r/>
    </w:p>
    <w:p>
      <w:pPr>
        <w:pStyle w:val="985"/>
        <w:ind w:firstLine="480"/>
        <w:jc w:val="right"/>
        <w:shd w:val="clear" w:color="auto" w:fill="auto"/>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投标单位（盖章）：</w:t>
      </w:r>
      <w:r>
        <w:rPr>
          <w:rFonts w:ascii="宋体" w:hAnsi="宋体" w:eastAsia="宋体" w:cs="宋体"/>
          <w:color w:val="000000"/>
          <w:sz w:val="24"/>
          <w:szCs w:val="24"/>
          <w:highlight w:val="none"/>
          <w:lang w:val="zh-CN"/>
        </w:rPr>
      </w:r>
      <w:r/>
    </w:p>
    <w:p>
      <w:pPr>
        <w:pStyle w:val="985"/>
        <w:ind w:firstLine="480"/>
        <w:jc w:val="right"/>
        <w:shd w:val="clear" w:color="auto" w:fill="auto"/>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授权代表（签字）：</w:t>
      </w:r>
      <w:r>
        <w:rPr>
          <w:rFonts w:ascii="宋体" w:hAnsi="宋体" w:eastAsia="宋体" w:cs="宋体"/>
          <w:color w:val="000000"/>
          <w:sz w:val="24"/>
          <w:szCs w:val="24"/>
          <w:highlight w:val="none"/>
          <w:lang w:val="zh-CN"/>
        </w:rPr>
      </w:r>
      <w:r/>
    </w:p>
    <w:p>
      <w:pPr>
        <w:pStyle w:val="985"/>
        <w:ind w:firstLine="480"/>
        <w:jc w:val="right"/>
        <w:shd w:val="clear" w:color="auto" w:fill="auto"/>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日    期：    年   月   日</w:t>
      </w:r>
      <w:r>
        <w:rPr>
          <w:rFonts w:ascii="宋体" w:hAnsi="宋体" w:eastAsia="宋体" w:cs="宋体"/>
          <w:color w:val="000000"/>
          <w:sz w:val="24"/>
          <w:szCs w:val="24"/>
          <w:highlight w:val="none"/>
          <w:lang w:val="zh-CN"/>
        </w:rPr>
      </w:r>
      <w:r/>
    </w:p>
    <w:p>
      <w:pPr>
        <w:pStyle w:val="943"/>
        <w:jc w:val="center"/>
        <w:spacing w:after="240"/>
        <w:shd w:val="clear" w:color="auto" w:fill="auto"/>
        <w:rPr>
          <w:rFonts w:ascii="宋体" w:hAnsi="宋体" w:cs="黑体"/>
          <w:b/>
          <w:bCs/>
          <w:color w:val="000000"/>
          <w:sz w:val="24"/>
          <w:highlight w:val="none"/>
          <w:lang w:val="zh-CN"/>
        </w:rPr>
      </w:pPr>
      <w:r>
        <w:rPr>
          <w:color w:val="000000"/>
          <w:highlight w:val="none"/>
        </w:rPr>
        <w:br w:type="page" w:clear="all"/>
      </w:r>
      <w:bookmarkStart w:id="155" w:name="_Toc514923283"/>
      <w:r/>
      <w:bookmarkStart w:id="156" w:name="_Toc479949491"/>
      <w:r/>
      <w:bookmarkStart w:id="157" w:name="_Toc534801144"/>
      <w:r>
        <w:rPr>
          <w:rFonts w:hint="eastAsia" w:ascii="宋体" w:hAnsi="宋体" w:cs="黑体"/>
          <w:b/>
          <w:bCs/>
          <w:color w:val="000000"/>
          <w:sz w:val="24"/>
          <w:highlight w:val="none"/>
          <w:lang w:val="zh-CN"/>
        </w:rPr>
        <w:t xml:space="preserve">四、商务要求响应</w:t>
      </w:r>
      <w:r>
        <w:rPr>
          <w:rFonts w:ascii="宋体" w:hAnsi="宋体" w:cs="黑体"/>
          <w:b/>
          <w:bCs/>
          <w:color w:val="000000"/>
          <w:sz w:val="24"/>
          <w:highlight w:val="none"/>
          <w:lang w:val="zh-CN"/>
        </w:rPr>
        <w:t xml:space="preserve">及偏离</w:t>
      </w:r>
      <w:r>
        <w:rPr>
          <w:rFonts w:hint="eastAsia" w:ascii="宋体" w:hAnsi="宋体" w:cs="黑体"/>
          <w:b/>
          <w:bCs/>
          <w:color w:val="000000"/>
          <w:sz w:val="24"/>
          <w:highlight w:val="none"/>
          <w:lang w:val="zh-CN"/>
        </w:rPr>
        <w:t xml:space="preserve">表</w:t>
      </w:r>
      <w:bookmarkEnd w:id="155"/>
      <w:r/>
      <w:bookmarkEnd w:id="156"/>
      <w:r/>
      <w:bookmarkEnd w:id="157"/>
      <w:r>
        <w:rPr>
          <w:rFonts w:ascii="宋体" w:hAnsi="宋体" w:cs="黑体"/>
          <w:b/>
          <w:bCs/>
          <w:color w:val="000000"/>
          <w:sz w:val="24"/>
          <w:highlight w:val="none"/>
          <w:lang w:val="zh-CN"/>
        </w:rPr>
      </w:r>
      <w:r/>
    </w:p>
    <w:p>
      <w:pPr>
        <w:pStyle w:val="943"/>
        <w:spacing w:line="360" w:lineRule="auto"/>
        <w:shd w:val="clear" w:color="auto" w:fill="auto"/>
        <w:rPr>
          <w:rFonts w:ascii="宋体" w:hAnsi="宋体"/>
          <w:color w:val="000000"/>
          <w:sz w:val="24"/>
          <w:highlight w:val="none"/>
        </w:rPr>
      </w:pPr>
      <w:r>
        <w:rPr>
          <w:rFonts w:hint="eastAsia" w:ascii="宋体" w:hAnsi="宋体"/>
          <w:color w:val="000000"/>
          <w:sz w:val="24"/>
          <w:highlight w:val="none"/>
        </w:rPr>
        <w:t xml:space="preserve">项目编号 ：</w:t>
      </w:r>
      <w:r>
        <w:rPr>
          <w:rFonts w:ascii="宋体" w:hAnsi="宋体"/>
          <w:color w:val="000000"/>
          <w:sz w:val="24"/>
          <w:highlight w:val="none"/>
        </w:rPr>
      </w:r>
      <w:r/>
    </w:p>
    <w:p>
      <w:pPr>
        <w:pStyle w:val="943"/>
        <w:spacing w:line="360" w:lineRule="auto"/>
        <w:shd w:val="clear" w:color="auto" w:fill="auto"/>
        <w:rPr>
          <w:rFonts w:ascii="宋体" w:hAnsi="宋体"/>
          <w:color w:val="000000"/>
          <w:sz w:val="24"/>
          <w:highlight w:val="none"/>
        </w:rPr>
      </w:pPr>
      <w:r>
        <w:rPr>
          <w:rFonts w:hint="eastAsia" w:ascii="宋体" w:hAnsi="宋体"/>
          <w:color w:val="000000"/>
          <w:sz w:val="24"/>
          <w:highlight w:val="none"/>
        </w:rPr>
        <w:t xml:space="preserve">项目名称 ：</w:t>
      </w:r>
      <w:r>
        <w:rPr>
          <w:rFonts w:ascii="宋体" w:hAnsi="宋体"/>
          <w:color w:val="000000"/>
          <w:sz w:val="24"/>
          <w:highlight w:val="none"/>
        </w:rPr>
      </w:r>
      <w:r/>
    </w:p>
    <w:tbl>
      <w:tblPr>
        <w:tblW w:w="9023" w:type="dxa"/>
        <w:jc w:val="center"/>
        <w:tblInd w:w="-10" w:type="dxa"/>
        <w:tblLayout w:type="fixed"/>
        <w:tblCellMar>
          <w:left w:w="10" w:type="dxa"/>
          <w:top w:w="0" w:type="dxa"/>
          <w:right w:w="10" w:type="dxa"/>
          <w:bottom w:w="0" w:type="dxa"/>
        </w:tblCellMar>
        <w:tblLook w:val="04A0" w:firstRow="1" w:lastRow="0" w:firstColumn="1" w:lastColumn="0" w:noHBand="0" w:noVBand="1"/>
      </w:tblPr>
      <w:tblGrid>
        <w:gridCol w:w="686"/>
        <w:gridCol w:w="2693"/>
        <w:gridCol w:w="3376"/>
        <w:gridCol w:w="1134"/>
        <w:gridCol w:w="1134"/>
      </w:tblGrid>
      <w:tr>
        <w:trPr>
          <w:trHeight w:val="428"/>
        </w:trPr>
        <w:tc>
          <w:tcPr>
            <w:tcBorders>
              <w:top w:val="single" w:color="000000" w:sz="6" w:space="0"/>
              <w:left w:val="single" w:color="000000" w:sz="6" w:space="0"/>
              <w:bottom w:val="single" w:color="000000" w:sz="6" w:space="0"/>
              <w:right w:val="single" w:color="000000" w:sz="6" w:space="0"/>
            </w:tcBorders>
            <w:tcW w:w="686" w:type="dxa"/>
            <w:vAlign w:val="center"/>
            <w:textDirection w:val="lrTb"/>
            <w:noWrap w:val="false"/>
          </w:tcPr>
          <w:p>
            <w:pPr>
              <w:pStyle w:val="943"/>
              <w:jc w:val="center"/>
              <w:spacing w:line="360" w:lineRule="auto"/>
              <w:shd w:val="clear" w:color="auto" w:fill="auto"/>
              <w:rPr>
                <w:rFonts w:ascii="宋体" w:hAnsi="宋体" w:cs="宋体"/>
                <w:b/>
                <w:color w:val="000000"/>
                <w:szCs w:val="21"/>
                <w:highlight w:val="none"/>
                <w:lang w:val="zh-CN"/>
              </w:rPr>
            </w:pPr>
            <w:r>
              <w:rPr>
                <w:rFonts w:hint="eastAsia" w:ascii="宋体" w:hAnsi="宋体" w:cs="宋体"/>
                <w:b/>
                <w:color w:val="000000"/>
                <w:szCs w:val="21"/>
                <w:highlight w:val="none"/>
                <w:lang w:val="zh-CN"/>
              </w:rPr>
              <w:t xml:space="preserve">序号</w:t>
            </w:r>
            <w:r>
              <w:rPr>
                <w:rFonts w:ascii="宋体" w:hAnsi="宋体" w:cs="宋体"/>
                <w:b/>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693" w:type="dxa"/>
            <w:vAlign w:val="center"/>
            <w:textDirection w:val="lrTb"/>
            <w:noWrap w:val="false"/>
          </w:tcPr>
          <w:p>
            <w:pPr>
              <w:pStyle w:val="943"/>
              <w:jc w:val="center"/>
              <w:spacing w:line="360" w:lineRule="auto"/>
              <w:shd w:val="clear" w:color="auto" w:fill="auto"/>
              <w:rPr>
                <w:rFonts w:ascii="宋体" w:hAnsi="宋体" w:cs="宋体"/>
                <w:b/>
                <w:color w:val="000000"/>
                <w:szCs w:val="21"/>
                <w:highlight w:val="none"/>
                <w:lang w:val="zh-CN"/>
              </w:rPr>
            </w:pPr>
            <w:r>
              <w:rPr>
                <w:rFonts w:hint="eastAsia" w:ascii="宋体" w:hAnsi="宋体" w:cs="宋体"/>
                <w:b/>
                <w:color w:val="000000"/>
                <w:szCs w:val="21"/>
                <w:highlight w:val="none"/>
                <w:lang w:val="zh-CN"/>
              </w:rPr>
              <w:t xml:space="preserve">招标文件的商务要求</w:t>
            </w:r>
            <w:r>
              <w:rPr>
                <w:rFonts w:ascii="宋体" w:hAnsi="宋体" w:cs="宋体"/>
                <w:b/>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3376" w:type="dxa"/>
            <w:vAlign w:val="center"/>
            <w:textDirection w:val="lrTb"/>
            <w:noWrap w:val="false"/>
          </w:tcPr>
          <w:p>
            <w:pPr>
              <w:pStyle w:val="943"/>
              <w:jc w:val="center"/>
              <w:spacing w:line="360" w:lineRule="auto"/>
              <w:shd w:val="clear" w:color="auto" w:fill="auto"/>
              <w:rPr>
                <w:rFonts w:ascii="宋体" w:cs="宋体"/>
                <w:b/>
                <w:color w:val="000000"/>
                <w:szCs w:val="21"/>
                <w:highlight w:val="none"/>
                <w:lang w:val="zh-CN"/>
              </w:rPr>
            </w:pPr>
            <w:r>
              <w:rPr>
                <w:rFonts w:hint="eastAsia" w:ascii="宋体" w:cs="宋体"/>
                <w:b/>
                <w:color w:val="000000"/>
                <w:szCs w:val="21"/>
                <w:highlight w:val="none"/>
                <w:lang w:val="zh-CN"/>
              </w:rPr>
              <w:t xml:space="preserve">投标文件的商务条款</w:t>
            </w:r>
            <w:r>
              <w:rPr>
                <w:rFonts w:ascii="宋体" w:cs="宋体"/>
                <w:b/>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134" w:type="dxa"/>
            <w:vAlign w:val="top"/>
            <w:textDirection w:val="lrTb"/>
            <w:noWrap w:val="false"/>
          </w:tcPr>
          <w:p>
            <w:pPr>
              <w:pStyle w:val="943"/>
              <w:jc w:val="center"/>
              <w:spacing w:line="360" w:lineRule="auto"/>
              <w:shd w:val="clear" w:color="auto" w:fill="auto"/>
              <w:rPr>
                <w:rFonts w:hint="eastAsia" w:ascii="宋体" w:cs="宋体"/>
                <w:b/>
                <w:color w:val="000000"/>
                <w:szCs w:val="21"/>
                <w:highlight w:val="none"/>
                <w:lang w:val="zh-CN"/>
              </w:rPr>
            </w:pPr>
            <w:r>
              <w:rPr>
                <w:rFonts w:hint="eastAsia" w:ascii="宋体" w:cs="宋体"/>
                <w:b/>
                <w:color w:val="000000"/>
                <w:szCs w:val="21"/>
                <w:highlight w:val="none"/>
                <w:lang w:val="zh-CN"/>
              </w:rPr>
              <w:t xml:space="preserve">符合</w:t>
            </w:r>
            <w:r>
              <w:rPr>
                <w:rFonts w:ascii="宋体" w:cs="宋体"/>
                <w:b/>
                <w:color w:val="000000"/>
                <w:szCs w:val="21"/>
                <w:highlight w:val="none"/>
                <w:lang w:val="zh-CN"/>
              </w:rPr>
              <w:t xml:space="preserve">/</w:t>
            </w:r>
            <w:r>
              <w:rPr>
                <w:rFonts w:hint="eastAsia" w:ascii="宋体" w:cs="宋体"/>
                <w:b/>
                <w:color w:val="000000"/>
                <w:szCs w:val="21"/>
                <w:highlight w:val="none"/>
                <w:lang w:val="zh-CN"/>
              </w:rPr>
              <w:t xml:space="preserve">正偏离</w:t>
            </w:r>
            <w:r>
              <w:rPr>
                <w:rFonts w:ascii="宋体" w:cs="宋体"/>
                <w:b/>
                <w:color w:val="000000"/>
                <w:szCs w:val="21"/>
                <w:highlight w:val="none"/>
                <w:lang w:val="zh-CN"/>
              </w:rPr>
              <w:t xml:space="preserve">/</w:t>
            </w:r>
            <w:r>
              <w:rPr>
                <w:rFonts w:hint="eastAsia" w:ascii="宋体" w:cs="宋体"/>
                <w:b/>
                <w:color w:val="000000"/>
                <w:szCs w:val="21"/>
                <w:highlight w:val="none"/>
                <w:lang w:val="zh-CN"/>
              </w:rPr>
              <w:t xml:space="preserve">负偏离</w:t>
            </w:r>
            <w:r>
              <w:rPr>
                <w:rFonts w:hint="eastAsia" w:ascii="宋体" w:cs="宋体"/>
                <w:b/>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943"/>
              <w:jc w:val="center"/>
              <w:spacing w:line="360" w:lineRule="auto"/>
              <w:shd w:val="clear" w:color="auto" w:fill="auto"/>
              <w:rPr>
                <w:rFonts w:hint="eastAsia" w:ascii="宋体" w:cs="宋体"/>
                <w:b/>
                <w:color w:val="000000"/>
                <w:szCs w:val="21"/>
                <w:highlight w:val="none"/>
                <w:lang w:val="zh-CN"/>
              </w:rPr>
            </w:pPr>
            <w:r>
              <w:rPr>
                <w:rFonts w:hint="eastAsia" w:ascii="宋体" w:cs="宋体"/>
                <w:b/>
                <w:color w:val="000000"/>
                <w:szCs w:val="21"/>
                <w:highlight w:val="none"/>
                <w:lang w:val="zh-CN"/>
              </w:rPr>
              <w:t xml:space="preserve">备注</w:t>
            </w:r>
            <w:r>
              <w:rPr>
                <w:rFonts w:hint="eastAsia" w:ascii="宋体" w:cs="宋体"/>
                <w:b/>
                <w:color w:val="000000"/>
                <w:szCs w:val="21"/>
                <w:highlight w:val="none"/>
                <w:lang w:val="zh-CN"/>
              </w:rPr>
            </w:r>
            <w:r/>
          </w:p>
        </w:tc>
      </w:tr>
      <w:tr>
        <w:trPr>
          <w:trHeight w:val="428"/>
        </w:trPr>
        <w:tc>
          <w:tcPr>
            <w:tcBorders>
              <w:top w:val="single" w:color="000000" w:sz="6" w:space="0"/>
              <w:left w:val="single" w:color="000000" w:sz="6" w:space="0"/>
              <w:bottom w:val="single" w:color="000000" w:sz="6" w:space="0"/>
              <w:right w:val="single" w:color="000000" w:sz="6" w:space="0"/>
            </w:tcBorders>
            <w:tcW w:w="686" w:type="dxa"/>
            <w:vAlign w:val="center"/>
            <w:textDirection w:val="lrTb"/>
            <w:noWrap w:val="false"/>
          </w:tcPr>
          <w:p>
            <w:pPr>
              <w:pStyle w:val="943"/>
              <w:jc w:val="center"/>
              <w:spacing w:line="360" w:lineRule="auto"/>
              <w:shd w:val="clear" w:color="auto" w:fill="auto"/>
              <w:rPr>
                <w:rFonts w:ascii="宋体" w:hAnsi="宋体" w:cs="宋体"/>
                <w:color w:val="000000"/>
                <w:sz w:val="24"/>
                <w:szCs w:val="24"/>
                <w:highlight w:val="none"/>
                <w:lang w:val="zh-CN"/>
              </w:rPr>
            </w:pPr>
            <w:r>
              <w:rPr>
                <w:rFonts w:ascii="宋体" w:hAnsi="宋体" w:cs="宋体"/>
                <w:color w:val="000000"/>
                <w:sz w:val="24"/>
                <w:szCs w:val="24"/>
                <w:highlight w:val="none"/>
                <w:lang w:val="zh-CN"/>
              </w:rPr>
              <w:t xml:space="preserve">1</w:t>
            </w:r>
            <w:r>
              <w:rPr>
                <w:rFonts w:ascii="宋体" w:hAnsi="宋体" w:cs="宋体"/>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2693" w:type="dxa"/>
            <w:vAlign w:val="center"/>
            <w:textDirection w:val="lrTb"/>
            <w:noWrap w:val="false"/>
          </w:tcPr>
          <w:p>
            <w:pPr>
              <w:pStyle w:val="943"/>
              <w:jc w:val="center"/>
              <w:spacing w:line="360" w:lineRule="auto"/>
              <w:shd w:val="clear" w:color="auto" w:fill="auto"/>
              <w:rPr>
                <w:rFonts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履约期限</w:t>
            </w:r>
            <w:r>
              <w:rPr>
                <w:rFonts w:ascii="宋体" w:hAnsi="宋体" w:cs="宋体"/>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3376" w:type="dxa"/>
            <w:vAlign w:val="center"/>
            <w:textDirection w:val="lrTb"/>
            <w:noWrap w:val="false"/>
          </w:tcPr>
          <w:p>
            <w:pPr>
              <w:pStyle w:val="943"/>
              <w:jc w:val="center"/>
              <w:spacing w:line="360" w:lineRule="auto"/>
              <w:shd w:val="clear" w:color="auto" w:fill="auto"/>
              <w:rPr>
                <w:rFonts w:ascii="宋体" w:hAnsi="宋体" w:cs="宋体"/>
                <w:color w:val="000000"/>
                <w:sz w:val="24"/>
                <w:szCs w:val="24"/>
                <w:highlight w:val="none"/>
                <w:lang w:val="zh-CN"/>
              </w:rPr>
            </w:pPr>
            <w:r>
              <w:rPr>
                <w:rFonts w:ascii="宋体" w:hAnsi="宋体" w:cs="宋体"/>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134" w:type="dxa"/>
            <w:vAlign w:val="top"/>
            <w:textDirection w:val="lrTb"/>
            <w:noWrap w:val="false"/>
          </w:tcPr>
          <w:p>
            <w:pPr>
              <w:pStyle w:val="943"/>
              <w:jc w:val="center"/>
              <w:spacing w:line="360" w:lineRule="auto"/>
              <w:shd w:val="clear" w:color="auto" w:fill="auto"/>
              <w:rPr>
                <w:rFonts w:ascii="宋体" w:hAnsi="宋体" w:cs="宋体"/>
                <w:color w:val="000000"/>
                <w:sz w:val="24"/>
                <w:szCs w:val="24"/>
                <w:highlight w:val="none"/>
                <w:lang w:val="zh-CN"/>
              </w:rPr>
            </w:pPr>
            <w:r>
              <w:rPr>
                <w:rFonts w:ascii="宋体" w:hAnsi="宋体" w:cs="宋体"/>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943"/>
              <w:jc w:val="center"/>
              <w:spacing w:line="360" w:lineRule="auto"/>
              <w:shd w:val="clear" w:color="auto" w:fill="auto"/>
              <w:rPr>
                <w:rFonts w:ascii="宋体" w:hAnsi="宋体" w:cs="宋体"/>
                <w:color w:val="000000"/>
                <w:sz w:val="24"/>
                <w:szCs w:val="24"/>
                <w:highlight w:val="none"/>
                <w:lang w:val="zh-CN"/>
              </w:rPr>
            </w:pPr>
            <w:r>
              <w:rPr>
                <w:rFonts w:ascii="宋体" w:hAnsi="宋体" w:cs="宋体"/>
                <w:color w:val="000000"/>
                <w:sz w:val="24"/>
                <w:szCs w:val="24"/>
                <w:highlight w:val="none"/>
                <w:lang w:val="zh-CN"/>
              </w:rPr>
            </w:r>
            <w:r/>
          </w:p>
        </w:tc>
      </w:tr>
      <w:tr>
        <w:trPr>
          <w:trHeight w:val="428"/>
        </w:trPr>
        <w:tc>
          <w:tcPr>
            <w:tcBorders>
              <w:top w:val="single" w:color="000000" w:sz="6" w:space="0"/>
              <w:left w:val="single" w:color="000000" w:sz="6" w:space="0"/>
              <w:bottom w:val="single" w:color="000000" w:sz="6" w:space="0"/>
              <w:right w:val="single" w:color="000000" w:sz="6" w:space="0"/>
            </w:tcBorders>
            <w:tcW w:w="686" w:type="dxa"/>
            <w:vAlign w:val="center"/>
            <w:textDirection w:val="lrTb"/>
            <w:noWrap w:val="false"/>
          </w:tcPr>
          <w:p>
            <w:pPr>
              <w:pStyle w:val="943"/>
              <w:jc w:val="center"/>
              <w:spacing w:line="360" w:lineRule="auto"/>
              <w:shd w:val="clear" w:color="auto" w:fill="auto"/>
              <w:rPr>
                <w:rFonts w:ascii="宋体" w:hAnsi="宋体" w:cs="宋体"/>
                <w:color w:val="000000"/>
                <w:sz w:val="24"/>
                <w:szCs w:val="24"/>
                <w:highlight w:val="none"/>
                <w:lang w:val="zh-CN"/>
              </w:rPr>
            </w:pPr>
            <w:r>
              <w:rPr>
                <w:rFonts w:ascii="宋体" w:hAnsi="宋体" w:cs="宋体"/>
                <w:color w:val="000000"/>
                <w:sz w:val="24"/>
                <w:szCs w:val="24"/>
                <w:highlight w:val="none"/>
                <w:lang w:val="zh-CN"/>
              </w:rPr>
              <w:t xml:space="preserve">2</w:t>
            </w:r>
            <w:r>
              <w:rPr>
                <w:rFonts w:ascii="宋体" w:hAnsi="宋体" w:cs="宋体"/>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2693" w:type="dxa"/>
            <w:vAlign w:val="center"/>
            <w:textDirection w:val="lrTb"/>
            <w:noWrap w:val="false"/>
          </w:tcPr>
          <w:p>
            <w:pPr>
              <w:pStyle w:val="943"/>
              <w:jc w:val="center"/>
              <w:spacing w:line="360" w:lineRule="auto"/>
              <w:shd w:val="clear" w:color="auto" w:fill="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履约地点</w:t>
            </w:r>
            <w:r>
              <w:rPr>
                <w:rFonts w:hint="eastAsia" w:ascii="宋体" w:hAnsi="宋体" w:cs="宋体"/>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3376" w:type="dxa"/>
            <w:vAlign w:val="center"/>
            <w:textDirection w:val="lrTb"/>
            <w:noWrap w:val="false"/>
          </w:tcPr>
          <w:p>
            <w:pPr>
              <w:pStyle w:val="943"/>
              <w:jc w:val="center"/>
              <w:spacing w:line="360" w:lineRule="auto"/>
              <w:shd w:val="clear" w:color="auto" w:fill="auto"/>
              <w:rPr>
                <w:rFonts w:ascii="宋体" w:hAnsi="宋体" w:cs="宋体"/>
                <w:color w:val="000000"/>
                <w:sz w:val="24"/>
                <w:szCs w:val="24"/>
                <w:highlight w:val="none"/>
                <w:lang w:val="zh-CN"/>
              </w:rPr>
            </w:pPr>
            <w:r>
              <w:rPr>
                <w:rFonts w:ascii="宋体" w:hAnsi="宋体" w:cs="宋体"/>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134" w:type="dxa"/>
            <w:vAlign w:val="top"/>
            <w:textDirection w:val="lrTb"/>
            <w:noWrap w:val="false"/>
          </w:tcPr>
          <w:p>
            <w:pPr>
              <w:pStyle w:val="943"/>
              <w:jc w:val="center"/>
              <w:spacing w:line="360" w:lineRule="auto"/>
              <w:shd w:val="clear" w:color="auto" w:fill="auto"/>
              <w:rPr>
                <w:rFonts w:ascii="宋体" w:hAnsi="宋体" w:cs="宋体"/>
                <w:color w:val="000000"/>
                <w:sz w:val="24"/>
                <w:szCs w:val="24"/>
                <w:highlight w:val="none"/>
                <w:lang w:val="zh-CN"/>
              </w:rPr>
            </w:pPr>
            <w:r>
              <w:rPr>
                <w:rFonts w:ascii="宋体" w:hAnsi="宋体" w:cs="宋体"/>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943"/>
              <w:jc w:val="center"/>
              <w:spacing w:line="360" w:lineRule="auto"/>
              <w:shd w:val="clear" w:color="auto" w:fill="auto"/>
              <w:rPr>
                <w:rFonts w:ascii="宋体" w:hAnsi="宋体" w:cs="宋体"/>
                <w:color w:val="000000"/>
                <w:sz w:val="24"/>
                <w:szCs w:val="24"/>
                <w:highlight w:val="none"/>
                <w:lang w:val="zh-CN"/>
              </w:rPr>
            </w:pPr>
            <w:r>
              <w:rPr>
                <w:rFonts w:ascii="宋体" w:hAnsi="宋体" w:cs="宋体"/>
                <w:color w:val="000000"/>
                <w:sz w:val="24"/>
                <w:szCs w:val="24"/>
                <w:highlight w:val="none"/>
                <w:lang w:val="zh-CN"/>
              </w:rPr>
            </w:r>
            <w:r/>
          </w:p>
        </w:tc>
      </w:tr>
      <w:tr>
        <w:trPr>
          <w:trHeight w:val="428"/>
        </w:trPr>
        <w:tc>
          <w:tcPr>
            <w:tcBorders>
              <w:top w:val="single" w:color="000000" w:sz="6" w:space="0"/>
              <w:left w:val="single" w:color="000000" w:sz="6" w:space="0"/>
              <w:bottom w:val="single" w:color="000000" w:sz="6" w:space="0"/>
              <w:right w:val="single" w:color="000000" w:sz="6" w:space="0"/>
            </w:tcBorders>
            <w:tcW w:w="686" w:type="dxa"/>
            <w:vAlign w:val="center"/>
            <w:textDirection w:val="lrTb"/>
            <w:noWrap w:val="false"/>
          </w:tcPr>
          <w:p>
            <w:pPr>
              <w:pStyle w:val="943"/>
              <w:jc w:val="center"/>
              <w:spacing w:line="360" w:lineRule="auto"/>
              <w:shd w:val="clear" w:color="auto" w:fill="auto"/>
              <w:rPr>
                <w:rFonts w:ascii="宋体" w:hAnsi="宋体" w:cs="宋体"/>
                <w:color w:val="000000"/>
                <w:sz w:val="24"/>
                <w:szCs w:val="24"/>
                <w:highlight w:val="none"/>
                <w:lang w:val="zh-CN"/>
              </w:rPr>
            </w:pPr>
            <w:r>
              <w:rPr>
                <w:rFonts w:ascii="宋体" w:hAnsi="宋体" w:cs="宋体"/>
                <w:color w:val="000000"/>
                <w:sz w:val="24"/>
                <w:szCs w:val="24"/>
                <w:highlight w:val="none"/>
                <w:lang w:val="zh-CN"/>
              </w:rPr>
              <w:t xml:space="preserve">3</w:t>
            </w:r>
            <w:r>
              <w:rPr>
                <w:rFonts w:ascii="宋体" w:hAnsi="宋体" w:cs="宋体"/>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2693" w:type="dxa"/>
            <w:vAlign w:val="center"/>
            <w:textDirection w:val="lrTb"/>
            <w:noWrap w:val="false"/>
          </w:tcPr>
          <w:p>
            <w:pPr>
              <w:pStyle w:val="943"/>
              <w:jc w:val="center"/>
              <w:spacing w:line="360" w:lineRule="auto"/>
              <w:shd w:val="clear" w:color="auto" w:fill="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付款条件</w:t>
            </w:r>
            <w:r>
              <w:rPr>
                <w:rFonts w:hint="eastAsia" w:ascii="宋体" w:hAnsi="宋体" w:cs="宋体"/>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3376" w:type="dxa"/>
            <w:vAlign w:val="center"/>
            <w:textDirection w:val="lrTb"/>
            <w:noWrap w:val="false"/>
          </w:tcPr>
          <w:p>
            <w:pPr>
              <w:pStyle w:val="943"/>
              <w:jc w:val="center"/>
              <w:spacing w:line="360" w:lineRule="auto"/>
              <w:shd w:val="clear" w:color="auto" w:fill="auto"/>
              <w:rPr>
                <w:rFonts w:ascii="宋体" w:hAnsi="宋体" w:cs="宋体"/>
                <w:color w:val="000000"/>
                <w:sz w:val="24"/>
                <w:szCs w:val="24"/>
                <w:highlight w:val="none"/>
                <w:lang w:val="zh-CN"/>
              </w:rPr>
            </w:pPr>
            <w:r>
              <w:rPr>
                <w:rFonts w:ascii="宋体" w:hAnsi="宋体" w:cs="宋体"/>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134" w:type="dxa"/>
            <w:vAlign w:val="top"/>
            <w:textDirection w:val="lrTb"/>
            <w:noWrap w:val="false"/>
          </w:tcPr>
          <w:p>
            <w:pPr>
              <w:pStyle w:val="943"/>
              <w:jc w:val="center"/>
              <w:spacing w:line="360" w:lineRule="auto"/>
              <w:shd w:val="clear" w:color="auto" w:fill="auto"/>
              <w:rPr>
                <w:rFonts w:ascii="宋体" w:hAnsi="宋体" w:cs="宋体"/>
                <w:color w:val="000000"/>
                <w:sz w:val="24"/>
                <w:szCs w:val="24"/>
                <w:highlight w:val="none"/>
                <w:lang w:val="zh-CN"/>
              </w:rPr>
            </w:pPr>
            <w:r>
              <w:rPr>
                <w:rFonts w:ascii="宋体" w:hAnsi="宋体" w:cs="宋体"/>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943"/>
              <w:jc w:val="center"/>
              <w:spacing w:line="360" w:lineRule="auto"/>
              <w:shd w:val="clear" w:color="auto" w:fill="auto"/>
              <w:rPr>
                <w:rFonts w:ascii="宋体" w:hAnsi="宋体" w:cs="宋体"/>
                <w:color w:val="000000"/>
                <w:sz w:val="24"/>
                <w:szCs w:val="24"/>
                <w:highlight w:val="none"/>
                <w:lang w:val="zh-CN"/>
              </w:rPr>
            </w:pPr>
            <w:r>
              <w:rPr>
                <w:rFonts w:ascii="宋体" w:hAnsi="宋体" w:cs="宋体"/>
                <w:color w:val="000000"/>
                <w:sz w:val="24"/>
                <w:szCs w:val="24"/>
                <w:highlight w:val="none"/>
                <w:lang w:val="zh-CN"/>
              </w:rPr>
            </w:r>
            <w:r/>
          </w:p>
        </w:tc>
      </w:tr>
      <w:tr>
        <w:trPr>
          <w:trHeight w:val="428"/>
        </w:trPr>
        <w:tc>
          <w:tcPr>
            <w:tcBorders>
              <w:top w:val="single" w:color="000000" w:sz="6" w:space="0"/>
              <w:left w:val="single" w:color="000000" w:sz="6" w:space="0"/>
              <w:bottom w:val="single" w:color="000000" w:sz="6" w:space="0"/>
              <w:right w:val="single" w:color="000000" w:sz="6" w:space="0"/>
            </w:tcBorders>
            <w:tcW w:w="686" w:type="dxa"/>
            <w:vAlign w:val="center"/>
            <w:textDirection w:val="lrTb"/>
            <w:noWrap w:val="false"/>
          </w:tcPr>
          <w:p>
            <w:pPr>
              <w:pStyle w:val="943"/>
              <w:jc w:val="center"/>
              <w:spacing w:line="360" w:lineRule="auto"/>
              <w:shd w:val="clear" w:color="auto" w:fill="auto"/>
              <w:rPr>
                <w:rFonts w:ascii="宋体" w:hAnsi="宋体" w:cs="宋体"/>
                <w:color w:val="000000"/>
                <w:sz w:val="24"/>
                <w:szCs w:val="24"/>
                <w:highlight w:val="none"/>
                <w:lang w:val="zh-CN"/>
              </w:rPr>
            </w:pPr>
            <w:r>
              <w:rPr>
                <w:rFonts w:ascii="宋体" w:hAnsi="宋体" w:cs="宋体"/>
                <w:color w:val="000000"/>
                <w:sz w:val="24"/>
                <w:szCs w:val="24"/>
                <w:highlight w:val="none"/>
                <w:lang w:val="zh-CN"/>
              </w:rPr>
              <w:t xml:space="preserve">4</w:t>
            </w:r>
            <w:r>
              <w:rPr>
                <w:rFonts w:ascii="宋体" w:hAnsi="宋体" w:cs="宋体"/>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2693" w:type="dxa"/>
            <w:vAlign w:val="center"/>
            <w:textDirection w:val="lrTb"/>
            <w:noWrap w:val="false"/>
          </w:tcPr>
          <w:p>
            <w:pPr>
              <w:pStyle w:val="943"/>
              <w:jc w:val="center"/>
              <w:spacing w:line="360" w:lineRule="auto"/>
              <w:shd w:val="clear" w:color="auto" w:fill="auto"/>
              <w:rPr>
                <w:rFonts w:ascii="宋体" w:hAnsi="宋体" w:cs="宋体"/>
                <w:color w:val="000000"/>
                <w:sz w:val="24"/>
                <w:szCs w:val="24"/>
                <w:highlight w:val="none"/>
                <w:lang w:val="zh-CN"/>
              </w:rPr>
            </w:pPr>
            <w:r>
              <w:rPr>
                <w:rFonts w:ascii="宋体" w:hAnsi="宋体" w:cs="宋体"/>
                <w:color w:val="000000"/>
                <w:sz w:val="24"/>
                <w:szCs w:val="24"/>
                <w:highlight w:val="none"/>
                <w:lang w:val="zh-CN"/>
              </w:rPr>
              <w:t xml:space="preserve">……</w:t>
            </w:r>
            <w:r>
              <w:rPr>
                <w:rFonts w:ascii="宋体" w:hAnsi="宋体" w:cs="宋体"/>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3376" w:type="dxa"/>
            <w:vAlign w:val="center"/>
            <w:textDirection w:val="lrTb"/>
            <w:noWrap w:val="false"/>
          </w:tcPr>
          <w:p>
            <w:pPr>
              <w:pStyle w:val="943"/>
              <w:jc w:val="center"/>
              <w:spacing w:line="360" w:lineRule="auto"/>
              <w:shd w:val="clear" w:color="auto" w:fill="auto"/>
              <w:rPr>
                <w:rFonts w:ascii="宋体" w:hAnsi="宋体" w:cs="宋体"/>
                <w:color w:val="000000"/>
                <w:sz w:val="24"/>
                <w:szCs w:val="24"/>
                <w:highlight w:val="none"/>
                <w:lang w:val="zh-CN"/>
              </w:rPr>
            </w:pPr>
            <w:r>
              <w:rPr>
                <w:rFonts w:ascii="宋体" w:hAnsi="宋体" w:cs="宋体"/>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134" w:type="dxa"/>
            <w:vAlign w:val="top"/>
            <w:textDirection w:val="lrTb"/>
            <w:noWrap w:val="false"/>
          </w:tcPr>
          <w:p>
            <w:pPr>
              <w:pStyle w:val="943"/>
              <w:jc w:val="center"/>
              <w:spacing w:line="360" w:lineRule="auto"/>
              <w:shd w:val="clear" w:color="auto" w:fill="auto"/>
              <w:rPr>
                <w:rFonts w:ascii="宋体" w:hAnsi="宋体" w:cs="宋体"/>
                <w:color w:val="000000"/>
                <w:sz w:val="24"/>
                <w:szCs w:val="24"/>
                <w:highlight w:val="none"/>
                <w:lang w:val="zh-CN"/>
              </w:rPr>
            </w:pPr>
            <w:r>
              <w:rPr>
                <w:rFonts w:ascii="宋体" w:hAnsi="宋体" w:cs="宋体"/>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943"/>
              <w:jc w:val="center"/>
              <w:spacing w:line="360" w:lineRule="auto"/>
              <w:shd w:val="clear" w:color="auto" w:fill="auto"/>
              <w:rPr>
                <w:rFonts w:ascii="宋体" w:hAnsi="宋体" w:cs="宋体"/>
                <w:color w:val="000000"/>
                <w:sz w:val="24"/>
                <w:szCs w:val="24"/>
                <w:highlight w:val="none"/>
                <w:lang w:val="zh-CN"/>
              </w:rPr>
            </w:pPr>
            <w:r>
              <w:rPr>
                <w:rFonts w:ascii="宋体" w:hAnsi="宋体" w:cs="宋体"/>
                <w:color w:val="000000"/>
                <w:sz w:val="24"/>
                <w:szCs w:val="24"/>
                <w:highlight w:val="none"/>
                <w:lang w:val="zh-CN"/>
              </w:rPr>
            </w:r>
            <w:r/>
          </w:p>
        </w:tc>
      </w:tr>
      <w:tr>
        <w:trPr>
          <w:trHeight w:val="428"/>
        </w:trPr>
        <w:tc>
          <w:tcPr>
            <w:tcBorders>
              <w:top w:val="single" w:color="000000" w:sz="6" w:space="0"/>
              <w:left w:val="single" w:color="000000" w:sz="6" w:space="0"/>
              <w:bottom w:val="single" w:color="000000" w:sz="6" w:space="0"/>
              <w:right w:val="single" w:color="000000" w:sz="6" w:space="0"/>
            </w:tcBorders>
            <w:tcW w:w="686" w:type="dxa"/>
            <w:vAlign w:val="center"/>
            <w:textDirection w:val="lrTb"/>
            <w:noWrap w:val="false"/>
          </w:tcPr>
          <w:p>
            <w:pPr>
              <w:pStyle w:val="943"/>
              <w:jc w:val="center"/>
              <w:spacing w:line="360" w:lineRule="auto"/>
              <w:shd w:val="clear" w:color="auto" w:fill="auto"/>
              <w:rPr>
                <w:rFonts w:ascii="宋体" w:hAnsi="宋体" w:cs="宋体"/>
                <w:color w:val="000000"/>
                <w:sz w:val="24"/>
                <w:szCs w:val="24"/>
                <w:highlight w:val="none"/>
                <w:lang w:val="zh-CN"/>
              </w:rPr>
            </w:pPr>
            <w:r>
              <w:rPr>
                <w:rFonts w:ascii="宋体" w:hAnsi="宋体" w:cs="宋体"/>
                <w:color w:val="000000"/>
                <w:sz w:val="24"/>
                <w:szCs w:val="24"/>
                <w:highlight w:val="none"/>
                <w:lang w:val="zh-CN"/>
              </w:rPr>
              <w:t xml:space="preserve">5</w:t>
            </w:r>
            <w:r>
              <w:rPr>
                <w:rFonts w:ascii="宋体" w:hAnsi="宋体" w:cs="宋体"/>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2693" w:type="dxa"/>
            <w:vAlign w:val="center"/>
            <w:textDirection w:val="lrTb"/>
            <w:noWrap w:val="false"/>
          </w:tcPr>
          <w:p>
            <w:pPr>
              <w:pStyle w:val="943"/>
              <w:jc w:val="center"/>
              <w:spacing w:line="360" w:lineRule="auto"/>
              <w:shd w:val="clear" w:color="auto" w:fill="auto"/>
              <w:rPr>
                <w:rFonts w:ascii="宋体" w:hAnsi="宋体" w:cs="宋体"/>
                <w:color w:val="000000"/>
                <w:sz w:val="24"/>
                <w:szCs w:val="24"/>
                <w:highlight w:val="none"/>
                <w:lang w:val="zh-CN"/>
              </w:rPr>
            </w:pPr>
            <w:r>
              <w:rPr>
                <w:rFonts w:ascii="宋体" w:hAnsi="宋体" w:cs="宋体"/>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3376" w:type="dxa"/>
            <w:vAlign w:val="center"/>
            <w:textDirection w:val="lrTb"/>
            <w:noWrap w:val="false"/>
          </w:tcPr>
          <w:p>
            <w:pPr>
              <w:pStyle w:val="943"/>
              <w:jc w:val="center"/>
              <w:spacing w:line="360" w:lineRule="auto"/>
              <w:shd w:val="clear" w:color="auto" w:fill="auto"/>
              <w:rPr>
                <w:rFonts w:ascii="宋体" w:hAnsi="宋体" w:cs="宋体"/>
                <w:color w:val="000000"/>
                <w:sz w:val="24"/>
                <w:szCs w:val="24"/>
                <w:highlight w:val="none"/>
                <w:lang w:val="zh-CN"/>
              </w:rPr>
            </w:pPr>
            <w:r>
              <w:rPr>
                <w:rFonts w:ascii="宋体" w:hAnsi="宋体" w:cs="宋体"/>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134" w:type="dxa"/>
            <w:vAlign w:val="top"/>
            <w:textDirection w:val="lrTb"/>
            <w:noWrap w:val="false"/>
          </w:tcPr>
          <w:p>
            <w:pPr>
              <w:pStyle w:val="943"/>
              <w:jc w:val="center"/>
              <w:spacing w:line="360" w:lineRule="auto"/>
              <w:shd w:val="clear" w:color="auto" w:fill="auto"/>
              <w:rPr>
                <w:rFonts w:ascii="宋体" w:hAnsi="宋体" w:cs="宋体"/>
                <w:color w:val="000000"/>
                <w:sz w:val="24"/>
                <w:szCs w:val="24"/>
                <w:highlight w:val="none"/>
                <w:lang w:val="zh-CN"/>
              </w:rPr>
            </w:pPr>
            <w:r>
              <w:rPr>
                <w:rFonts w:ascii="宋体" w:hAnsi="宋体" w:cs="宋体"/>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943"/>
              <w:jc w:val="center"/>
              <w:spacing w:line="360" w:lineRule="auto"/>
              <w:shd w:val="clear" w:color="auto" w:fill="auto"/>
              <w:rPr>
                <w:rFonts w:ascii="宋体" w:hAnsi="宋体" w:cs="宋体"/>
                <w:color w:val="000000"/>
                <w:sz w:val="24"/>
                <w:szCs w:val="24"/>
                <w:highlight w:val="none"/>
                <w:lang w:val="zh-CN"/>
              </w:rPr>
            </w:pPr>
            <w:r>
              <w:rPr>
                <w:rFonts w:ascii="宋体" w:hAnsi="宋体" w:cs="宋体"/>
                <w:color w:val="000000"/>
                <w:sz w:val="24"/>
                <w:szCs w:val="24"/>
                <w:highlight w:val="none"/>
                <w:lang w:val="zh-CN"/>
              </w:rPr>
            </w:r>
            <w:r/>
          </w:p>
        </w:tc>
      </w:tr>
      <w:tr>
        <w:trPr>
          <w:trHeight w:val="428"/>
        </w:trPr>
        <w:tc>
          <w:tcPr>
            <w:tcBorders>
              <w:top w:val="single" w:color="000000" w:sz="6" w:space="0"/>
              <w:left w:val="single" w:color="000000" w:sz="6" w:space="0"/>
              <w:bottom w:val="single" w:color="000000" w:sz="6" w:space="0"/>
              <w:right w:val="single" w:color="000000" w:sz="6" w:space="0"/>
            </w:tcBorders>
            <w:tcW w:w="686" w:type="dxa"/>
            <w:vAlign w:val="center"/>
            <w:textDirection w:val="lrTb"/>
            <w:noWrap w:val="false"/>
          </w:tcPr>
          <w:p>
            <w:pPr>
              <w:pStyle w:val="943"/>
              <w:jc w:val="center"/>
              <w:spacing w:line="360" w:lineRule="auto"/>
              <w:shd w:val="clear" w:color="auto" w:fill="auto"/>
              <w:rPr>
                <w:rFonts w:ascii="宋体" w:hAnsi="宋体" w:cs="宋体"/>
                <w:color w:val="000000"/>
                <w:sz w:val="24"/>
                <w:szCs w:val="24"/>
                <w:highlight w:val="none"/>
                <w:lang w:val="zh-CN"/>
              </w:rPr>
            </w:pPr>
            <w:r>
              <w:rPr>
                <w:rFonts w:ascii="宋体" w:hAnsi="宋体" w:cs="宋体"/>
                <w:color w:val="000000"/>
                <w:sz w:val="24"/>
                <w:szCs w:val="24"/>
                <w:highlight w:val="none"/>
                <w:lang w:val="zh-CN"/>
              </w:rPr>
              <w:t xml:space="preserve">6</w:t>
            </w:r>
            <w:r>
              <w:rPr>
                <w:rFonts w:ascii="宋体" w:hAnsi="宋体" w:cs="宋体"/>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2693" w:type="dxa"/>
            <w:vAlign w:val="center"/>
            <w:textDirection w:val="lrTb"/>
            <w:noWrap w:val="false"/>
          </w:tcPr>
          <w:p>
            <w:pPr>
              <w:pStyle w:val="943"/>
              <w:jc w:val="center"/>
              <w:spacing w:line="360" w:lineRule="auto"/>
              <w:shd w:val="clear" w:color="auto" w:fill="auto"/>
              <w:rPr>
                <w:rFonts w:ascii="宋体" w:hAnsi="宋体" w:cs="宋体"/>
                <w:color w:val="000000"/>
                <w:sz w:val="24"/>
                <w:szCs w:val="24"/>
                <w:highlight w:val="none"/>
                <w:lang w:val="zh-CN"/>
              </w:rPr>
            </w:pPr>
            <w:r>
              <w:rPr>
                <w:rFonts w:ascii="宋体" w:hAnsi="宋体" w:cs="宋体"/>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3376" w:type="dxa"/>
            <w:vAlign w:val="center"/>
            <w:textDirection w:val="lrTb"/>
            <w:noWrap w:val="false"/>
          </w:tcPr>
          <w:p>
            <w:pPr>
              <w:pStyle w:val="943"/>
              <w:jc w:val="center"/>
              <w:spacing w:line="360" w:lineRule="auto"/>
              <w:shd w:val="clear" w:color="auto" w:fill="auto"/>
              <w:rPr>
                <w:rFonts w:ascii="宋体" w:hAnsi="宋体" w:cs="宋体"/>
                <w:color w:val="000000"/>
                <w:sz w:val="24"/>
                <w:szCs w:val="24"/>
                <w:highlight w:val="none"/>
                <w:lang w:val="zh-CN"/>
              </w:rPr>
            </w:pPr>
            <w:r>
              <w:rPr>
                <w:rFonts w:ascii="宋体" w:hAnsi="宋体" w:cs="宋体"/>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134" w:type="dxa"/>
            <w:vAlign w:val="top"/>
            <w:textDirection w:val="lrTb"/>
            <w:noWrap w:val="false"/>
          </w:tcPr>
          <w:p>
            <w:pPr>
              <w:pStyle w:val="943"/>
              <w:jc w:val="center"/>
              <w:spacing w:line="360" w:lineRule="auto"/>
              <w:shd w:val="clear" w:color="auto" w:fill="auto"/>
              <w:rPr>
                <w:rFonts w:ascii="宋体" w:hAnsi="宋体" w:cs="宋体"/>
                <w:color w:val="000000"/>
                <w:sz w:val="24"/>
                <w:szCs w:val="24"/>
                <w:highlight w:val="none"/>
                <w:lang w:val="zh-CN"/>
              </w:rPr>
            </w:pPr>
            <w:r>
              <w:rPr>
                <w:rFonts w:ascii="宋体" w:hAnsi="宋体" w:cs="宋体"/>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943"/>
              <w:jc w:val="center"/>
              <w:spacing w:line="360" w:lineRule="auto"/>
              <w:shd w:val="clear" w:color="auto" w:fill="auto"/>
              <w:rPr>
                <w:rFonts w:ascii="宋体" w:hAnsi="宋体" w:cs="宋体"/>
                <w:color w:val="000000"/>
                <w:sz w:val="24"/>
                <w:szCs w:val="24"/>
                <w:highlight w:val="none"/>
                <w:lang w:val="zh-CN"/>
              </w:rPr>
            </w:pPr>
            <w:r>
              <w:rPr>
                <w:rFonts w:ascii="宋体" w:hAnsi="宋体" w:cs="宋体"/>
                <w:color w:val="000000"/>
                <w:sz w:val="24"/>
                <w:szCs w:val="24"/>
                <w:highlight w:val="none"/>
                <w:lang w:val="zh-CN"/>
              </w:rPr>
            </w:r>
            <w:r/>
          </w:p>
        </w:tc>
      </w:tr>
      <w:tr>
        <w:trPr>
          <w:trHeight w:val="428"/>
        </w:trPr>
        <w:tc>
          <w:tcPr>
            <w:tcBorders>
              <w:top w:val="single" w:color="000000" w:sz="6" w:space="0"/>
              <w:left w:val="single" w:color="000000" w:sz="6" w:space="0"/>
              <w:bottom w:val="single" w:color="000000" w:sz="6" w:space="0"/>
              <w:right w:val="single" w:color="000000" w:sz="6" w:space="0"/>
            </w:tcBorders>
            <w:tcW w:w="686" w:type="dxa"/>
            <w:vAlign w:val="center"/>
            <w:textDirection w:val="lrTb"/>
            <w:noWrap w:val="false"/>
          </w:tcPr>
          <w:p>
            <w:pPr>
              <w:pStyle w:val="943"/>
              <w:jc w:val="center"/>
              <w:spacing w:line="360" w:lineRule="auto"/>
              <w:shd w:val="clear" w:color="auto" w:fill="auto"/>
              <w:rPr>
                <w:rFonts w:ascii="宋体" w:hAnsi="宋体" w:cs="宋体"/>
                <w:color w:val="000000"/>
                <w:sz w:val="24"/>
                <w:szCs w:val="24"/>
                <w:highlight w:val="none"/>
                <w:lang w:val="zh-CN"/>
              </w:rPr>
            </w:pPr>
            <w:r>
              <w:rPr>
                <w:rFonts w:ascii="宋体" w:hAnsi="宋体" w:cs="宋体"/>
                <w:color w:val="000000"/>
                <w:sz w:val="24"/>
                <w:szCs w:val="24"/>
                <w:highlight w:val="none"/>
                <w:lang w:val="zh-CN"/>
              </w:rPr>
              <w:t xml:space="preserve">7</w:t>
            </w:r>
            <w:r>
              <w:rPr>
                <w:rFonts w:ascii="宋体" w:hAnsi="宋体" w:cs="宋体"/>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2693" w:type="dxa"/>
            <w:vAlign w:val="center"/>
            <w:textDirection w:val="lrTb"/>
            <w:noWrap w:val="false"/>
          </w:tcPr>
          <w:p>
            <w:pPr>
              <w:pStyle w:val="943"/>
              <w:jc w:val="center"/>
              <w:spacing w:line="360" w:lineRule="auto"/>
              <w:shd w:val="clear" w:color="auto" w:fill="auto"/>
              <w:rPr>
                <w:rFonts w:ascii="宋体" w:hAnsi="宋体" w:cs="宋体"/>
                <w:color w:val="000000"/>
                <w:sz w:val="24"/>
                <w:szCs w:val="24"/>
                <w:highlight w:val="none"/>
                <w:lang w:val="zh-CN"/>
              </w:rPr>
            </w:pPr>
            <w:r>
              <w:rPr>
                <w:rFonts w:ascii="宋体" w:hAnsi="宋体" w:cs="宋体"/>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3376" w:type="dxa"/>
            <w:vAlign w:val="center"/>
            <w:textDirection w:val="lrTb"/>
            <w:noWrap w:val="false"/>
          </w:tcPr>
          <w:p>
            <w:pPr>
              <w:pStyle w:val="943"/>
              <w:jc w:val="center"/>
              <w:spacing w:line="360" w:lineRule="auto"/>
              <w:shd w:val="clear" w:color="auto" w:fill="auto"/>
              <w:rPr>
                <w:rFonts w:ascii="宋体" w:hAnsi="宋体" w:cs="宋体"/>
                <w:color w:val="000000"/>
                <w:sz w:val="24"/>
                <w:szCs w:val="24"/>
                <w:highlight w:val="none"/>
                <w:lang w:val="zh-CN"/>
              </w:rPr>
            </w:pPr>
            <w:r>
              <w:rPr>
                <w:rFonts w:ascii="宋体" w:hAnsi="宋体" w:cs="宋体"/>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134" w:type="dxa"/>
            <w:vAlign w:val="top"/>
            <w:textDirection w:val="lrTb"/>
            <w:noWrap w:val="false"/>
          </w:tcPr>
          <w:p>
            <w:pPr>
              <w:pStyle w:val="943"/>
              <w:jc w:val="center"/>
              <w:spacing w:line="360" w:lineRule="auto"/>
              <w:shd w:val="clear" w:color="auto" w:fill="auto"/>
              <w:rPr>
                <w:rFonts w:ascii="宋体" w:hAnsi="宋体" w:cs="宋体"/>
                <w:color w:val="000000"/>
                <w:sz w:val="24"/>
                <w:szCs w:val="24"/>
                <w:highlight w:val="none"/>
                <w:lang w:val="zh-CN"/>
              </w:rPr>
            </w:pPr>
            <w:r>
              <w:rPr>
                <w:rFonts w:ascii="宋体" w:hAnsi="宋体" w:cs="宋体"/>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943"/>
              <w:jc w:val="center"/>
              <w:spacing w:line="360" w:lineRule="auto"/>
              <w:shd w:val="clear" w:color="auto" w:fill="auto"/>
              <w:rPr>
                <w:rFonts w:ascii="宋体" w:hAnsi="宋体" w:cs="宋体"/>
                <w:color w:val="000000"/>
                <w:sz w:val="24"/>
                <w:szCs w:val="24"/>
                <w:highlight w:val="none"/>
                <w:lang w:val="zh-CN"/>
              </w:rPr>
            </w:pPr>
            <w:r>
              <w:rPr>
                <w:rFonts w:ascii="宋体" w:hAnsi="宋体" w:cs="宋体"/>
                <w:color w:val="000000"/>
                <w:sz w:val="24"/>
                <w:szCs w:val="24"/>
                <w:highlight w:val="none"/>
                <w:lang w:val="zh-CN"/>
              </w:rPr>
            </w:r>
            <w:r/>
          </w:p>
        </w:tc>
      </w:tr>
      <w:tr>
        <w:trPr>
          <w:trHeight w:val="255"/>
        </w:trPr>
        <w:tc>
          <w:tcPr>
            <w:tcBorders>
              <w:top w:val="single" w:color="000000" w:sz="6" w:space="0"/>
              <w:left w:val="single" w:color="000000" w:sz="6" w:space="0"/>
              <w:bottom w:val="single" w:color="000000" w:sz="6" w:space="0"/>
              <w:right w:val="single" w:color="000000" w:sz="6" w:space="0"/>
            </w:tcBorders>
            <w:tcW w:w="686" w:type="dxa"/>
            <w:vAlign w:val="center"/>
            <w:textDirection w:val="lrTb"/>
            <w:noWrap w:val="false"/>
          </w:tcPr>
          <w:p>
            <w:pPr>
              <w:pStyle w:val="943"/>
              <w:jc w:val="center"/>
              <w:spacing w:line="360" w:lineRule="auto"/>
              <w:shd w:val="clear" w:color="auto" w:fill="auto"/>
              <w:rPr>
                <w:rFonts w:ascii="宋体" w:hAnsi="宋体" w:cs="宋体"/>
                <w:color w:val="000000"/>
                <w:sz w:val="24"/>
                <w:szCs w:val="24"/>
                <w:highlight w:val="none"/>
                <w:lang w:val="zh-CN"/>
              </w:rPr>
            </w:pPr>
            <w:r>
              <w:rPr>
                <w:rFonts w:ascii="宋体" w:hAnsi="宋体"/>
                <w:color w:val="000000"/>
                <w:sz w:val="24"/>
                <w:szCs w:val="24"/>
                <w:highlight w:val="none"/>
              </w:rPr>
              <w:t xml:space="preserve">…</w:t>
            </w:r>
            <w:r>
              <w:rPr>
                <w:rFonts w:ascii="宋体" w:hAnsi="宋体" w:cs="宋体"/>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2693" w:type="dxa"/>
            <w:vAlign w:val="center"/>
            <w:textDirection w:val="lrTb"/>
            <w:noWrap w:val="false"/>
          </w:tcPr>
          <w:p>
            <w:pPr>
              <w:pStyle w:val="943"/>
              <w:jc w:val="center"/>
              <w:spacing w:line="360" w:lineRule="auto"/>
              <w:shd w:val="clear" w:color="auto" w:fill="auto"/>
              <w:rPr>
                <w:rFonts w:ascii="宋体" w:hAnsi="宋体" w:cs="宋体"/>
                <w:color w:val="000000"/>
                <w:sz w:val="24"/>
                <w:szCs w:val="24"/>
                <w:highlight w:val="none"/>
                <w:lang w:val="zh-CN"/>
              </w:rPr>
            </w:pPr>
            <w:r>
              <w:rPr>
                <w:rFonts w:ascii="宋体" w:hAnsi="宋体"/>
                <w:color w:val="000000"/>
                <w:sz w:val="24"/>
                <w:szCs w:val="24"/>
                <w:highlight w:val="none"/>
              </w:rPr>
              <w:t xml:space="preserve">…</w:t>
            </w:r>
            <w:r>
              <w:rPr>
                <w:rFonts w:ascii="宋体" w:hAnsi="宋体" w:cs="宋体"/>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3376" w:type="dxa"/>
            <w:vAlign w:val="center"/>
            <w:textDirection w:val="lrTb"/>
            <w:noWrap w:val="false"/>
          </w:tcPr>
          <w:p>
            <w:pPr>
              <w:pStyle w:val="943"/>
              <w:jc w:val="center"/>
              <w:spacing w:line="360" w:lineRule="auto"/>
              <w:shd w:val="clear" w:color="auto" w:fill="auto"/>
              <w:rPr>
                <w:rFonts w:ascii="宋体" w:hAnsi="宋体" w:cs="宋体"/>
                <w:color w:val="000000"/>
                <w:sz w:val="24"/>
                <w:szCs w:val="24"/>
                <w:highlight w:val="none"/>
                <w:lang w:val="zh-CN"/>
              </w:rPr>
            </w:pPr>
            <w:r>
              <w:rPr>
                <w:rFonts w:ascii="宋体" w:hAnsi="宋体"/>
                <w:color w:val="000000"/>
                <w:sz w:val="24"/>
                <w:szCs w:val="24"/>
                <w:highlight w:val="none"/>
              </w:rPr>
              <w:t xml:space="preserve">…</w:t>
            </w:r>
            <w:r>
              <w:rPr>
                <w:rFonts w:ascii="宋体" w:hAnsi="宋体" w:cs="宋体"/>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134" w:type="dxa"/>
            <w:vAlign w:val="top"/>
            <w:textDirection w:val="lrTb"/>
            <w:noWrap w:val="false"/>
          </w:tcPr>
          <w:p>
            <w:pPr>
              <w:pStyle w:val="943"/>
              <w:jc w:val="center"/>
              <w:spacing w:line="360" w:lineRule="auto"/>
              <w:shd w:val="clear" w:color="auto" w:fill="auto"/>
              <w:rPr>
                <w:rFonts w:ascii="宋体" w:hAnsi="宋体"/>
                <w:color w:val="000000"/>
                <w:sz w:val="24"/>
                <w:szCs w:val="24"/>
                <w:highlight w:val="none"/>
              </w:rPr>
            </w:pPr>
            <w:r>
              <w:rPr>
                <w:rFonts w:ascii="宋体" w:hAnsi="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943"/>
              <w:jc w:val="center"/>
              <w:spacing w:line="360" w:lineRule="auto"/>
              <w:shd w:val="clear" w:color="auto" w:fill="auto"/>
              <w:rPr>
                <w:rFonts w:ascii="宋体" w:hAnsi="宋体" w:cs="宋体"/>
                <w:color w:val="000000"/>
                <w:sz w:val="24"/>
                <w:szCs w:val="24"/>
                <w:highlight w:val="none"/>
                <w:lang w:val="zh-CN"/>
              </w:rPr>
            </w:pPr>
            <w:r>
              <w:rPr>
                <w:rFonts w:ascii="宋体" w:hAnsi="宋体"/>
                <w:color w:val="000000"/>
                <w:sz w:val="24"/>
                <w:szCs w:val="24"/>
                <w:highlight w:val="none"/>
              </w:rPr>
              <w:t xml:space="preserve">…</w:t>
            </w:r>
            <w:r>
              <w:rPr>
                <w:rFonts w:ascii="宋体" w:hAnsi="宋体" w:cs="宋体"/>
                <w:color w:val="000000"/>
                <w:sz w:val="24"/>
                <w:szCs w:val="24"/>
                <w:highlight w:val="none"/>
                <w:lang w:val="zh-CN"/>
              </w:rPr>
            </w:r>
            <w:r/>
          </w:p>
        </w:tc>
      </w:tr>
      <w:tr>
        <w:trPr>
          <w:trHeight w:val="367"/>
        </w:trPr>
        <w:tc>
          <w:tcPr>
            <w:tcBorders>
              <w:top w:val="single" w:color="000000" w:sz="6" w:space="0"/>
              <w:left w:val="single" w:color="000000" w:sz="6" w:space="0"/>
              <w:bottom w:val="single" w:color="000000" w:sz="6" w:space="0"/>
              <w:right w:val="single" w:color="000000" w:sz="6" w:space="0"/>
            </w:tcBorders>
            <w:tcW w:w="686" w:type="dxa"/>
            <w:vAlign w:val="center"/>
            <w:textDirection w:val="lrTb"/>
            <w:noWrap w:val="false"/>
          </w:tcPr>
          <w:p>
            <w:pPr>
              <w:pStyle w:val="943"/>
              <w:jc w:val="center"/>
              <w:spacing w:line="360" w:lineRule="auto"/>
              <w:shd w:val="clear" w:color="auto" w:fill="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2693" w:type="dxa"/>
            <w:vAlign w:val="center"/>
            <w:textDirection w:val="lrTb"/>
            <w:noWrap w:val="false"/>
          </w:tcPr>
          <w:p>
            <w:pPr>
              <w:pStyle w:val="943"/>
              <w:spacing w:line="360" w:lineRule="auto"/>
              <w:shd w:val="clear" w:color="auto" w:fill="auto"/>
              <w:rPr>
                <w:rFonts w:ascii="宋体" w:hAnsi="宋体" w:cs="宋体"/>
                <w:color w:val="000000"/>
                <w:sz w:val="24"/>
                <w:szCs w:val="24"/>
                <w:highlight w:val="none"/>
                <w:lang w:val="zh-CN"/>
              </w:rPr>
            </w:pPr>
            <w:r/>
            <w:bookmarkStart w:id="158" w:name="OLE_LINK2"/>
            <w:r>
              <w:rPr>
                <w:rFonts w:hint="eastAsia" w:ascii="宋体" w:hAnsi="宋体" w:cs="宋体"/>
                <w:color w:val="000000"/>
                <w:sz w:val="24"/>
                <w:szCs w:val="24"/>
                <w:highlight w:val="none"/>
                <w:lang w:val="zh-CN"/>
              </w:rPr>
              <w:t xml:space="preserve">（行数不够，自行添加）</w:t>
            </w:r>
            <w:bookmarkEnd w:id="158"/>
            <w:r>
              <w:rPr>
                <w:rFonts w:ascii="宋体" w:hAnsi="宋体" w:cs="宋体"/>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3376" w:type="dxa"/>
            <w:vAlign w:val="center"/>
            <w:textDirection w:val="lrTb"/>
            <w:noWrap w:val="false"/>
          </w:tcPr>
          <w:p>
            <w:pPr>
              <w:pStyle w:val="943"/>
              <w:jc w:val="center"/>
              <w:spacing w:line="360" w:lineRule="auto"/>
              <w:shd w:val="clear" w:color="auto" w:fill="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134" w:type="dxa"/>
            <w:vAlign w:val="top"/>
            <w:textDirection w:val="lrTb"/>
            <w:noWrap w:val="false"/>
          </w:tcPr>
          <w:p>
            <w:pPr>
              <w:pStyle w:val="943"/>
              <w:jc w:val="center"/>
              <w:spacing w:line="360" w:lineRule="auto"/>
              <w:shd w:val="clear" w:color="auto" w:fill="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943"/>
              <w:jc w:val="center"/>
              <w:spacing w:line="360" w:lineRule="auto"/>
              <w:shd w:val="clear" w:color="auto" w:fill="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r>
            <w:r/>
          </w:p>
        </w:tc>
      </w:tr>
    </w:tbl>
    <w:p>
      <w:pPr>
        <w:pStyle w:val="985"/>
        <w:ind w:left="-73" w:right="-483" w:firstLine="105"/>
        <w:shd w:val="clear" w:color="auto" w:fill="auto"/>
        <w:rPr>
          <w:rFonts w:ascii="宋体" w:hAnsi="宋体" w:eastAsia="宋体"/>
          <w:b/>
          <w:color w:val="000000"/>
          <w:sz w:val="21"/>
          <w:szCs w:val="21"/>
          <w:highlight w:val="none"/>
        </w:rPr>
      </w:pPr>
      <w:r>
        <w:rPr>
          <w:rFonts w:hint="eastAsia" w:ascii="宋体" w:hAnsi="宋体" w:eastAsia="宋体"/>
          <w:b/>
          <w:color w:val="000000"/>
          <w:sz w:val="21"/>
          <w:szCs w:val="21"/>
          <w:highlight w:val="none"/>
        </w:rPr>
        <w:t xml:space="preserve">注：请投标供应商根据实际情况填写</w:t>
      </w:r>
      <w:r>
        <w:rPr>
          <w:rFonts w:hint="eastAsia" w:ascii="宋体" w:hAnsi="宋体" w:eastAsia="宋体"/>
          <w:b/>
          <w:color w:val="000000"/>
          <w:sz w:val="21"/>
          <w:szCs w:val="21"/>
          <w:highlight w:val="none"/>
          <w:lang w:eastAsia="zh-CN"/>
        </w:rPr>
        <w:t xml:space="preserve">，</w:t>
      </w:r>
      <w:r>
        <w:rPr>
          <w:rFonts w:hint="eastAsia" w:ascii="宋体" w:hAnsi="宋体" w:eastAsia="宋体"/>
          <w:b/>
          <w:color w:val="000000"/>
          <w:sz w:val="21"/>
          <w:szCs w:val="21"/>
          <w:highlight w:val="none"/>
        </w:rPr>
        <w:t xml:space="preserve">如果虚假响应，将作无效投标处理。</w:t>
      </w:r>
      <w:r>
        <w:rPr>
          <w:rFonts w:ascii="宋体" w:hAnsi="宋体" w:eastAsia="宋体"/>
          <w:b/>
          <w:color w:val="000000"/>
          <w:sz w:val="21"/>
          <w:szCs w:val="21"/>
          <w:highlight w:val="none"/>
        </w:rPr>
      </w:r>
      <w:r/>
    </w:p>
    <w:p>
      <w:pPr>
        <w:pStyle w:val="943"/>
        <w:ind w:left="-2" w:hanging="2"/>
        <w:spacing w:line="360" w:lineRule="auto"/>
        <w:shd w:val="clear" w:color="auto" w:fill="auto"/>
        <w:rPr>
          <w:rFonts w:ascii="宋体" w:hAnsi="宋体"/>
          <w:b/>
          <w:color w:val="000000"/>
          <w:highlight w:val="none"/>
        </w:rPr>
      </w:pPr>
      <w:r>
        <w:rPr>
          <w:rFonts w:ascii="宋体" w:hAnsi="宋体"/>
          <w:b/>
          <w:color w:val="000000"/>
          <w:highlight w:val="none"/>
        </w:rPr>
      </w:r>
      <w:r/>
    </w:p>
    <w:p>
      <w:pPr>
        <w:pStyle w:val="943"/>
        <w:ind w:left="-2" w:hanging="2"/>
        <w:spacing w:line="360" w:lineRule="auto"/>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投标单位（盖章）：</w:t>
      </w:r>
      <w:r>
        <w:rPr>
          <w:rFonts w:ascii="宋体" w:hAnsi="宋体"/>
          <w:color w:val="000000"/>
          <w:sz w:val="24"/>
          <w:szCs w:val="24"/>
          <w:highlight w:val="none"/>
        </w:rPr>
      </w:r>
      <w:r/>
    </w:p>
    <w:p>
      <w:pPr>
        <w:pStyle w:val="985"/>
        <w:ind w:firstLine="0"/>
        <w:shd w:val="clear" w:color="auto" w:fill="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授权代表（签字）：</w:t>
      </w:r>
      <w:r>
        <w:rPr>
          <w:rFonts w:ascii="宋体" w:hAnsi="宋体" w:eastAsia="宋体"/>
          <w:color w:val="000000"/>
          <w:sz w:val="24"/>
          <w:szCs w:val="24"/>
          <w:highlight w:val="none"/>
        </w:rPr>
      </w:r>
      <w:r/>
    </w:p>
    <w:p>
      <w:pPr>
        <w:pStyle w:val="985"/>
        <w:ind w:firstLine="0"/>
        <w:shd w:val="clear" w:color="auto" w:fill="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日    期：        年    月   日</w:t>
      </w:r>
      <w:r>
        <w:rPr>
          <w:rFonts w:ascii="宋体" w:hAnsi="宋体" w:eastAsia="宋体"/>
          <w:color w:val="000000"/>
          <w:sz w:val="24"/>
          <w:szCs w:val="24"/>
          <w:highlight w:val="none"/>
        </w:rPr>
      </w:r>
      <w:r/>
    </w:p>
    <w:p>
      <w:pPr>
        <w:pStyle w:val="943"/>
        <w:spacing w:line="360" w:lineRule="auto"/>
        <w:shd w:val="clear" w:color="auto" w:fill="auto"/>
        <w:rPr>
          <w:rFonts w:ascii="宋体" w:hAnsi="宋体"/>
          <w:b/>
          <w:color w:val="000000"/>
          <w:highlight w:val="none"/>
        </w:rPr>
      </w:pPr>
      <w:r>
        <w:rPr>
          <w:rFonts w:ascii="宋体" w:hAnsi="宋体"/>
          <w:b/>
          <w:color w:val="000000"/>
          <w:highlight w:val="none"/>
        </w:rPr>
      </w:r>
      <w:r/>
    </w:p>
    <w:p>
      <w:pPr>
        <w:pStyle w:val="943"/>
        <w:spacing w:line="360" w:lineRule="auto"/>
        <w:shd w:val="clear" w:color="auto" w:fill="auto"/>
        <w:rPr>
          <w:rFonts w:ascii="宋体" w:hAnsi="宋体"/>
          <w:b/>
          <w:color w:val="000000"/>
          <w:highlight w:val="none"/>
        </w:rPr>
      </w:pPr>
      <w:r>
        <w:rPr>
          <w:rFonts w:ascii="宋体" w:hAnsi="宋体"/>
          <w:b/>
          <w:color w:val="000000"/>
          <w:highlight w:val="none"/>
        </w:rPr>
      </w:r>
      <w:r/>
    </w:p>
    <w:p>
      <w:pPr>
        <w:pStyle w:val="943"/>
        <w:spacing w:line="360" w:lineRule="auto"/>
        <w:shd w:val="clear" w:color="auto" w:fill="auto"/>
        <w:rPr>
          <w:rFonts w:ascii="宋体" w:hAnsi="宋体"/>
          <w:b/>
          <w:color w:val="000000"/>
          <w:highlight w:val="none"/>
        </w:rPr>
      </w:pPr>
      <w:r>
        <w:rPr>
          <w:rFonts w:ascii="宋体" w:hAnsi="宋体"/>
          <w:b/>
          <w:color w:val="000000"/>
          <w:highlight w:val="none"/>
        </w:rPr>
      </w:r>
      <w:r/>
    </w:p>
    <w:p>
      <w:pPr>
        <w:pStyle w:val="943"/>
        <w:spacing w:line="360" w:lineRule="auto"/>
        <w:shd w:val="clear" w:color="auto" w:fill="auto"/>
        <w:rPr>
          <w:rFonts w:ascii="宋体" w:hAnsi="宋体"/>
          <w:b/>
          <w:color w:val="000000"/>
          <w:highlight w:val="none"/>
        </w:rPr>
      </w:pPr>
      <w:r>
        <w:rPr>
          <w:rFonts w:ascii="宋体" w:hAnsi="宋体"/>
          <w:b/>
          <w:color w:val="000000"/>
          <w:highlight w:val="none"/>
        </w:rPr>
      </w:r>
      <w:r/>
    </w:p>
    <w:p>
      <w:pPr>
        <w:pStyle w:val="943"/>
        <w:spacing w:line="360" w:lineRule="auto"/>
        <w:shd w:val="clear" w:color="auto" w:fill="auto"/>
        <w:rPr>
          <w:rFonts w:ascii="宋体" w:hAnsi="宋体"/>
          <w:b/>
          <w:color w:val="000000"/>
          <w:highlight w:val="none"/>
        </w:rPr>
      </w:pPr>
      <w:r>
        <w:rPr>
          <w:rFonts w:ascii="宋体" w:hAnsi="宋体"/>
          <w:b/>
          <w:color w:val="000000"/>
          <w:highlight w:val="none"/>
        </w:rPr>
      </w:r>
      <w:r/>
    </w:p>
    <w:p>
      <w:pPr>
        <w:pStyle w:val="943"/>
        <w:spacing w:line="360" w:lineRule="auto"/>
        <w:shd w:val="clear" w:color="auto" w:fill="auto"/>
        <w:rPr>
          <w:rFonts w:ascii="宋体" w:hAnsi="宋体"/>
          <w:b/>
          <w:color w:val="000000"/>
          <w:highlight w:val="none"/>
        </w:rPr>
      </w:pPr>
      <w:r>
        <w:rPr>
          <w:rFonts w:ascii="宋体" w:hAnsi="宋体"/>
          <w:b/>
          <w:color w:val="000000"/>
          <w:highlight w:val="none"/>
        </w:rPr>
      </w:r>
      <w:r/>
    </w:p>
    <w:p>
      <w:pPr>
        <w:pStyle w:val="943"/>
        <w:jc w:val="center"/>
        <w:spacing w:line="360" w:lineRule="auto"/>
        <w:shd w:val="clear" w:color="auto" w:fill="auto"/>
        <w:rPr>
          <w:rFonts w:ascii="宋体" w:hAnsi="宋体" w:cs="黑体"/>
          <w:b/>
          <w:bCs/>
          <w:color w:val="000000"/>
          <w:sz w:val="24"/>
          <w:highlight w:val="none"/>
          <w:lang w:val="zh-CN"/>
        </w:rPr>
      </w:pPr>
      <w:r>
        <w:rPr>
          <w:rFonts w:ascii="宋体" w:hAnsi="宋体"/>
          <w:b/>
          <w:color w:val="000000"/>
          <w:highlight w:val="none"/>
        </w:rPr>
        <w:br w:type="page" w:clear="all"/>
      </w:r>
      <w:bookmarkStart w:id="159" w:name="_Toc514923284"/>
      <w:r/>
      <w:bookmarkStart w:id="160" w:name="_Toc86249963"/>
      <w:r/>
      <w:bookmarkStart w:id="161" w:name="_Toc534801145"/>
      <w:r/>
      <w:bookmarkStart w:id="162" w:name="_Toc479949492"/>
      <w:r>
        <w:rPr>
          <w:rFonts w:hint="eastAsia" w:ascii="宋体" w:hAnsi="宋体" w:cs="黑体"/>
          <w:b/>
          <w:bCs/>
          <w:color w:val="000000"/>
          <w:sz w:val="24"/>
          <w:highlight w:val="none"/>
          <w:lang w:val="zh-CN"/>
        </w:rPr>
        <w:t xml:space="preserve">五、技术要求响应</w:t>
      </w:r>
      <w:r>
        <w:rPr>
          <w:rFonts w:ascii="宋体" w:hAnsi="宋体" w:cs="黑体"/>
          <w:b/>
          <w:bCs/>
          <w:color w:val="000000"/>
          <w:sz w:val="24"/>
          <w:highlight w:val="none"/>
          <w:lang w:val="zh-CN"/>
        </w:rPr>
        <w:t xml:space="preserve">及</w:t>
      </w:r>
      <w:r>
        <w:rPr>
          <w:rFonts w:hint="eastAsia" w:ascii="宋体" w:hAnsi="宋体" w:cs="黑体"/>
          <w:b/>
          <w:bCs/>
          <w:color w:val="000000"/>
          <w:sz w:val="24"/>
          <w:highlight w:val="none"/>
          <w:lang w:val="zh-CN"/>
        </w:rPr>
        <w:t xml:space="preserve">偏离表</w:t>
      </w:r>
      <w:bookmarkEnd w:id="159"/>
      <w:r/>
      <w:bookmarkEnd w:id="160"/>
      <w:r/>
      <w:bookmarkEnd w:id="161"/>
      <w:r/>
      <w:bookmarkEnd w:id="162"/>
      <w:r>
        <w:rPr>
          <w:rFonts w:ascii="宋体" w:hAnsi="宋体" w:cs="黑体"/>
          <w:b/>
          <w:bCs/>
          <w:color w:val="000000"/>
          <w:sz w:val="24"/>
          <w:highlight w:val="none"/>
          <w:lang w:val="zh-CN"/>
        </w:rPr>
      </w:r>
      <w:r/>
    </w:p>
    <w:p>
      <w:pPr>
        <w:pStyle w:val="943"/>
        <w:spacing w:line="360" w:lineRule="auto"/>
        <w:shd w:val="clear" w:color="auto" w:fill="auto"/>
        <w:tabs>
          <w:tab w:val="left" w:pos="6870" w:leader="none"/>
        </w:tabs>
        <w:rPr>
          <w:rFonts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项目编号 ：</w:t>
      </w:r>
      <w:r>
        <w:rPr>
          <w:rFonts w:ascii="宋体" w:hAnsi="宋体" w:cs="宋体"/>
          <w:color w:val="000000"/>
          <w:sz w:val="24"/>
          <w:szCs w:val="24"/>
          <w:highlight w:val="none"/>
          <w:lang w:val="zh-CN"/>
        </w:rPr>
      </w:r>
      <w:r/>
    </w:p>
    <w:p>
      <w:pPr>
        <w:pStyle w:val="943"/>
        <w:spacing w:line="360" w:lineRule="auto"/>
        <w:shd w:val="clear" w:color="auto" w:fill="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项目名称 ：</w:t>
      </w:r>
      <w:r>
        <w:rPr>
          <w:rFonts w:hint="eastAsia" w:ascii="宋体" w:hAnsi="宋体" w:cs="宋体"/>
          <w:color w:val="000000"/>
          <w:sz w:val="24"/>
          <w:szCs w:val="24"/>
          <w:highlight w:val="none"/>
          <w:lang w:val="zh-CN"/>
        </w:rPr>
      </w:r>
      <w:r/>
    </w:p>
    <w:tbl>
      <w:tblPr>
        <w:tblW w:w="898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4"/>
        <w:gridCol w:w="2693"/>
        <w:gridCol w:w="3164"/>
        <w:gridCol w:w="1275"/>
        <w:gridCol w:w="1090"/>
      </w:tblGrid>
      <w:tr>
        <w:trPr>
          <w:trHeight w:val="882"/>
        </w:trPr>
        <w:tc>
          <w:tcPr>
            <w:tcW w:w="764" w:type="dxa"/>
            <w:vAlign w:val="center"/>
            <w:textDirection w:val="lrTb"/>
            <w:noWrap w:val="false"/>
          </w:tcPr>
          <w:p>
            <w:pPr>
              <w:pStyle w:val="943"/>
              <w:jc w:val="center"/>
              <w:spacing w:line="360" w:lineRule="auto"/>
              <w:shd w:val="clear" w:color="auto" w:fill="auto"/>
              <w:rPr>
                <w:rFonts w:ascii="宋体" w:hAnsi="宋体" w:cs="宋体"/>
                <w:b/>
                <w:color w:val="000000"/>
                <w:szCs w:val="21"/>
                <w:highlight w:val="none"/>
                <w:lang w:val="zh-CN"/>
              </w:rPr>
            </w:pPr>
            <w:r>
              <w:rPr>
                <w:rFonts w:hint="eastAsia" w:ascii="宋体" w:hAnsi="宋体" w:cs="宋体"/>
                <w:b/>
                <w:color w:val="000000"/>
                <w:szCs w:val="21"/>
                <w:highlight w:val="none"/>
                <w:lang w:val="zh-CN"/>
              </w:rPr>
              <w:t xml:space="preserve">序号</w:t>
            </w:r>
            <w:r>
              <w:rPr>
                <w:rFonts w:ascii="宋体" w:hAnsi="宋体" w:cs="宋体"/>
                <w:b/>
                <w:color w:val="000000"/>
                <w:szCs w:val="21"/>
                <w:highlight w:val="none"/>
                <w:lang w:val="zh-CN"/>
              </w:rPr>
            </w:r>
            <w:r/>
          </w:p>
        </w:tc>
        <w:tc>
          <w:tcPr>
            <w:tcW w:w="2693" w:type="dxa"/>
            <w:vAlign w:val="center"/>
            <w:textDirection w:val="lrTb"/>
            <w:noWrap w:val="false"/>
          </w:tcPr>
          <w:p>
            <w:pPr>
              <w:pStyle w:val="943"/>
              <w:jc w:val="center"/>
              <w:spacing w:line="360" w:lineRule="auto"/>
              <w:shd w:val="clear" w:color="auto" w:fill="auto"/>
              <w:rPr>
                <w:rFonts w:ascii="宋体" w:hAnsi="宋体" w:cs="宋体"/>
                <w:b/>
                <w:color w:val="000000"/>
                <w:szCs w:val="21"/>
                <w:highlight w:val="none"/>
                <w:lang w:val="zh-CN"/>
              </w:rPr>
            </w:pPr>
            <w:r>
              <w:rPr>
                <w:rFonts w:hint="eastAsia" w:ascii="宋体" w:hAnsi="宋体" w:cs="宋体"/>
                <w:b/>
                <w:color w:val="000000"/>
                <w:szCs w:val="21"/>
                <w:highlight w:val="none"/>
                <w:lang w:val="zh-CN"/>
              </w:rPr>
              <w:t xml:space="preserve">招标文件的技术要求</w:t>
            </w:r>
            <w:r>
              <w:rPr>
                <w:rFonts w:ascii="宋体" w:hAnsi="宋体" w:cs="宋体"/>
                <w:b/>
                <w:color w:val="000000"/>
                <w:szCs w:val="21"/>
                <w:highlight w:val="none"/>
                <w:lang w:val="zh-CN"/>
              </w:rPr>
            </w:r>
            <w:r/>
          </w:p>
        </w:tc>
        <w:tc>
          <w:tcPr>
            <w:tcW w:w="3164" w:type="dxa"/>
            <w:vAlign w:val="center"/>
            <w:textDirection w:val="lrTb"/>
            <w:noWrap w:val="false"/>
          </w:tcPr>
          <w:p>
            <w:pPr>
              <w:pStyle w:val="943"/>
              <w:jc w:val="center"/>
              <w:spacing w:line="360" w:lineRule="auto"/>
              <w:shd w:val="clear" w:color="auto" w:fill="auto"/>
              <w:rPr>
                <w:rFonts w:ascii="宋体" w:cs="宋体"/>
                <w:b/>
                <w:color w:val="000000"/>
                <w:szCs w:val="21"/>
                <w:highlight w:val="none"/>
                <w:lang w:val="zh-CN"/>
              </w:rPr>
            </w:pPr>
            <w:r>
              <w:rPr>
                <w:rFonts w:hint="eastAsia" w:ascii="宋体" w:cs="宋体"/>
                <w:b/>
                <w:color w:val="000000"/>
                <w:szCs w:val="21"/>
                <w:highlight w:val="none"/>
                <w:lang w:val="zh-CN"/>
              </w:rPr>
              <w:t xml:space="preserve">投标文件的技术条款</w:t>
            </w:r>
            <w:r>
              <w:rPr>
                <w:rFonts w:ascii="宋体" w:cs="宋体"/>
                <w:b/>
                <w:color w:val="000000"/>
                <w:szCs w:val="21"/>
                <w:highlight w:val="none"/>
                <w:lang w:val="zh-CN"/>
              </w:rPr>
            </w:r>
            <w:r/>
          </w:p>
        </w:tc>
        <w:tc>
          <w:tcPr>
            <w:tcW w:w="1275" w:type="dxa"/>
            <w:vAlign w:val="center"/>
            <w:textDirection w:val="lrTb"/>
            <w:noWrap w:val="false"/>
          </w:tcPr>
          <w:p>
            <w:pPr>
              <w:pStyle w:val="943"/>
              <w:jc w:val="center"/>
              <w:spacing w:line="360" w:lineRule="auto"/>
              <w:shd w:val="clear" w:color="auto" w:fill="auto"/>
              <w:rPr>
                <w:rFonts w:ascii="宋体" w:cs="宋体"/>
                <w:b/>
                <w:color w:val="000000"/>
                <w:szCs w:val="21"/>
                <w:highlight w:val="none"/>
                <w:lang w:val="zh-CN"/>
              </w:rPr>
            </w:pPr>
            <w:r>
              <w:rPr>
                <w:rFonts w:hint="eastAsia" w:ascii="宋体" w:cs="宋体"/>
                <w:b/>
                <w:color w:val="000000"/>
                <w:szCs w:val="21"/>
                <w:highlight w:val="none"/>
                <w:lang w:val="zh-CN"/>
              </w:rPr>
              <w:t xml:space="preserve">符合</w:t>
            </w:r>
            <w:r>
              <w:rPr>
                <w:rFonts w:ascii="宋体" w:cs="宋体"/>
                <w:b/>
                <w:color w:val="000000"/>
                <w:szCs w:val="21"/>
                <w:highlight w:val="none"/>
                <w:lang w:val="zh-CN"/>
              </w:rPr>
              <w:t xml:space="preserve">/</w:t>
            </w:r>
            <w:r>
              <w:rPr>
                <w:rFonts w:hint="eastAsia" w:ascii="宋体" w:cs="宋体"/>
                <w:b/>
                <w:color w:val="000000"/>
                <w:szCs w:val="21"/>
                <w:highlight w:val="none"/>
                <w:lang w:val="zh-CN"/>
              </w:rPr>
              <w:t xml:space="preserve">正偏离</w:t>
            </w:r>
            <w:r>
              <w:rPr>
                <w:rFonts w:ascii="宋体" w:cs="宋体"/>
                <w:b/>
                <w:color w:val="000000"/>
                <w:szCs w:val="21"/>
                <w:highlight w:val="none"/>
                <w:lang w:val="zh-CN"/>
              </w:rPr>
              <w:t xml:space="preserve">/</w:t>
            </w:r>
            <w:r>
              <w:rPr>
                <w:rFonts w:hint="eastAsia" w:ascii="宋体" w:cs="宋体"/>
                <w:b/>
                <w:color w:val="000000"/>
                <w:szCs w:val="21"/>
                <w:highlight w:val="none"/>
                <w:lang w:val="zh-CN"/>
              </w:rPr>
              <w:t xml:space="preserve">负偏离</w:t>
            </w:r>
            <w:r>
              <w:rPr>
                <w:rFonts w:ascii="宋体" w:cs="宋体"/>
                <w:b/>
                <w:color w:val="000000"/>
                <w:szCs w:val="21"/>
                <w:highlight w:val="none"/>
                <w:lang w:val="zh-CN"/>
              </w:rPr>
            </w:r>
            <w:r/>
          </w:p>
        </w:tc>
        <w:tc>
          <w:tcPr>
            <w:tcW w:w="1090" w:type="dxa"/>
            <w:vAlign w:val="center"/>
            <w:textDirection w:val="lrTb"/>
            <w:noWrap w:val="false"/>
          </w:tcPr>
          <w:p>
            <w:pPr>
              <w:pStyle w:val="943"/>
              <w:jc w:val="center"/>
              <w:spacing w:line="360" w:lineRule="auto"/>
              <w:shd w:val="clear" w:color="auto" w:fill="auto"/>
              <w:rPr>
                <w:rFonts w:ascii="宋体" w:cs="宋体"/>
                <w:b/>
                <w:color w:val="000000"/>
                <w:szCs w:val="21"/>
                <w:highlight w:val="none"/>
                <w:lang w:val="zh-CN"/>
              </w:rPr>
            </w:pPr>
            <w:r>
              <w:rPr>
                <w:rFonts w:hint="eastAsia" w:ascii="宋体" w:cs="宋体"/>
                <w:b/>
                <w:color w:val="000000"/>
                <w:szCs w:val="21"/>
                <w:highlight w:val="none"/>
                <w:lang w:val="zh-CN"/>
              </w:rPr>
              <w:t xml:space="preserve">备注</w:t>
            </w:r>
            <w:r>
              <w:rPr>
                <w:rFonts w:ascii="宋体" w:cs="宋体"/>
                <w:b/>
                <w:color w:val="000000"/>
                <w:szCs w:val="21"/>
                <w:highlight w:val="none"/>
                <w:lang w:val="zh-CN"/>
              </w:rPr>
            </w:r>
            <w:r/>
          </w:p>
        </w:tc>
      </w:tr>
      <w:tr>
        <w:trPr>
          <w:trHeight w:val="585"/>
        </w:trPr>
        <w:tc>
          <w:tcPr>
            <w:tcW w:w="764" w:type="dxa"/>
            <w:vAlign w:val="center"/>
            <w:textDirection w:val="lrTb"/>
            <w:noWrap w:val="false"/>
          </w:tcPr>
          <w:p>
            <w:pPr>
              <w:pStyle w:val="943"/>
              <w:jc w:val="center"/>
              <w:spacing w:line="360" w:lineRule="auto"/>
              <w:shd w:val="clear" w:color="auto" w:fill="auto"/>
              <w:rPr>
                <w:rFonts w:ascii="Times New Roman" w:hAnsi="Times New Roman"/>
                <w:color w:val="000000"/>
                <w:szCs w:val="20"/>
                <w:highlight w:val="none"/>
              </w:rPr>
            </w:pPr>
            <w:r>
              <w:rPr>
                <w:rFonts w:hint="eastAsia" w:ascii="Times New Roman" w:hAnsi="Times New Roman"/>
                <w:color w:val="000000"/>
                <w:szCs w:val="20"/>
                <w:highlight w:val="none"/>
              </w:rPr>
              <w:t xml:space="preserve">1</w:t>
            </w:r>
            <w:r>
              <w:rPr>
                <w:rFonts w:ascii="Times New Roman" w:hAnsi="Times New Roman"/>
                <w:color w:val="000000"/>
                <w:szCs w:val="20"/>
                <w:highlight w:val="none"/>
              </w:rPr>
            </w:r>
            <w:r/>
          </w:p>
        </w:tc>
        <w:tc>
          <w:tcPr>
            <w:tcW w:w="2693" w:type="dxa"/>
            <w:vAlign w:val="center"/>
            <w:textDirection w:val="lrTb"/>
            <w:noWrap w:val="false"/>
          </w:tcPr>
          <w:p>
            <w:pPr>
              <w:pStyle w:val="943"/>
              <w:jc w:val="center"/>
              <w:spacing w:line="360" w:lineRule="auto"/>
              <w:shd w:val="clear" w:color="auto" w:fill="auto"/>
              <w:rPr>
                <w:rFonts w:ascii="宋体" w:hAnsi="Times New Roman" w:cs="宋体"/>
                <w:color w:val="000000"/>
                <w:szCs w:val="21"/>
                <w:highlight w:val="none"/>
                <w:lang w:val="zh-CN"/>
              </w:rPr>
            </w:pPr>
            <w:r>
              <w:rPr>
                <w:rFonts w:hint="eastAsia" w:ascii="Times New Roman" w:hAnsi="Times New Roman"/>
                <w:color w:val="000000"/>
                <w:szCs w:val="20"/>
                <w:highlight w:val="none"/>
              </w:rPr>
              <w:t xml:space="preserve">项目需求中技术要求条款须逐条响应</w:t>
            </w:r>
            <w:r>
              <w:rPr>
                <w:rFonts w:ascii="宋体" w:hAnsi="Times New Roman" w:cs="宋体"/>
                <w:color w:val="000000"/>
                <w:szCs w:val="21"/>
                <w:highlight w:val="none"/>
                <w:lang w:val="zh-CN"/>
              </w:rPr>
            </w:r>
            <w:r/>
          </w:p>
        </w:tc>
        <w:tc>
          <w:tcPr>
            <w:tcW w:w="3164" w:type="dxa"/>
            <w:vAlign w:val="center"/>
            <w:textDirection w:val="lrTb"/>
            <w:noWrap w:val="false"/>
          </w:tcPr>
          <w:p>
            <w:pPr>
              <w:pStyle w:val="943"/>
              <w:jc w:val="center"/>
              <w:spacing w:line="360" w:lineRule="auto"/>
              <w:shd w:val="clear" w:color="auto" w:fill="auto"/>
              <w:rPr>
                <w:rFonts w:ascii="宋体" w:hAnsi="Times New Roman" w:cs="宋体"/>
                <w:color w:val="000000"/>
                <w:szCs w:val="21"/>
                <w:highlight w:val="none"/>
                <w:lang w:val="zh-CN"/>
              </w:rPr>
            </w:pPr>
            <w:r>
              <w:rPr>
                <w:rFonts w:ascii="宋体" w:hAnsi="Times New Roman" w:cs="宋体"/>
                <w:color w:val="000000"/>
                <w:szCs w:val="21"/>
                <w:highlight w:val="none"/>
                <w:lang w:val="zh-CN"/>
              </w:rPr>
            </w:r>
            <w:r/>
          </w:p>
        </w:tc>
        <w:tc>
          <w:tcPr>
            <w:tcW w:w="1275" w:type="dxa"/>
            <w:vAlign w:val="center"/>
            <w:textDirection w:val="lrTb"/>
            <w:noWrap w:val="false"/>
          </w:tcPr>
          <w:p>
            <w:pPr>
              <w:pStyle w:val="943"/>
              <w:jc w:val="center"/>
              <w:spacing w:line="360" w:lineRule="auto"/>
              <w:shd w:val="clear" w:color="auto" w:fill="auto"/>
              <w:rPr>
                <w:rFonts w:ascii="Times New Roman" w:hAnsi="Times New Roman"/>
                <w:color w:val="000000"/>
                <w:szCs w:val="20"/>
                <w:highlight w:val="none"/>
              </w:rPr>
            </w:pPr>
            <w:r>
              <w:rPr>
                <w:rFonts w:ascii="Times New Roman" w:hAnsi="Times New Roman"/>
                <w:color w:val="000000"/>
                <w:szCs w:val="20"/>
                <w:highlight w:val="none"/>
              </w:rPr>
            </w:r>
            <w:r/>
          </w:p>
        </w:tc>
        <w:tc>
          <w:tcPr>
            <w:tcW w:w="1090" w:type="dxa"/>
            <w:vAlign w:val="center"/>
            <w:textDirection w:val="lrTb"/>
            <w:noWrap w:val="false"/>
          </w:tcPr>
          <w:p>
            <w:pPr>
              <w:pStyle w:val="943"/>
              <w:jc w:val="center"/>
              <w:spacing w:line="360" w:lineRule="auto"/>
              <w:shd w:val="clear" w:color="auto" w:fill="auto"/>
              <w:rPr>
                <w:rFonts w:ascii="Times New Roman" w:hAnsi="Times New Roman"/>
                <w:color w:val="000000"/>
                <w:szCs w:val="20"/>
                <w:highlight w:val="none"/>
              </w:rPr>
            </w:pPr>
            <w:r>
              <w:rPr>
                <w:rFonts w:ascii="Times New Roman" w:hAnsi="Times New Roman"/>
                <w:color w:val="000000"/>
                <w:szCs w:val="20"/>
                <w:highlight w:val="none"/>
              </w:rPr>
            </w:r>
            <w:r/>
          </w:p>
        </w:tc>
      </w:tr>
      <w:tr>
        <w:trPr>
          <w:trHeight w:val="585"/>
        </w:trPr>
        <w:tc>
          <w:tcPr>
            <w:tcW w:w="764" w:type="dxa"/>
            <w:vAlign w:val="center"/>
            <w:textDirection w:val="lrTb"/>
            <w:noWrap w:val="false"/>
          </w:tcPr>
          <w:p>
            <w:pPr>
              <w:pStyle w:val="943"/>
              <w:jc w:val="center"/>
              <w:spacing w:line="360" w:lineRule="auto"/>
              <w:shd w:val="clear" w:color="auto" w:fill="auto"/>
              <w:rPr>
                <w:rFonts w:ascii="Times New Roman" w:hAnsi="Times New Roman"/>
                <w:color w:val="000000"/>
                <w:szCs w:val="20"/>
                <w:highlight w:val="none"/>
              </w:rPr>
            </w:pPr>
            <w:r>
              <w:rPr>
                <w:rFonts w:ascii="Times New Roman" w:hAnsi="Times New Roman"/>
                <w:color w:val="000000"/>
                <w:szCs w:val="20"/>
                <w:highlight w:val="none"/>
              </w:rPr>
            </w:r>
            <w:r/>
          </w:p>
        </w:tc>
        <w:tc>
          <w:tcPr>
            <w:tcW w:w="2693" w:type="dxa"/>
            <w:vAlign w:val="center"/>
            <w:textDirection w:val="lrTb"/>
            <w:noWrap w:val="false"/>
          </w:tcPr>
          <w:p>
            <w:pPr>
              <w:pStyle w:val="943"/>
              <w:jc w:val="center"/>
              <w:spacing w:line="360" w:lineRule="auto"/>
              <w:shd w:val="clear" w:color="auto" w:fill="auto"/>
              <w:rPr>
                <w:rFonts w:ascii="宋体" w:hAnsi="Times New Roman" w:cs="宋体"/>
                <w:color w:val="000000"/>
                <w:szCs w:val="21"/>
                <w:highlight w:val="none"/>
              </w:rPr>
            </w:pPr>
            <w:r>
              <w:rPr>
                <w:rFonts w:ascii="宋体" w:hAnsi="Times New Roman" w:cs="宋体"/>
                <w:color w:val="000000"/>
                <w:szCs w:val="21"/>
                <w:highlight w:val="none"/>
              </w:rPr>
            </w:r>
            <w:r/>
          </w:p>
        </w:tc>
        <w:tc>
          <w:tcPr>
            <w:tcW w:w="3164" w:type="dxa"/>
            <w:vAlign w:val="center"/>
            <w:textDirection w:val="lrTb"/>
            <w:noWrap w:val="false"/>
          </w:tcPr>
          <w:p>
            <w:pPr>
              <w:pStyle w:val="943"/>
              <w:jc w:val="center"/>
              <w:spacing w:line="360" w:lineRule="auto"/>
              <w:shd w:val="clear" w:color="auto" w:fill="auto"/>
              <w:rPr>
                <w:rFonts w:ascii="宋体" w:hAnsi="Times New Roman" w:cs="宋体"/>
                <w:color w:val="000000"/>
                <w:szCs w:val="21"/>
                <w:highlight w:val="none"/>
                <w:lang w:val="zh-CN"/>
              </w:rPr>
            </w:pPr>
            <w:r>
              <w:rPr>
                <w:rFonts w:ascii="宋体" w:hAnsi="Times New Roman" w:cs="宋体"/>
                <w:color w:val="000000"/>
                <w:szCs w:val="21"/>
                <w:highlight w:val="none"/>
                <w:lang w:val="zh-CN"/>
              </w:rPr>
            </w:r>
            <w:r/>
          </w:p>
        </w:tc>
        <w:tc>
          <w:tcPr>
            <w:tcW w:w="1275" w:type="dxa"/>
            <w:vAlign w:val="center"/>
            <w:textDirection w:val="lrTb"/>
            <w:noWrap w:val="false"/>
          </w:tcPr>
          <w:p>
            <w:pPr>
              <w:pStyle w:val="943"/>
              <w:jc w:val="center"/>
              <w:spacing w:line="360" w:lineRule="auto"/>
              <w:shd w:val="clear" w:color="auto" w:fill="auto"/>
              <w:rPr>
                <w:rFonts w:ascii="Times New Roman" w:hAnsi="Times New Roman"/>
                <w:color w:val="000000"/>
                <w:szCs w:val="20"/>
                <w:highlight w:val="none"/>
              </w:rPr>
            </w:pPr>
            <w:r>
              <w:rPr>
                <w:rFonts w:ascii="Times New Roman" w:hAnsi="Times New Roman"/>
                <w:color w:val="000000"/>
                <w:szCs w:val="20"/>
                <w:highlight w:val="none"/>
              </w:rPr>
            </w:r>
            <w:r/>
          </w:p>
        </w:tc>
        <w:tc>
          <w:tcPr>
            <w:tcW w:w="1090" w:type="dxa"/>
            <w:vAlign w:val="center"/>
            <w:textDirection w:val="lrTb"/>
            <w:noWrap w:val="false"/>
          </w:tcPr>
          <w:p>
            <w:pPr>
              <w:pStyle w:val="943"/>
              <w:jc w:val="center"/>
              <w:spacing w:line="360" w:lineRule="auto"/>
              <w:shd w:val="clear" w:color="auto" w:fill="auto"/>
              <w:rPr>
                <w:rFonts w:ascii="Times New Roman" w:hAnsi="Times New Roman"/>
                <w:color w:val="000000"/>
                <w:szCs w:val="20"/>
                <w:highlight w:val="none"/>
              </w:rPr>
            </w:pPr>
            <w:r>
              <w:rPr>
                <w:rFonts w:ascii="Times New Roman" w:hAnsi="Times New Roman"/>
                <w:color w:val="000000"/>
                <w:szCs w:val="20"/>
                <w:highlight w:val="none"/>
              </w:rPr>
            </w:r>
            <w:r/>
          </w:p>
        </w:tc>
      </w:tr>
      <w:tr>
        <w:trPr>
          <w:trHeight w:val="585"/>
        </w:trPr>
        <w:tc>
          <w:tcPr>
            <w:tcW w:w="764" w:type="dxa"/>
            <w:vAlign w:val="center"/>
            <w:textDirection w:val="lrTb"/>
            <w:noWrap w:val="false"/>
          </w:tcPr>
          <w:p>
            <w:pPr>
              <w:pStyle w:val="943"/>
              <w:jc w:val="center"/>
              <w:spacing w:line="360" w:lineRule="auto"/>
              <w:shd w:val="clear" w:color="auto" w:fill="auto"/>
              <w:rPr>
                <w:rFonts w:ascii="Times New Roman" w:hAnsi="Times New Roman"/>
                <w:color w:val="000000"/>
                <w:szCs w:val="20"/>
                <w:highlight w:val="none"/>
              </w:rPr>
            </w:pPr>
            <w:r>
              <w:rPr>
                <w:rFonts w:ascii="Times New Roman" w:hAnsi="Times New Roman"/>
                <w:color w:val="000000"/>
                <w:szCs w:val="20"/>
                <w:highlight w:val="none"/>
              </w:rPr>
            </w:r>
            <w:r/>
          </w:p>
        </w:tc>
        <w:tc>
          <w:tcPr>
            <w:tcW w:w="2693" w:type="dxa"/>
            <w:vAlign w:val="center"/>
            <w:textDirection w:val="lrTb"/>
            <w:noWrap w:val="false"/>
          </w:tcPr>
          <w:p>
            <w:pPr>
              <w:pStyle w:val="943"/>
              <w:jc w:val="center"/>
              <w:spacing w:line="360" w:lineRule="auto"/>
              <w:shd w:val="clear" w:color="auto" w:fill="auto"/>
              <w:rPr>
                <w:rFonts w:ascii="宋体" w:hAnsi="Times New Roman" w:cs="宋体"/>
                <w:color w:val="000000"/>
                <w:szCs w:val="21"/>
                <w:highlight w:val="none"/>
              </w:rPr>
            </w:pPr>
            <w:r>
              <w:rPr>
                <w:rFonts w:ascii="宋体" w:hAnsi="Times New Roman" w:cs="宋体"/>
                <w:color w:val="000000"/>
                <w:szCs w:val="21"/>
                <w:highlight w:val="none"/>
              </w:rPr>
            </w:r>
            <w:r/>
          </w:p>
        </w:tc>
        <w:tc>
          <w:tcPr>
            <w:tcW w:w="3164" w:type="dxa"/>
            <w:vAlign w:val="center"/>
            <w:textDirection w:val="lrTb"/>
            <w:noWrap w:val="false"/>
          </w:tcPr>
          <w:p>
            <w:pPr>
              <w:pStyle w:val="943"/>
              <w:jc w:val="center"/>
              <w:spacing w:line="360" w:lineRule="auto"/>
              <w:shd w:val="clear" w:color="auto" w:fill="auto"/>
              <w:rPr>
                <w:rFonts w:ascii="宋体" w:hAnsi="Times New Roman" w:cs="宋体"/>
                <w:color w:val="000000"/>
                <w:szCs w:val="21"/>
                <w:highlight w:val="none"/>
                <w:lang w:val="zh-CN"/>
              </w:rPr>
            </w:pPr>
            <w:r>
              <w:rPr>
                <w:rFonts w:ascii="宋体" w:hAnsi="Times New Roman" w:cs="宋体"/>
                <w:color w:val="000000"/>
                <w:szCs w:val="21"/>
                <w:highlight w:val="none"/>
                <w:lang w:val="zh-CN"/>
              </w:rPr>
            </w:r>
            <w:r/>
          </w:p>
        </w:tc>
        <w:tc>
          <w:tcPr>
            <w:tcW w:w="1275" w:type="dxa"/>
            <w:vAlign w:val="center"/>
            <w:textDirection w:val="lrTb"/>
            <w:noWrap w:val="false"/>
          </w:tcPr>
          <w:p>
            <w:pPr>
              <w:pStyle w:val="943"/>
              <w:jc w:val="center"/>
              <w:spacing w:line="360" w:lineRule="auto"/>
              <w:shd w:val="clear" w:color="auto" w:fill="auto"/>
              <w:rPr>
                <w:rFonts w:ascii="Times New Roman" w:hAnsi="Times New Roman"/>
                <w:color w:val="000000"/>
                <w:szCs w:val="20"/>
                <w:highlight w:val="none"/>
              </w:rPr>
            </w:pPr>
            <w:r>
              <w:rPr>
                <w:rFonts w:ascii="Times New Roman" w:hAnsi="Times New Roman"/>
                <w:color w:val="000000"/>
                <w:szCs w:val="20"/>
                <w:highlight w:val="none"/>
              </w:rPr>
            </w:r>
            <w:r/>
          </w:p>
        </w:tc>
        <w:tc>
          <w:tcPr>
            <w:tcW w:w="1090" w:type="dxa"/>
            <w:vAlign w:val="center"/>
            <w:textDirection w:val="lrTb"/>
            <w:noWrap w:val="false"/>
          </w:tcPr>
          <w:p>
            <w:pPr>
              <w:pStyle w:val="943"/>
              <w:jc w:val="center"/>
              <w:spacing w:line="360" w:lineRule="auto"/>
              <w:shd w:val="clear" w:color="auto" w:fill="auto"/>
              <w:rPr>
                <w:rFonts w:ascii="Times New Roman" w:hAnsi="Times New Roman"/>
                <w:color w:val="000000"/>
                <w:szCs w:val="20"/>
                <w:highlight w:val="none"/>
              </w:rPr>
            </w:pPr>
            <w:r>
              <w:rPr>
                <w:rFonts w:ascii="Times New Roman" w:hAnsi="Times New Roman"/>
                <w:color w:val="000000"/>
                <w:szCs w:val="20"/>
                <w:highlight w:val="none"/>
              </w:rPr>
            </w:r>
            <w:r/>
          </w:p>
        </w:tc>
      </w:tr>
      <w:tr>
        <w:trPr>
          <w:trHeight w:val="585"/>
        </w:trPr>
        <w:tc>
          <w:tcPr>
            <w:tcW w:w="764" w:type="dxa"/>
            <w:vAlign w:val="center"/>
            <w:textDirection w:val="lrTb"/>
            <w:noWrap w:val="false"/>
          </w:tcPr>
          <w:p>
            <w:pPr>
              <w:pStyle w:val="943"/>
              <w:jc w:val="center"/>
              <w:spacing w:line="360" w:lineRule="auto"/>
              <w:shd w:val="clear" w:color="auto" w:fill="auto"/>
              <w:rPr>
                <w:rFonts w:ascii="Times New Roman" w:hAnsi="Times New Roman"/>
                <w:color w:val="000000"/>
                <w:szCs w:val="20"/>
                <w:highlight w:val="none"/>
              </w:rPr>
            </w:pPr>
            <w:r>
              <w:rPr>
                <w:rFonts w:ascii="Times New Roman" w:hAnsi="Times New Roman"/>
                <w:color w:val="000000"/>
                <w:szCs w:val="20"/>
                <w:highlight w:val="none"/>
              </w:rPr>
            </w:r>
            <w:r/>
          </w:p>
        </w:tc>
        <w:tc>
          <w:tcPr>
            <w:tcW w:w="2693" w:type="dxa"/>
            <w:vAlign w:val="center"/>
            <w:textDirection w:val="lrTb"/>
            <w:noWrap w:val="false"/>
          </w:tcPr>
          <w:p>
            <w:pPr>
              <w:pStyle w:val="943"/>
              <w:jc w:val="center"/>
              <w:spacing w:line="360" w:lineRule="auto"/>
              <w:shd w:val="clear" w:color="auto" w:fill="auto"/>
              <w:rPr>
                <w:rFonts w:ascii="宋体" w:hAnsi="Times New Roman" w:cs="宋体"/>
                <w:color w:val="000000"/>
                <w:szCs w:val="21"/>
                <w:highlight w:val="none"/>
              </w:rPr>
            </w:pPr>
            <w:r>
              <w:rPr>
                <w:rFonts w:hint="eastAsia" w:ascii="宋体" w:hAnsi="宋体" w:cs="宋体"/>
                <w:color w:val="000000"/>
                <w:sz w:val="24"/>
                <w:szCs w:val="24"/>
                <w:highlight w:val="none"/>
                <w:lang w:val="zh-CN"/>
              </w:rPr>
              <w:t xml:space="preserve">（行数不够，自行添加）</w:t>
            </w:r>
            <w:r>
              <w:rPr>
                <w:rFonts w:ascii="宋体" w:hAnsi="Times New Roman" w:cs="宋体"/>
                <w:color w:val="000000"/>
                <w:szCs w:val="21"/>
                <w:highlight w:val="none"/>
              </w:rPr>
            </w:r>
            <w:r/>
          </w:p>
        </w:tc>
        <w:tc>
          <w:tcPr>
            <w:tcW w:w="3164" w:type="dxa"/>
            <w:vAlign w:val="center"/>
            <w:textDirection w:val="lrTb"/>
            <w:noWrap w:val="false"/>
          </w:tcPr>
          <w:p>
            <w:pPr>
              <w:pStyle w:val="943"/>
              <w:jc w:val="center"/>
              <w:spacing w:line="360" w:lineRule="auto"/>
              <w:shd w:val="clear" w:color="auto" w:fill="auto"/>
              <w:rPr>
                <w:rFonts w:ascii="宋体" w:hAnsi="Times New Roman" w:cs="宋体"/>
                <w:color w:val="000000"/>
                <w:szCs w:val="21"/>
                <w:highlight w:val="none"/>
                <w:lang w:val="zh-CN"/>
              </w:rPr>
            </w:pPr>
            <w:r>
              <w:rPr>
                <w:rFonts w:ascii="宋体" w:hAnsi="Times New Roman" w:cs="宋体"/>
                <w:color w:val="000000"/>
                <w:szCs w:val="21"/>
                <w:highlight w:val="none"/>
                <w:lang w:val="zh-CN"/>
              </w:rPr>
            </w:r>
            <w:r/>
          </w:p>
        </w:tc>
        <w:tc>
          <w:tcPr>
            <w:tcW w:w="1275" w:type="dxa"/>
            <w:vAlign w:val="center"/>
            <w:textDirection w:val="lrTb"/>
            <w:noWrap w:val="false"/>
          </w:tcPr>
          <w:p>
            <w:pPr>
              <w:pStyle w:val="943"/>
              <w:jc w:val="center"/>
              <w:spacing w:line="360" w:lineRule="auto"/>
              <w:shd w:val="clear" w:color="auto" w:fill="auto"/>
              <w:rPr>
                <w:rFonts w:ascii="Times New Roman" w:hAnsi="Times New Roman"/>
                <w:color w:val="000000"/>
                <w:szCs w:val="20"/>
                <w:highlight w:val="none"/>
              </w:rPr>
            </w:pPr>
            <w:r>
              <w:rPr>
                <w:rFonts w:ascii="Times New Roman" w:hAnsi="Times New Roman"/>
                <w:color w:val="000000"/>
                <w:szCs w:val="20"/>
                <w:highlight w:val="none"/>
              </w:rPr>
            </w:r>
            <w:r/>
          </w:p>
        </w:tc>
        <w:tc>
          <w:tcPr>
            <w:tcW w:w="1090" w:type="dxa"/>
            <w:vAlign w:val="center"/>
            <w:textDirection w:val="lrTb"/>
            <w:noWrap w:val="false"/>
          </w:tcPr>
          <w:p>
            <w:pPr>
              <w:pStyle w:val="943"/>
              <w:jc w:val="center"/>
              <w:spacing w:line="360" w:lineRule="auto"/>
              <w:shd w:val="clear" w:color="auto" w:fill="auto"/>
              <w:rPr>
                <w:rFonts w:ascii="Times New Roman" w:hAnsi="Times New Roman"/>
                <w:color w:val="000000"/>
                <w:szCs w:val="20"/>
                <w:highlight w:val="none"/>
              </w:rPr>
            </w:pPr>
            <w:r>
              <w:rPr>
                <w:rFonts w:ascii="Times New Roman" w:hAnsi="Times New Roman"/>
                <w:color w:val="000000"/>
                <w:szCs w:val="20"/>
                <w:highlight w:val="none"/>
              </w:rPr>
            </w:r>
            <w:r/>
          </w:p>
        </w:tc>
      </w:tr>
    </w:tbl>
    <w:p>
      <w:pPr>
        <w:pStyle w:val="985"/>
        <w:ind w:left="-73" w:right="-483" w:firstLine="105"/>
        <w:shd w:val="clear" w:color="auto" w:fill="auto"/>
        <w:rPr>
          <w:rFonts w:ascii="宋体" w:hAnsi="宋体" w:eastAsia="宋体"/>
          <w:b/>
          <w:color w:val="000000"/>
          <w:sz w:val="21"/>
          <w:szCs w:val="21"/>
          <w:highlight w:val="none"/>
        </w:rPr>
      </w:pPr>
      <w:r/>
      <w:bookmarkStart w:id="163" w:name="OLE_LINK7"/>
      <w:r/>
      <w:bookmarkStart w:id="164" w:name="OLE_LINK8"/>
      <w:r>
        <w:rPr>
          <w:rFonts w:hint="eastAsia" w:ascii="宋体" w:hAnsi="宋体" w:eastAsia="宋体"/>
          <w:b/>
          <w:color w:val="000000"/>
          <w:sz w:val="21"/>
          <w:szCs w:val="21"/>
          <w:highlight w:val="none"/>
        </w:rPr>
        <w:t xml:space="preserve">注：请投标供应商根据实际情况填写</w:t>
      </w:r>
      <w:r>
        <w:rPr>
          <w:rFonts w:hint="eastAsia" w:ascii="宋体" w:hAnsi="宋体" w:eastAsia="宋体"/>
          <w:b/>
          <w:color w:val="000000"/>
          <w:sz w:val="21"/>
          <w:szCs w:val="21"/>
          <w:highlight w:val="none"/>
          <w:lang w:eastAsia="zh-CN"/>
        </w:rPr>
        <w:t xml:space="preserve">，</w:t>
      </w:r>
      <w:r>
        <w:rPr>
          <w:rFonts w:hint="eastAsia" w:ascii="宋体" w:hAnsi="宋体" w:eastAsia="宋体"/>
          <w:b/>
          <w:color w:val="000000"/>
          <w:sz w:val="21"/>
          <w:szCs w:val="21"/>
          <w:highlight w:val="none"/>
        </w:rPr>
        <w:t xml:space="preserve">如果虚假响应，将作无效投标处理。</w:t>
      </w:r>
      <w:r>
        <w:rPr>
          <w:rFonts w:ascii="宋体" w:hAnsi="宋体" w:eastAsia="宋体"/>
          <w:b/>
          <w:color w:val="000000"/>
          <w:sz w:val="21"/>
          <w:szCs w:val="21"/>
          <w:highlight w:val="none"/>
        </w:rPr>
      </w:r>
      <w:r/>
    </w:p>
    <w:p>
      <w:pPr>
        <w:pStyle w:val="943"/>
        <w:ind w:left="-2" w:hanging="2"/>
        <w:spacing w:line="360" w:lineRule="auto"/>
        <w:shd w:val="clear" w:color="auto" w:fill="auto"/>
        <w:rPr>
          <w:rFonts w:ascii="宋体" w:hAnsi="宋体"/>
          <w:b/>
          <w:color w:val="000000"/>
          <w:highlight w:val="none"/>
        </w:rPr>
      </w:pPr>
      <w:r/>
      <w:bookmarkEnd w:id="163"/>
      <w:r/>
      <w:bookmarkEnd w:id="164"/>
      <w:r>
        <w:rPr>
          <w:rFonts w:ascii="宋体" w:hAnsi="宋体"/>
          <w:b/>
          <w:color w:val="000000"/>
          <w:highlight w:val="none"/>
        </w:rPr>
      </w:r>
      <w:r/>
    </w:p>
    <w:p>
      <w:pPr>
        <w:pStyle w:val="943"/>
        <w:ind w:left="-2" w:hanging="2"/>
        <w:spacing w:line="360" w:lineRule="auto"/>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投标单位（盖章）：</w:t>
      </w:r>
      <w:r>
        <w:rPr>
          <w:rFonts w:ascii="宋体" w:hAnsi="宋体"/>
          <w:color w:val="000000"/>
          <w:sz w:val="24"/>
          <w:szCs w:val="24"/>
          <w:highlight w:val="none"/>
        </w:rPr>
      </w:r>
      <w:r/>
    </w:p>
    <w:p>
      <w:pPr>
        <w:pStyle w:val="985"/>
        <w:ind w:firstLine="0"/>
        <w:shd w:val="clear" w:color="auto" w:fill="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授权代表（签字）：</w:t>
      </w:r>
      <w:r>
        <w:rPr>
          <w:rFonts w:ascii="宋体" w:hAnsi="宋体" w:eastAsia="宋体"/>
          <w:color w:val="000000"/>
          <w:sz w:val="24"/>
          <w:szCs w:val="24"/>
          <w:highlight w:val="none"/>
        </w:rPr>
      </w:r>
      <w:r/>
    </w:p>
    <w:p>
      <w:pPr>
        <w:pStyle w:val="985"/>
        <w:ind w:firstLine="0"/>
        <w:shd w:val="clear" w:color="auto" w:fill="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日    期：        年    月   日</w:t>
      </w:r>
      <w:r>
        <w:rPr>
          <w:rFonts w:ascii="宋体" w:hAnsi="宋体" w:eastAsia="宋体"/>
          <w:color w:val="000000"/>
          <w:sz w:val="24"/>
          <w:szCs w:val="24"/>
          <w:highlight w:val="none"/>
        </w:rPr>
      </w:r>
      <w:r/>
    </w:p>
    <w:p>
      <w:pPr>
        <w:pStyle w:val="943"/>
        <w:spacing w:line="360" w:lineRule="auto"/>
        <w:shd w:val="clear" w:color="auto" w:fill="auto"/>
        <w:rPr>
          <w:rFonts w:ascii="宋体" w:hAnsi="宋体"/>
          <w:b/>
          <w:color w:val="000000"/>
          <w:highlight w:val="none"/>
        </w:rPr>
      </w:pPr>
      <w:r>
        <w:rPr>
          <w:rFonts w:ascii="宋体" w:hAnsi="宋体"/>
          <w:b/>
          <w:color w:val="000000"/>
          <w:highlight w:val="none"/>
        </w:rPr>
      </w:r>
      <w:r/>
    </w:p>
    <w:p>
      <w:pPr>
        <w:pStyle w:val="943"/>
        <w:spacing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p>
      <w:pPr>
        <w:pStyle w:val="943"/>
        <w:jc w:val="center"/>
        <w:spacing w:line="360" w:lineRule="auto"/>
        <w:shd w:val="clear" w:color="auto" w:fill="auto"/>
        <w:rPr>
          <w:rFonts w:ascii="宋体" w:hAnsi="宋体" w:cs="黑体"/>
          <w:b/>
          <w:bCs/>
          <w:color w:val="000000"/>
          <w:sz w:val="24"/>
          <w:highlight w:val="none"/>
          <w:lang w:val="zh-CN"/>
        </w:rPr>
      </w:pPr>
      <w:r/>
      <w:bookmarkStart w:id="165" w:name="_Toc514923285"/>
      <w:r/>
      <w:bookmarkStart w:id="166" w:name="_Toc479949493"/>
      <w:r/>
      <w:bookmarkStart w:id="167" w:name="_Toc86249964"/>
      <w:r/>
      <w:bookmarkStart w:id="168" w:name="_Toc534801146"/>
      <w:r>
        <w:rPr>
          <w:rFonts w:ascii="宋体" w:hAnsi="宋体" w:cs="黑体"/>
          <w:b/>
          <w:bCs/>
          <w:color w:val="000000"/>
          <w:sz w:val="24"/>
          <w:highlight w:val="none"/>
          <w:lang w:val="zh-CN"/>
        </w:rPr>
      </w:r>
      <w:r/>
    </w:p>
    <w:p>
      <w:pPr>
        <w:pStyle w:val="943"/>
        <w:jc w:val="center"/>
        <w:spacing w:line="360" w:lineRule="auto"/>
        <w:shd w:val="clear" w:color="auto" w:fill="auto"/>
        <w:rPr>
          <w:rFonts w:ascii="宋体" w:hAnsi="宋体" w:cs="黑体"/>
          <w:b/>
          <w:bCs/>
          <w:color w:val="000000"/>
          <w:sz w:val="24"/>
          <w:highlight w:val="none"/>
          <w:lang w:val="zh-CN"/>
        </w:rPr>
      </w:pPr>
      <w:r>
        <w:rPr>
          <w:rFonts w:ascii="宋体" w:hAnsi="宋体" w:cs="黑体"/>
          <w:b/>
          <w:bCs/>
          <w:color w:val="000000"/>
          <w:sz w:val="24"/>
          <w:highlight w:val="none"/>
          <w:lang w:val="zh-CN"/>
        </w:rPr>
        <w:br w:type="page" w:clear="all"/>
      </w:r>
      <w:r>
        <w:rPr>
          <w:rFonts w:hint="eastAsia" w:ascii="宋体" w:hAnsi="宋体" w:cs="黑体"/>
          <w:b/>
          <w:bCs/>
          <w:color w:val="000000"/>
          <w:sz w:val="24"/>
          <w:highlight w:val="none"/>
          <w:lang w:val="zh-CN"/>
        </w:rPr>
        <w:t xml:space="preserve">六、项目服务方案</w:t>
      </w:r>
      <w:bookmarkEnd w:id="165"/>
      <w:r/>
      <w:bookmarkEnd w:id="166"/>
      <w:r/>
      <w:bookmarkEnd w:id="167"/>
      <w:r/>
      <w:bookmarkEnd w:id="168"/>
      <w:r>
        <w:rPr>
          <w:rFonts w:ascii="宋体" w:hAnsi="宋体" w:cs="黑体"/>
          <w:b/>
          <w:bCs/>
          <w:color w:val="000000"/>
          <w:sz w:val="24"/>
          <w:highlight w:val="none"/>
          <w:lang w:val="zh-CN"/>
        </w:rPr>
      </w:r>
      <w:r/>
    </w:p>
    <w:p>
      <w:pPr>
        <w:pStyle w:val="943"/>
        <w:jc w:val="center"/>
        <w:spacing w:line="360" w:lineRule="auto"/>
        <w:shd w:val="clear" w:color="auto" w:fill="auto"/>
        <w:rPr>
          <w:rFonts w:ascii="宋体" w:hAnsi="宋体" w:cs="黑体"/>
          <w:b/>
          <w:bCs/>
          <w:color w:val="000000"/>
          <w:szCs w:val="21"/>
          <w:highlight w:val="none"/>
          <w:lang w:val="zh-CN"/>
        </w:rPr>
      </w:pPr>
      <w:r>
        <w:rPr>
          <w:rFonts w:hint="eastAsia" w:ascii="宋体" w:hAnsi="宋体" w:cs="黑体"/>
          <w:b/>
          <w:bCs/>
          <w:color w:val="000000"/>
          <w:szCs w:val="21"/>
          <w:highlight w:val="none"/>
          <w:lang w:val="zh-CN"/>
        </w:rPr>
        <w:t xml:space="preserve">(包括不限于评分</w:t>
      </w:r>
      <w:r>
        <w:rPr>
          <w:rFonts w:ascii="宋体" w:hAnsi="宋体" w:cs="黑体"/>
          <w:b/>
          <w:bCs/>
          <w:color w:val="000000"/>
          <w:szCs w:val="21"/>
          <w:highlight w:val="none"/>
          <w:lang w:val="zh-CN"/>
        </w:rPr>
        <w:t xml:space="preserve">标准得分点内容</w:t>
      </w:r>
      <w:r>
        <w:rPr>
          <w:rFonts w:hint="eastAsia" w:ascii="宋体" w:hAnsi="宋体" w:cs="黑体"/>
          <w:b/>
          <w:bCs/>
          <w:color w:val="000000"/>
          <w:szCs w:val="21"/>
          <w:highlight w:val="none"/>
          <w:lang w:val="zh-CN"/>
        </w:rPr>
        <w:t xml:space="preserve">，格式自拟)</w:t>
      </w:r>
      <w:r>
        <w:rPr>
          <w:rFonts w:ascii="宋体" w:hAnsi="宋体" w:cs="黑体"/>
          <w:b/>
          <w:bCs/>
          <w:color w:val="000000"/>
          <w:szCs w:val="21"/>
          <w:highlight w:val="none"/>
          <w:lang w:val="zh-CN"/>
        </w:rPr>
      </w:r>
      <w:r/>
    </w:p>
    <w:p>
      <w:pPr>
        <w:pStyle w:val="985"/>
        <w:ind w:right="420" w:firstLine="0"/>
        <w:shd w:val="clear" w:color="auto" w:fill="auto"/>
        <w:rPr>
          <w:rFonts w:ascii="宋体" w:hAnsi="宋体"/>
          <w:color w:val="000000"/>
          <w:szCs w:val="21"/>
          <w:highlight w:val="none"/>
        </w:rPr>
      </w:pPr>
      <w:r>
        <w:rPr>
          <w:rFonts w:ascii="宋体" w:hAnsi="宋体"/>
          <w:color w:val="000000"/>
          <w:szCs w:val="21"/>
          <w:highlight w:val="none"/>
        </w:rPr>
      </w:r>
      <w:r/>
    </w:p>
    <w:p>
      <w:pPr>
        <w:pStyle w:val="943"/>
        <w:ind w:firstLine="420"/>
        <w:spacing w:line="360" w:lineRule="auto"/>
        <w:shd w:val="clear" w:color="auto" w:fill="auto"/>
        <w:rPr>
          <w:rFonts w:ascii="宋体" w:cs="宋体"/>
          <w:color w:val="000000"/>
          <w:szCs w:val="21"/>
          <w:highlight w:val="none"/>
          <w:lang w:val="zh-CN"/>
        </w:rPr>
      </w:pPr>
      <w:r>
        <w:rPr>
          <w:rFonts w:ascii="宋体" w:cs="宋体"/>
          <w:color w:val="000000"/>
          <w:szCs w:val="21"/>
          <w:highlight w:val="none"/>
          <w:lang w:val="zh-CN"/>
        </w:rPr>
      </w:r>
      <w:r/>
    </w:p>
    <w:p>
      <w:pPr>
        <w:pStyle w:val="943"/>
        <w:ind w:firstLine="1054"/>
        <w:spacing w:line="360" w:lineRule="auto"/>
        <w:shd w:val="clear" w:color="auto" w:fill="auto"/>
        <w:rPr>
          <w:rFonts w:ascii="宋体" w:hAnsi="宋体" w:cs="黑体"/>
          <w:b/>
          <w:bCs/>
          <w:color w:val="000000"/>
          <w:szCs w:val="21"/>
          <w:highlight w:val="none"/>
          <w:lang w:val="zh-CN"/>
        </w:rPr>
      </w:pPr>
      <w:r>
        <w:rPr>
          <w:rFonts w:ascii="宋体" w:hAnsi="宋体" w:cs="黑体"/>
          <w:b/>
          <w:bCs/>
          <w:color w:val="000000"/>
          <w:szCs w:val="21"/>
          <w:highlight w:val="none"/>
          <w:lang w:val="zh-CN"/>
        </w:rPr>
      </w:r>
      <w:r/>
    </w:p>
    <w:p>
      <w:pPr>
        <w:pStyle w:val="943"/>
        <w:shd w:val="clear" w:color="auto" w:fill="auto"/>
        <w:rPr>
          <w:rFonts w:ascii="宋体" w:hAnsi="宋体" w:cs="黑体"/>
          <w:b/>
          <w:bCs/>
          <w:color w:val="000000"/>
          <w:szCs w:val="21"/>
          <w:highlight w:val="none"/>
          <w:lang w:val="zh-CN"/>
        </w:rPr>
      </w:pPr>
      <w:r/>
      <w:bookmarkStart w:id="169" w:name="_Toc514923286"/>
      <w:r/>
      <w:bookmarkStart w:id="170" w:name="_Toc479949494"/>
      <w:r>
        <w:rPr>
          <w:rFonts w:ascii="宋体" w:hAnsi="宋体" w:cs="黑体"/>
          <w:b/>
          <w:bCs/>
          <w:color w:val="000000"/>
          <w:szCs w:val="21"/>
          <w:highlight w:val="none"/>
          <w:lang w:val="zh-CN"/>
        </w:rPr>
      </w:r>
      <w:r/>
    </w:p>
    <w:p>
      <w:pPr>
        <w:pStyle w:val="943"/>
        <w:shd w:val="clear" w:color="auto" w:fill="auto"/>
        <w:rPr>
          <w:rFonts w:ascii="宋体" w:hAnsi="宋体" w:cs="黑体"/>
          <w:b/>
          <w:bCs/>
          <w:color w:val="000000"/>
          <w:szCs w:val="21"/>
          <w:highlight w:val="none"/>
          <w:lang w:val="zh-CN"/>
        </w:rPr>
      </w:pPr>
      <w:r>
        <w:rPr>
          <w:rFonts w:ascii="宋体" w:hAnsi="宋体" w:cs="黑体"/>
          <w:b/>
          <w:bCs/>
          <w:color w:val="000000"/>
          <w:szCs w:val="21"/>
          <w:highlight w:val="none"/>
          <w:lang w:val="zh-CN"/>
        </w:rPr>
      </w:r>
      <w:r/>
    </w:p>
    <w:p>
      <w:pPr>
        <w:pStyle w:val="943"/>
        <w:shd w:val="clear" w:color="auto" w:fill="auto"/>
        <w:rPr>
          <w:rFonts w:ascii="宋体" w:hAnsi="宋体" w:cs="黑体"/>
          <w:b/>
          <w:bCs/>
          <w:color w:val="000000"/>
          <w:szCs w:val="21"/>
          <w:highlight w:val="none"/>
          <w:lang w:val="zh-CN"/>
        </w:rPr>
      </w:pPr>
      <w:r>
        <w:rPr>
          <w:rFonts w:ascii="宋体" w:hAnsi="宋体" w:cs="黑体"/>
          <w:b/>
          <w:bCs/>
          <w:color w:val="000000"/>
          <w:szCs w:val="21"/>
          <w:highlight w:val="none"/>
          <w:lang w:val="zh-CN"/>
        </w:rPr>
      </w:r>
      <w:r/>
    </w:p>
    <w:p>
      <w:pPr>
        <w:pStyle w:val="943"/>
        <w:shd w:val="clear" w:color="auto" w:fill="auto"/>
        <w:rPr>
          <w:rFonts w:ascii="宋体" w:hAnsi="宋体" w:cs="黑体"/>
          <w:b/>
          <w:bCs/>
          <w:color w:val="000000"/>
          <w:szCs w:val="21"/>
          <w:highlight w:val="none"/>
          <w:lang w:val="zh-CN"/>
        </w:rPr>
      </w:pPr>
      <w:r>
        <w:rPr>
          <w:rFonts w:ascii="宋体" w:hAnsi="宋体" w:cs="黑体"/>
          <w:b/>
          <w:bCs/>
          <w:color w:val="000000"/>
          <w:szCs w:val="21"/>
          <w:highlight w:val="none"/>
          <w:lang w:val="zh-CN"/>
        </w:rPr>
      </w:r>
      <w:r/>
    </w:p>
    <w:p>
      <w:pPr>
        <w:pStyle w:val="943"/>
        <w:shd w:val="clear" w:color="auto" w:fill="auto"/>
        <w:rPr>
          <w:rFonts w:ascii="宋体" w:hAnsi="宋体" w:cs="黑体"/>
          <w:b/>
          <w:bCs/>
          <w:color w:val="000000"/>
          <w:szCs w:val="21"/>
          <w:highlight w:val="none"/>
          <w:lang w:val="zh-CN"/>
        </w:rPr>
      </w:pPr>
      <w:r>
        <w:rPr>
          <w:rFonts w:ascii="宋体" w:hAnsi="宋体" w:cs="黑体"/>
          <w:b/>
          <w:bCs/>
          <w:color w:val="000000"/>
          <w:szCs w:val="21"/>
          <w:highlight w:val="none"/>
          <w:lang w:val="zh-CN"/>
        </w:rPr>
      </w:r>
      <w:r/>
    </w:p>
    <w:p>
      <w:pPr>
        <w:pStyle w:val="943"/>
        <w:shd w:val="clear" w:color="auto" w:fill="auto"/>
        <w:rPr>
          <w:rFonts w:ascii="宋体" w:hAnsi="宋体" w:cs="黑体"/>
          <w:b/>
          <w:bCs/>
          <w:color w:val="000000"/>
          <w:szCs w:val="21"/>
          <w:highlight w:val="none"/>
          <w:lang w:val="zh-CN"/>
        </w:rPr>
      </w:pPr>
      <w:r>
        <w:rPr>
          <w:rFonts w:ascii="宋体" w:hAnsi="宋体" w:cs="黑体"/>
          <w:b/>
          <w:bCs/>
          <w:color w:val="000000"/>
          <w:szCs w:val="21"/>
          <w:highlight w:val="none"/>
          <w:lang w:val="zh-CN"/>
        </w:rPr>
      </w:r>
      <w:r/>
    </w:p>
    <w:p>
      <w:pPr>
        <w:pStyle w:val="943"/>
        <w:shd w:val="clear" w:color="auto" w:fill="auto"/>
        <w:rPr>
          <w:rFonts w:ascii="宋体" w:hAnsi="宋体" w:cs="黑体"/>
          <w:b/>
          <w:bCs/>
          <w:color w:val="000000"/>
          <w:szCs w:val="21"/>
          <w:highlight w:val="none"/>
          <w:lang w:val="zh-CN"/>
        </w:rPr>
      </w:pPr>
      <w:r>
        <w:rPr>
          <w:rFonts w:ascii="宋体" w:hAnsi="宋体" w:cs="黑体"/>
          <w:b/>
          <w:bCs/>
          <w:color w:val="000000"/>
          <w:szCs w:val="21"/>
          <w:highlight w:val="none"/>
          <w:lang w:val="zh-CN"/>
        </w:rPr>
      </w:r>
      <w:r/>
    </w:p>
    <w:p>
      <w:pPr>
        <w:pStyle w:val="943"/>
        <w:shd w:val="clear" w:color="auto" w:fill="auto"/>
        <w:rPr>
          <w:rFonts w:ascii="宋体" w:hAnsi="宋体" w:cs="黑体"/>
          <w:b/>
          <w:bCs/>
          <w:color w:val="000000"/>
          <w:szCs w:val="21"/>
          <w:highlight w:val="none"/>
          <w:lang w:val="zh-CN"/>
        </w:rPr>
      </w:pPr>
      <w:r>
        <w:rPr>
          <w:rFonts w:ascii="宋体" w:hAnsi="宋体" w:cs="黑体"/>
          <w:b/>
          <w:bCs/>
          <w:color w:val="000000"/>
          <w:szCs w:val="21"/>
          <w:highlight w:val="none"/>
          <w:lang w:val="zh-CN"/>
        </w:rPr>
      </w:r>
      <w:r/>
    </w:p>
    <w:p>
      <w:pPr>
        <w:pStyle w:val="943"/>
        <w:shd w:val="clear" w:color="auto" w:fill="auto"/>
        <w:rPr>
          <w:rFonts w:ascii="宋体" w:hAnsi="宋体" w:cs="黑体"/>
          <w:b/>
          <w:bCs/>
          <w:color w:val="000000"/>
          <w:szCs w:val="21"/>
          <w:highlight w:val="none"/>
          <w:lang w:val="zh-CN"/>
        </w:rPr>
      </w:pPr>
      <w:r>
        <w:rPr>
          <w:rFonts w:ascii="宋体" w:hAnsi="宋体" w:cs="黑体"/>
          <w:b/>
          <w:bCs/>
          <w:color w:val="000000"/>
          <w:szCs w:val="21"/>
          <w:highlight w:val="none"/>
          <w:lang w:val="zh-CN"/>
        </w:rPr>
      </w:r>
      <w:r/>
    </w:p>
    <w:p>
      <w:pPr>
        <w:pStyle w:val="943"/>
        <w:shd w:val="clear" w:color="auto" w:fill="auto"/>
        <w:rPr>
          <w:rFonts w:ascii="宋体" w:hAnsi="宋体" w:cs="黑体"/>
          <w:b/>
          <w:bCs/>
          <w:color w:val="000000"/>
          <w:szCs w:val="21"/>
          <w:highlight w:val="none"/>
          <w:lang w:val="zh-CN"/>
        </w:rPr>
      </w:pPr>
      <w:r>
        <w:rPr>
          <w:rFonts w:ascii="宋体" w:hAnsi="宋体" w:cs="黑体"/>
          <w:b/>
          <w:bCs/>
          <w:color w:val="000000"/>
          <w:szCs w:val="21"/>
          <w:highlight w:val="none"/>
          <w:lang w:val="zh-CN"/>
        </w:rPr>
      </w:r>
      <w:r/>
    </w:p>
    <w:p>
      <w:pPr>
        <w:pStyle w:val="943"/>
        <w:shd w:val="clear" w:color="auto" w:fill="auto"/>
        <w:rPr>
          <w:rFonts w:ascii="宋体" w:hAnsi="宋体" w:cs="黑体"/>
          <w:b/>
          <w:bCs/>
          <w:color w:val="000000"/>
          <w:szCs w:val="21"/>
          <w:highlight w:val="none"/>
          <w:lang w:val="zh-CN"/>
        </w:rPr>
      </w:pPr>
      <w:r>
        <w:rPr>
          <w:rFonts w:ascii="宋体" w:hAnsi="宋体" w:cs="黑体"/>
          <w:b/>
          <w:bCs/>
          <w:color w:val="000000"/>
          <w:szCs w:val="21"/>
          <w:highlight w:val="none"/>
          <w:lang w:val="zh-CN"/>
        </w:rPr>
      </w:r>
      <w:r/>
    </w:p>
    <w:p>
      <w:pPr>
        <w:pStyle w:val="943"/>
        <w:shd w:val="clear" w:color="auto" w:fill="auto"/>
        <w:rPr>
          <w:rFonts w:ascii="宋体" w:hAnsi="宋体" w:cs="黑体"/>
          <w:b/>
          <w:bCs/>
          <w:color w:val="000000"/>
          <w:szCs w:val="21"/>
          <w:highlight w:val="none"/>
          <w:lang w:val="zh-CN"/>
        </w:rPr>
      </w:pPr>
      <w:r>
        <w:rPr>
          <w:rFonts w:ascii="宋体" w:hAnsi="宋体" w:cs="黑体"/>
          <w:b/>
          <w:bCs/>
          <w:color w:val="000000"/>
          <w:szCs w:val="21"/>
          <w:highlight w:val="none"/>
          <w:lang w:val="zh-CN"/>
        </w:rPr>
      </w:r>
      <w:r/>
    </w:p>
    <w:p>
      <w:pPr>
        <w:pStyle w:val="943"/>
        <w:shd w:val="clear" w:color="auto" w:fill="auto"/>
        <w:rPr>
          <w:rFonts w:ascii="宋体" w:hAnsi="宋体" w:cs="黑体"/>
          <w:b/>
          <w:bCs/>
          <w:color w:val="000000"/>
          <w:szCs w:val="21"/>
          <w:highlight w:val="none"/>
          <w:lang w:val="zh-CN"/>
        </w:rPr>
      </w:pPr>
      <w:r>
        <w:rPr>
          <w:rFonts w:ascii="宋体" w:hAnsi="宋体" w:cs="黑体"/>
          <w:b/>
          <w:bCs/>
          <w:color w:val="000000"/>
          <w:szCs w:val="21"/>
          <w:highlight w:val="none"/>
          <w:lang w:val="zh-CN"/>
        </w:rPr>
      </w:r>
      <w:r/>
    </w:p>
    <w:p>
      <w:pPr>
        <w:pStyle w:val="943"/>
        <w:shd w:val="clear" w:color="auto" w:fill="auto"/>
        <w:rPr>
          <w:rFonts w:ascii="宋体" w:hAnsi="宋体" w:cs="黑体"/>
          <w:b/>
          <w:bCs/>
          <w:color w:val="000000"/>
          <w:szCs w:val="21"/>
          <w:highlight w:val="none"/>
          <w:lang w:val="zh-CN"/>
        </w:rPr>
      </w:pPr>
      <w:r>
        <w:rPr>
          <w:rFonts w:ascii="宋体" w:hAnsi="宋体" w:cs="黑体"/>
          <w:b/>
          <w:bCs/>
          <w:color w:val="000000"/>
          <w:szCs w:val="21"/>
          <w:highlight w:val="none"/>
          <w:lang w:val="zh-CN"/>
        </w:rPr>
      </w:r>
      <w:r/>
    </w:p>
    <w:p>
      <w:pPr>
        <w:pStyle w:val="943"/>
        <w:shd w:val="clear" w:color="auto" w:fill="auto"/>
        <w:rPr>
          <w:rFonts w:ascii="宋体" w:hAnsi="宋体" w:cs="黑体"/>
          <w:b/>
          <w:bCs/>
          <w:color w:val="000000"/>
          <w:szCs w:val="21"/>
          <w:highlight w:val="none"/>
          <w:lang w:val="zh-CN"/>
        </w:rPr>
      </w:pPr>
      <w:r>
        <w:rPr>
          <w:rFonts w:ascii="宋体" w:hAnsi="宋体" w:cs="黑体"/>
          <w:b/>
          <w:bCs/>
          <w:color w:val="000000"/>
          <w:szCs w:val="21"/>
          <w:highlight w:val="none"/>
          <w:lang w:val="zh-CN"/>
        </w:rPr>
      </w:r>
      <w:r/>
    </w:p>
    <w:p>
      <w:pPr>
        <w:pStyle w:val="943"/>
        <w:shd w:val="clear" w:color="auto" w:fill="auto"/>
        <w:rPr>
          <w:rFonts w:ascii="宋体" w:hAnsi="宋体" w:cs="黑体"/>
          <w:b/>
          <w:bCs/>
          <w:color w:val="000000"/>
          <w:szCs w:val="21"/>
          <w:highlight w:val="none"/>
          <w:lang w:val="zh-CN"/>
        </w:rPr>
      </w:pPr>
      <w:r>
        <w:rPr>
          <w:rFonts w:ascii="宋体" w:hAnsi="宋体" w:cs="黑体"/>
          <w:b/>
          <w:bCs/>
          <w:color w:val="000000"/>
          <w:szCs w:val="21"/>
          <w:highlight w:val="none"/>
          <w:lang w:val="zh-CN"/>
        </w:rPr>
      </w:r>
      <w:r/>
    </w:p>
    <w:p>
      <w:pPr>
        <w:pStyle w:val="943"/>
        <w:shd w:val="clear" w:color="auto" w:fill="auto"/>
        <w:rPr>
          <w:rFonts w:ascii="宋体" w:hAnsi="宋体" w:cs="黑体"/>
          <w:b/>
          <w:bCs/>
          <w:color w:val="000000"/>
          <w:szCs w:val="21"/>
          <w:highlight w:val="none"/>
          <w:lang w:val="zh-CN"/>
        </w:rPr>
      </w:pPr>
      <w:r>
        <w:rPr>
          <w:rFonts w:ascii="宋体" w:hAnsi="宋体" w:cs="黑体"/>
          <w:b/>
          <w:bCs/>
          <w:color w:val="000000"/>
          <w:szCs w:val="21"/>
          <w:highlight w:val="none"/>
          <w:lang w:val="zh-CN"/>
        </w:rPr>
      </w:r>
      <w:r/>
    </w:p>
    <w:p>
      <w:pPr>
        <w:pStyle w:val="943"/>
        <w:shd w:val="clear" w:color="auto" w:fill="auto"/>
        <w:rPr>
          <w:rFonts w:ascii="宋体" w:hAnsi="宋体" w:cs="黑体"/>
          <w:b/>
          <w:bCs/>
          <w:color w:val="000000"/>
          <w:szCs w:val="21"/>
          <w:highlight w:val="none"/>
          <w:lang w:val="zh-CN"/>
        </w:rPr>
      </w:pPr>
      <w:r>
        <w:rPr>
          <w:rFonts w:ascii="宋体" w:hAnsi="宋体" w:cs="黑体"/>
          <w:b/>
          <w:bCs/>
          <w:color w:val="000000"/>
          <w:szCs w:val="21"/>
          <w:highlight w:val="none"/>
          <w:lang w:val="zh-CN"/>
        </w:rPr>
      </w:r>
      <w:r/>
    </w:p>
    <w:p>
      <w:pPr>
        <w:pStyle w:val="943"/>
        <w:shd w:val="clear" w:color="auto" w:fill="auto"/>
        <w:rPr>
          <w:rFonts w:ascii="宋体" w:hAnsi="宋体" w:cs="黑体"/>
          <w:b/>
          <w:bCs/>
          <w:color w:val="000000"/>
          <w:szCs w:val="21"/>
          <w:highlight w:val="none"/>
          <w:lang w:val="zh-CN"/>
        </w:rPr>
      </w:pPr>
      <w:r>
        <w:rPr>
          <w:rFonts w:ascii="宋体" w:hAnsi="宋体" w:cs="黑体"/>
          <w:b/>
          <w:bCs/>
          <w:color w:val="000000"/>
          <w:szCs w:val="21"/>
          <w:highlight w:val="none"/>
          <w:lang w:val="zh-CN"/>
        </w:rPr>
      </w:r>
      <w:r/>
    </w:p>
    <w:p>
      <w:pPr>
        <w:pStyle w:val="943"/>
        <w:shd w:val="clear" w:color="auto" w:fill="auto"/>
        <w:rPr>
          <w:rFonts w:ascii="宋体" w:hAnsi="宋体" w:cs="黑体"/>
          <w:b/>
          <w:bCs/>
          <w:color w:val="000000"/>
          <w:szCs w:val="21"/>
          <w:highlight w:val="none"/>
          <w:lang w:val="zh-CN"/>
        </w:rPr>
      </w:pPr>
      <w:r>
        <w:rPr>
          <w:rFonts w:ascii="宋体" w:hAnsi="宋体" w:cs="黑体"/>
          <w:b/>
          <w:bCs/>
          <w:color w:val="000000"/>
          <w:szCs w:val="21"/>
          <w:highlight w:val="none"/>
          <w:lang w:val="zh-CN"/>
        </w:rPr>
      </w:r>
      <w:r/>
    </w:p>
    <w:p>
      <w:pPr>
        <w:pStyle w:val="943"/>
        <w:shd w:val="clear" w:color="auto" w:fill="auto"/>
        <w:rPr>
          <w:rFonts w:ascii="宋体" w:hAnsi="宋体" w:cs="黑体"/>
          <w:b/>
          <w:bCs/>
          <w:color w:val="000000"/>
          <w:szCs w:val="21"/>
          <w:highlight w:val="none"/>
          <w:lang w:val="zh-CN"/>
        </w:rPr>
      </w:pPr>
      <w:r>
        <w:rPr>
          <w:rFonts w:ascii="宋体" w:hAnsi="宋体" w:cs="黑体"/>
          <w:b/>
          <w:bCs/>
          <w:color w:val="000000"/>
          <w:szCs w:val="21"/>
          <w:highlight w:val="none"/>
          <w:lang w:val="zh-CN"/>
        </w:rPr>
      </w:r>
      <w:r/>
    </w:p>
    <w:p>
      <w:pPr>
        <w:pStyle w:val="943"/>
        <w:shd w:val="clear" w:color="auto" w:fill="auto"/>
        <w:rPr>
          <w:rFonts w:ascii="宋体" w:hAnsi="宋体" w:cs="黑体"/>
          <w:b/>
          <w:bCs/>
          <w:color w:val="000000"/>
          <w:szCs w:val="21"/>
          <w:highlight w:val="none"/>
          <w:lang w:val="zh-CN"/>
        </w:rPr>
      </w:pPr>
      <w:r>
        <w:rPr>
          <w:rFonts w:ascii="宋体" w:hAnsi="宋体" w:cs="黑体"/>
          <w:b/>
          <w:bCs/>
          <w:color w:val="000000"/>
          <w:szCs w:val="21"/>
          <w:highlight w:val="none"/>
          <w:lang w:val="zh-CN"/>
        </w:rPr>
      </w:r>
      <w:r/>
    </w:p>
    <w:p>
      <w:pPr>
        <w:pStyle w:val="943"/>
        <w:shd w:val="clear" w:color="auto" w:fill="auto"/>
        <w:rPr>
          <w:rFonts w:ascii="宋体" w:hAnsi="宋体" w:cs="黑体"/>
          <w:b/>
          <w:bCs/>
          <w:color w:val="000000"/>
          <w:szCs w:val="21"/>
          <w:highlight w:val="none"/>
          <w:lang w:val="zh-CN"/>
        </w:rPr>
      </w:pPr>
      <w:r>
        <w:rPr>
          <w:rFonts w:ascii="宋体" w:hAnsi="宋体" w:cs="黑体"/>
          <w:b/>
          <w:bCs/>
          <w:color w:val="000000"/>
          <w:szCs w:val="21"/>
          <w:highlight w:val="none"/>
          <w:lang w:val="zh-CN"/>
        </w:rPr>
      </w:r>
      <w:r/>
    </w:p>
    <w:p>
      <w:pPr>
        <w:pStyle w:val="943"/>
        <w:shd w:val="clear" w:color="auto" w:fill="auto"/>
        <w:rPr>
          <w:rFonts w:ascii="宋体" w:hAnsi="宋体" w:cs="黑体"/>
          <w:b/>
          <w:bCs/>
          <w:color w:val="000000"/>
          <w:szCs w:val="21"/>
          <w:highlight w:val="none"/>
          <w:lang w:val="zh-CN"/>
        </w:rPr>
      </w:pPr>
      <w:r>
        <w:rPr>
          <w:rFonts w:ascii="宋体" w:hAnsi="宋体" w:cs="黑体"/>
          <w:b/>
          <w:bCs/>
          <w:color w:val="000000"/>
          <w:szCs w:val="21"/>
          <w:highlight w:val="none"/>
          <w:lang w:val="zh-CN"/>
        </w:rPr>
      </w:r>
      <w:r/>
    </w:p>
    <w:p>
      <w:pPr>
        <w:pStyle w:val="943"/>
        <w:shd w:val="clear" w:color="auto" w:fill="auto"/>
        <w:rPr>
          <w:rFonts w:ascii="宋体" w:hAnsi="宋体" w:cs="黑体"/>
          <w:b/>
          <w:bCs/>
          <w:color w:val="000000"/>
          <w:szCs w:val="21"/>
          <w:highlight w:val="none"/>
          <w:lang w:val="zh-CN"/>
        </w:rPr>
      </w:pPr>
      <w:r>
        <w:rPr>
          <w:rFonts w:ascii="宋体" w:hAnsi="宋体" w:cs="黑体"/>
          <w:b/>
          <w:bCs/>
          <w:color w:val="000000"/>
          <w:szCs w:val="21"/>
          <w:highlight w:val="none"/>
          <w:lang w:val="zh-CN"/>
        </w:rPr>
      </w:r>
      <w:r/>
    </w:p>
    <w:p>
      <w:pPr>
        <w:pStyle w:val="943"/>
        <w:shd w:val="clear" w:color="auto" w:fill="auto"/>
        <w:rPr>
          <w:rFonts w:ascii="宋体" w:hAnsi="宋体" w:cs="黑体"/>
          <w:b/>
          <w:bCs/>
          <w:color w:val="000000"/>
          <w:szCs w:val="21"/>
          <w:highlight w:val="none"/>
          <w:lang w:val="zh-CN"/>
        </w:rPr>
      </w:pPr>
      <w:r>
        <w:rPr>
          <w:rFonts w:ascii="宋体" w:hAnsi="宋体" w:cs="黑体"/>
          <w:b/>
          <w:bCs/>
          <w:color w:val="000000"/>
          <w:szCs w:val="21"/>
          <w:highlight w:val="none"/>
          <w:lang w:val="zh-CN"/>
        </w:rPr>
      </w:r>
      <w:r/>
    </w:p>
    <w:p>
      <w:pPr>
        <w:pStyle w:val="943"/>
        <w:shd w:val="clear" w:color="auto" w:fill="auto"/>
        <w:rPr>
          <w:rFonts w:ascii="宋体" w:hAnsi="宋体" w:cs="黑体"/>
          <w:b/>
          <w:bCs/>
          <w:color w:val="000000"/>
          <w:szCs w:val="21"/>
          <w:highlight w:val="none"/>
          <w:lang w:val="zh-CN"/>
        </w:rPr>
      </w:pPr>
      <w:r>
        <w:rPr>
          <w:rFonts w:ascii="宋体" w:hAnsi="宋体" w:cs="黑体"/>
          <w:b/>
          <w:bCs/>
          <w:color w:val="000000"/>
          <w:szCs w:val="21"/>
          <w:highlight w:val="none"/>
          <w:lang w:val="zh-CN"/>
        </w:rPr>
      </w:r>
      <w:r/>
    </w:p>
    <w:p>
      <w:pPr>
        <w:pStyle w:val="943"/>
        <w:shd w:val="clear" w:color="auto" w:fill="auto"/>
        <w:rPr>
          <w:rFonts w:ascii="宋体" w:hAnsi="宋体" w:cs="黑体"/>
          <w:b/>
          <w:bCs/>
          <w:color w:val="000000"/>
          <w:szCs w:val="21"/>
          <w:highlight w:val="none"/>
          <w:lang w:val="zh-CN"/>
        </w:rPr>
      </w:pPr>
      <w:r>
        <w:rPr>
          <w:rFonts w:ascii="宋体" w:hAnsi="宋体" w:cs="黑体"/>
          <w:b/>
          <w:bCs/>
          <w:color w:val="000000"/>
          <w:szCs w:val="21"/>
          <w:highlight w:val="none"/>
          <w:lang w:val="zh-CN"/>
        </w:rPr>
      </w:r>
      <w:r/>
    </w:p>
    <w:p>
      <w:pPr>
        <w:pStyle w:val="943"/>
        <w:shd w:val="clear" w:color="auto" w:fill="auto"/>
        <w:rPr>
          <w:rFonts w:ascii="宋体" w:hAnsi="宋体" w:cs="黑体"/>
          <w:b/>
          <w:bCs/>
          <w:color w:val="000000"/>
          <w:szCs w:val="21"/>
          <w:highlight w:val="none"/>
          <w:lang w:val="zh-CN"/>
        </w:rPr>
      </w:pPr>
      <w:r>
        <w:rPr>
          <w:rFonts w:ascii="宋体" w:hAnsi="宋体" w:cs="黑体"/>
          <w:b/>
          <w:bCs/>
          <w:color w:val="000000"/>
          <w:szCs w:val="21"/>
          <w:highlight w:val="none"/>
          <w:lang w:val="zh-CN"/>
        </w:rPr>
        <w:br w:type="page" w:clear="all"/>
      </w:r>
      <w:r>
        <w:rPr>
          <w:rFonts w:ascii="宋体" w:hAnsi="宋体" w:cs="黑体"/>
          <w:b/>
          <w:bCs/>
          <w:color w:val="000000"/>
          <w:szCs w:val="21"/>
          <w:highlight w:val="none"/>
          <w:lang w:val="zh-CN"/>
        </w:rPr>
      </w:r>
      <w:r/>
    </w:p>
    <w:p>
      <w:pPr>
        <w:pStyle w:val="943"/>
        <w:jc w:val="center"/>
        <w:spacing w:line="360" w:lineRule="auto"/>
        <w:shd w:val="clear" w:color="auto" w:fill="auto"/>
        <w:rPr>
          <w:rFonts w:ascii="宋体" w:hAnsi="宋体" w:cs="黑体"/>
          <w:b/>
          <w:bCs/>
          <w:color w:val="000000"/>
          <w:sz w:val="24"/>
          <w:highlight w:val="none"/>
          <w:lang w:val="zh-CN"/>
        </w:rPr>
        <w:outlineLvl w:val="1"/>
      </w:pPr>
      <w:r/>
      <w:bookmarkStart w:id="171" w:name="_Toc534801147"/>
      <w:r/>
      <w:bookmarkStart w:id="172" w:name="_Toc86249965"/>
      <w:r>
        <w:rPr>
          <w:rFonts w:hint="eastAsia" w:ascii="宋体" w:hAnsi="宋体" w:cs="黑体"/>
          <w:b/>
          <w:bCs/>
          <w:color w:val="000000"/>
          <w:sz w:val="24"/>
          <w:highlight w:val="none"/>
          <w:lang w:val="zh-CN"/>
        </w:rPr>
        <w:t xml:space="preserve">七、质量保证及服务承诺</w:t>
      </w:r>
      <w:bookmarkEnd w:id="169"/>
      <w:r/>
      <w:bookmarkEnd w:id="170"/>
      <w:r/>
      <w:bookmarkEnd w:id="171"/>
      <w:r/>
      <w:bookmarkEnd w:id="172"/>
      <w:r>
        <w:rPr>
          <w:rFonts w:ascii="宋体" w:hAnsi="宋体" w:cs="黑体"/>
          <w:b/>
          <w:bCs/>
          <w:color w:val="000000"/>
          <w:sz w:val="24"/>
          <w:highlight w:val="none"/>
          <w:lang w:val="zh-CN"/>
        </w:rPr>
      </w:r>
      <w:r/>
    </w:p>
    <w:p>
      <w:pPr>
        <w:pStyle w:val="943"/>
        <w:ind w:firstLine="360"/>
        <w:jc w:val="center"/>
        <w:spacing w:line="360" w:lineRule="auto"/>
        <w:shd w:val="clear" w:color="auto" w:fill="auto"/>
        <w:rPr>
          <w:rFonts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（不得低于本项目招标要求，格式自拟）</w:t>
      </w:r>
      <w:r>
        <w:rPr>
          <w:rFonts w:ascii="宋体" w:hAnsi="宋体" w:cs="宋体"/>
          <w:color w:val="000000"/>
          <w:sz w:val="24"/>
          <w:szCs w:val="24"/>
          <w:highlight w:val="none"/>
          <w:lang w:val="zh-CN"/>
        </w:rPr>
      </w:r>
      <w:r/>
    </w:p>
    <w:p>
      <w:pPr>
        <w:pStyle w:val="943"/>
        <w:spacing w:line="360" w:lineRule="auto"/>
        <w:shd w:val="clear" w:color="auto" w:fill="auto"/>
        <w:rPr>
          <w:rFonts w:ascii="宋体" w:hAnsi="宋体" w:cs="宋体"/>
          <w:b/>
          <w:color w:val="000000"/>
          <w:sz w:val="24"/>
          <w:szCs w:val="24"/>
          <w:highlight w:val="none"/>
          <w:lang w:val="zh-CN"/>
        </w:rPr>
      </w:pPr>
      <w:r>
        <w:rPr>
          <w:rFonts w:hint="eastAsia" w:ascii="宋体" w:hAnsi="宋体" w:cs="宋体"/>
          <w:b/>
          <w:color w:val="000000"/>
          <w:sz w:val="24"/>
          <w:szCs w:val="24"/>
          <w:highlight w:val="none"/>
          <w:lang w:val="zh-CN"/>
        </w:rPr>
        <w:t xml:space="preserve">我公司就“江苏省福利彩票发行中心2026-2027年职工食堂经营管理及食材供应服务项目”的质量保证及服务承诺如下：</w:t>
      </w:r>
      <w:r>
        <w:rPr>
          <w:rFonts w:ascii="宋体" w:hAnsi="宋体" w:cs="宋体"/>
          <w:b/>
          <w:color w:val="000000"/>
          <w:sz w:val="24"/>
          <w:szCs w:val="24"/>
          <w:highlight w:val="none"/>
          <w:lang w:val="zh-CN"/>
        </w:rPr>
      </w:r>
      <w:r/>
    </w:p>
    <w:p>
      <w:pPr>
        <w:pStyle w:val="985"/>
        <w:ind w:right="420" w:firstLine="5760"/>
        <w:shd w:val="clear" w:color="auto" w:fill="auto"/>
        <w:rPr>
          <w:rFonts w:ascii="宋体" w:hAnsi="宋体" w:eastAsia="宋体"/>
          <w:color w:val="000000"/>
          <w:sz w:val="24"/>
          <w:szCs w:val="24"/>
          <w:highlight w:val="none"/>
        </w:rPr>
      </w:pPr>
      <w:r>
        <w:rPr>
          <w:rFonts w:ascii="宋体" w:hAnsi="宋体" w:eastAsia="宋体"/>
          <w:color w:val="000000"/>
          <w:sz w:val="24"/>
          <w:szCs w:val="24"/>
          <w:highlight w:val="none"/>
        </w:rPr>
      </w:r>
      <w:r/>
    </w:p>
    <w:p>
      <w:pPr>
        <w:pStyle w:val="985"/>
        <w:ind w:right="420" w:firstLine="5760"/>
        <w:shd w:val="clear" w:color="auto" w:fill="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投标单位（盖章）：</w:t>
      </w:r>
      <w:r>
        <w:rPr>
          <w:rFonts w:ascii="宋体" w:hAnsi="宋体" w:eastAsia="宋体"/>
          <w:color w:val="000000"/>
          <w:sz w:val="24"/>
          <w:szCs w:val="24"/>
          <w:highlight w:val="none"/>
        </w:rPr>
      </w:r>
      <w:r/>
    </w:p>
    <w:p>
      <w:pPr>
        <w:pStyle w:val="985"/>
        <w:ind w:right="420" w:firstLine="240"/>
        <w:shd w:val="clear" w:color="auto" w:fill="auto"/>
        <w:rPr>
          <w:rFonts w:ascii="宋体" w:hAnsi="宋体" w:eastAsia="宋体"/>
          <w:color w:val="000000"/>
          <w:sz w:val="24"/>
          <w:szCs w:val="24"/>
          <w:highlight w:val="none"/>
        </w:rPr>
      </w:pPr>
      <w:r>
        <w:rPr>
          <w:rFonts w:ascii="宋体" w:hAnsi="宋体" w:eastAsia="宋体"/>
          <w:color w:val="000000"/>
          <w:sz w:val="24"/>
          <w:szCs w:val="24"/>
          <w:highlight w:val="none"/>
        </w:rPr>
      </w:r>
      <w:r/>
    </w:p>
    <w:p>
      <w:pPr>
        <w:pStyle w:val="985"/>
        <w:ind w:right="420" w:firstLine="5760"/>
        <w:shd w:val="clear" w:color="auto" w:fill="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授权代表（签字）：</w:t>
      </w:r>
      <w:r>
        <w:rPr>
          <w:rFonts w:ascii="宋体" w:hAnsi="宋体" w:eastAsia="宋体"/>
          <w:color w:val="000000"/>
          <w:sz w:val="24"/>
          <w:szCs w:val="24"/>
          <w:highlight w:val="none"/>
        </w:rPr>
      </w:r>
      <w:r/>
    </w:p>
    <w:p>
      <w:pPr>
        <w:pStyle w:val="985"/>
        <w:ind w:firstLine="240"/>
        <w:jc w:val="right"/>
        <w:shd w:val="clear" w:color="auto" w:fill="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日    期：        年    月   日</w:t>
      </w:r>
      <w:r>
        <w:rPr>
          <w:rFonts w:ascii="宋体" w:hAnsi="宋体" w:eastAsia="宋体"/>
          <w:color w:val="000000"/>
          <w:sz w:val="24"/>
          <w:szCs w:val="24"/>
          <w:highlight w:val="none"/>
        </w:rPr>
      </w:r>
      <w:r/>
    </w:p>
    <w:p>
      <w:pPr>
        <w:pStyle w:val="943"/>
        <w:jc w:val="center"/>
        <w:spacing w:line="360" w:lineRule="auto"/>
        <w:shd w:val="clear" w:color="auto" w:fill="auto"/>
        <w:rPr>
          <w:rFonts w:ascii="宋体" w:cs="宋体"/>
          <w:b/>
          <w:bCs/>
          <w:color w:val="000000"/>
          <w:szCs w:val="21"/>
          <w:highlight w:val="none"/>
          <w:lang w:val="zh-CN"/>
        </w:rPr>
      </w:pPr>
      <w:r>
        <w:rPr>
          <w:rFonts w:ascii="宋体" w:cs="宋体"/>
          <w:b/>
          <w:bCs/>
          <w:color w:val="000000"/>
          <w:szCs w:val="21"/>
          <w:highlight w:val="none"/>
          <w:lang w:val="zh-CN"/>
        </w:rPr>
      </w:r>
      <w:r/>
    </w:p>
    <w:p>
      <w:pPr>
        <w:pStyle w:val="943"/>
        <w:jc w:val="center"/>
        <w:spacing w:line="360" w:lineRule="auto"/>
        <w:shd w:val="clear" w:color="auto" w:fill="auto"/>
        <w:rPr>
          <w:rFonts w:ascii="宋体" w:cs="宋体"/>
          <w:b/>
          <w:bCs/>
          <w:color w:val="000000"/>
          <w:szCs w:val="21"/>
          <w:highlight w:val="none"/>
          <w:lang w:val="zh-CN"/>
        </w:rPr>
      </w:pPr>
      <w:r>
        <w:rPr>
          <w:rFonts w:ascii="宋体" w:cs="宋体"/>
          <w:b/>
          <w:bCs/>
          <w:color w:val="000000"/>
          <w:szCs w:val="21"/>
          <w:highlight w:val="none"/>
          <w:lang w:val="zh-CN"/>
        </w:rPr>
      </w:r>
      <w:r/>
    </w:p>
    <w:p>
      <w:pPr>
        <w:pStyle w:val="943"/>
        <w:jc w:val="center"/>
        <w:spacing w:line="360" w:lineRule="auto"/>
        <w:shd w:val="clear" w:color="auto" w:fill="auto"/>
        <w:rPr>
          <w:rFonts w:ascii="宋体" w:cs="宋体"/>
          <w:b/>
          <w:bCs/>
          <w:color w:val="000000"/>
          <w:szCs w:val="21"/>
          <w:highlight w:val="none"/>
          <w:lang w:val="zh-CN"/>
        </w:rPr>
      </w:pPr>
      <w:r>
        <w:rPr>
          <w:rFonts w:ascii="宋体" w:cs="宋体"/>
          <w:b/>
          <w:bCs/>
          <w:color w:val="000000"/>
          <w:szCs w:val="21"/>
          <w:highlight w:val="none"/>
          <w:lang w:val="zh-CN"/>
        </w:rPr>
      </w:r>
      <w:r/>
    </w:p>
    <w:p>
      <w:pPr>
        <w:pStyle w:val="943"/>
        <w:jc w:val="center"/>
        <w:spacing w:line="360" w:lineRule="auto"/>
        <w:shd w:val="clear" w:color="auto" w:fill="auto"/>
        <w:rPr>
          <w:rFonts w:ascii="宋体" w:cs="宋体"/>
          <w:b/>
          <w:bCs/>
          <w:color w:val="000000"/>
          <w:szCs w:val="21"/>
          <w:highlight w:val="none"/>
          <w:lang w:val="zh-CN"/>
        </w:rPr>
      </w:pPr>
      <w:r>
        <w:rPr>
          <w:rFonts w:ascii="宋体" w:cs="宋体"/>
          <w:b/>
          <w:bCs/>
          <w:color w:val="000000"/>
          <w:szCs w:val="21"/>
          <w:highlight w:val="none"/>
          <w:lang w:val="zh-CN"/>
        </w:rPr>
      </w:r>
      <w:r/>
    </w:p>
    <w:p>
      <w:pPr>
        <w:pStyle w:val="943"/>
        <w:jc w:val="center"/>
        <w:spacing w:line="360" w:lineRule="auto"/>
        <w:shd w:val="clear" w:color="auto" w:fill="auto"/>
        <w:rPr>
          <w:rFonts w:ascii="宋体" w:cs="宋体"/>
          <w:b/>
          <w:bCs/>
          <w:color w:val="000000"/>
          <w:szCs w:val="21"/>
          <w:highlight w:val="none"/>
          <w:lang w:val="zh-CN"/>
        </w:rPr>
      </w:pPr>
      <w:r>
        <w:rPr>
          <w:rFonts w:ascii="宋体" w:cs="宋体"/>
          <w:b/>
          <w:bCs/>
          <w:color w:val="000000"/>
          <w:szCs w:val="21"/>
          <w:highlight w:val="none"/>
          <w:lang w:val="zh-CN"/>
        </w:rPr>
      </w:r>
      <w:r/>
    </w:p>
    <w:p>
      <w:pPr>
        <w:pStyle w:val="943"/>
        <w:jc w:val="center"/>
        <w:spacing w:line="360" w:lineRule="auto"/>
        <w:shd w:val="clear" w:color="auto" w:fill="auto"/>
        <w:rPr>
          <w:rFonts w:ascii="宋体" w:cs="宋体"/>
          <w:b/>
          <w:bCs/>
          <w:color w:val="000000"/>
          <w:szCs w:val="21"/>
          <w:highlight w:val="none"/>
          <w:lang w:val="zh-CN"/>
        </w:rPr>
      </w:pPr>
      <w:r>
        <w:rPr>
          <w:rFonts w:ascii="宋体" w:cs="宋体"/>
          <w:b/>
          <w:bCs/>
          <w:color w:val="000000"/>
          <w:szCs w:val="21"/>
          <w:highlight w:val="none"/>
          <w:lang w:val="zh-CN"/>
        </w:rPr>
      </w:r>
      <w:r/>
    </w:p>
    <w:p>
      <w:pPr>
        <w:pStyle w:val="943"/>
        <w:jc w:val="center"/>
        <w:spacing w:line="360" w:lineRule="auto"/>
        <w:shd w:val="clear" w:color="auto" w:fill="auto"/>
        <w:rPr>
          <w:rFonts w:ascii="宋体" w:cs="宋体"/>
          <w:b/>
          <w:bCs/>
          <w:color w:val="000000"/>
          <w:szCs w:val="21"/>
          <w:highlight w:val="none"/>
          <w:lang w:val="zh-CN"/>
        </w:rPr>
      </w:pPr>
      <w:r>
        <w:rPr>
          <w:rFonts w:ascii="宋体" w:cs="宋体"/>
          <w:b/>
          <w:bCs/>
          <w:color w:val="000000"/>
          <w:szCs w:val="21"/>
          <w:highlight w:val="none"/>
          <w:lang w:val="zh-CN"/>
        </w:rPr>
      </w:r>
      <w:r/>
    </w:p>
    <w:p>
      <w:pPr>
        <w:pStyle w:val="943"/>
        <w:jc w:val="center"/>
        <w:spacing w:line="360" w:lineRule="auto"/>
        <w:shd w:val="clear" w:color="auto" w:fill="auto"/>
        <w:rPr>
          <w:rFonts w:ascii="宋体" w:cs="宋体"/>
          <w:b/>
          <w:bCs/>
          <w:color w:val="000000"/>
          <w:szCs w:val="21"/>
          <w:highlight w:val="none"/>
          <w:lang w:val="zh-CN"/>
        </w:rPr>
      </w:pPr>
      <w:r>
        <w:rPr>
          <w:rFonts w:ascii="宋体" w:cs="宋体"/>
          <w:b/>
          <w:bCs/>
          <w:color w:val="000000"/>
          <w:szCs w:val="21"/>
          <w:highlight w:val="none"/>
          <w:lang w:val="zh-CN"/>
        </w:rPr>
      </w:r>
      <w:r/>
    </w:p>
    <w:p>
      <w:pPr>
        <w:pStyle w:val="943"/>
        <w:jc w:val="center"/>
        <w:spacing w:line="360" w:lineRule="auto"/>
        <w:shd w:val="clear" w:color="auto" w:fill="auto"/>
        <w:rPr>
          <w:rFonts w:ascii="宋体" w:cs="宋体"/>
          <w:b/>
          <w:bCs/>
          <w:color w:val="000000"/>
          <w:szCs w:val="21"/>
          <w:highlight w:val="none"/>
          <w:lang w:val="zh-CN"/>
        </w:rPr>
      </w:pPr>
      <w:r>
        <w:rPr>
          <w:rFonts w:ascii="宋体" w:cs="宋体"/>
          <w:b/>
          <w:bCs/>
          <w:color w:val="000000"/>
          <w:szCs w:val="21"/>
          <w:highlight w:val="none"/>
          <w:lang w:val="zh-CN"/>
        </w:rPr>
      </w:r>
      <w:r/>
    </w:p>
    <w:p>
      <w:pPr>
        <w:pStyle w:val="943"/>
        <w:jc w:val="center"/>
        <w:spacing w:line="360" w:lineRule="auto"/>
        <w:shd w:val="clear" w:color="auto" w:fill="auto"/>
        <w:rPr>
          <w:rFonts w:ascii="宋体" w:cs="宋体"/>
          <w:b/>
          <w:bCs/>
          <w:color w:val="000000"/>
          <w:szCs w:val="21"/>
          <w:highlight w:val="none"/>
          <w:lang w:val="zh-CN"/>
        </w:rPr>
      </w:pPr>
      <w:r>
        <w:rPr>
          <w:rFonts w:ascii="宋体" w:cs="宋体"/>
          <w:b/>
          <w:bCs/>
          <w:color w:val="000000"/>
          <w:szCs w:val="21"/>
          <w:highlight w:val="none"/>
          <w:lang w:val="zh-CN"/>
        </w:rPr>
      </w:r>
      <w:r/>
    </w:p>
    <w:p>
      <w:pPr>
        <w:pStyle w:val="943"/>
        <w:jc w:val="center"/>
        <w:spacing w:line="360" w:lineRule="auto"/>
        <w:shd w:val="clear" w:color="auto" w:fill="auto"/>
        <w:rPr>
          <w:rFonts w:ascii="宋体" w:cs="宋体"/>
          <w:b/>
          <w:bCs/>
          <w:color w:val="000000"/>
          <w:szCs w:val="21"/>
          <w:highlight w:val="none"/>
          <w:lang w:val="zh-CN"/>
        </w:rPr>
      </w:pPr>
      <w:r>
        <w:rPr>
          <w:rFonts w:ascii="宋体" w:cs="宋体"/>
          <w:b/>
          <w:bCs/>
          <w:color w:val="000000"/>
          <w:szCs w:val="21"/>
          <w:highlight w:val="none"/>
          <w:lang w:val="zh-CN"/>
        </w:rPr>
      </w:r>
      <w:r/>
    </w:p>
    <w:p>
      <w:pPr>
        <w:pStyle w:val="943"/>
        <w:jc w:val="center"/>
        <w:spacing w:line="360" w:lineRule="auto"/>
        <w:shd w:val="clear" w:color="auto" w:fill="auto"/>
        <w:rPr>
          <w:rFonts w:ascii="宋体" w:cs="宋体"/>
          <w:b/>
          <w:bCs/>
          <w:color w:val="000000"/>
          <w:szCs w:val="21"/>
          <w:highlight w:val="none"/>
          <w:lang w:val="zh-CN"/>
        </w:rPr>
      </w:pPr>
      <w:r>
        <w:rPr>
          <w:rFonts w:ascii="宋体" w:cs="宋体"/>
          <w:b/>
          <w:bCs/>
          <w:color w:val="000000"/>
          <w:szCs w:val="21"/>
          <w:highlight w:val="none"/>
          <w:lang w:val="zh-CN"/>
        </w:rPr>
      </w:r>
      <w:r/>
    </w:p>
    <w:p>
      <w:pPr>
        <w:pStyle w:val="943"/>
        <w:jc w:val="center"/>
        <w:spacing w:line="360" w:lineRule="auto"/>
        <w:shd w:val="clear" w:color="auto" w:fill="auto"/>
        <w:rPr>
          <w:rFonts w:ascii="宋体" w:cs="宋体"/>
          <w:b/>
          <w:bCs/>
          <w:color w:val="000000"/>
          <w:szCs w:val="21"/>
          <w:highlight w:val="none"/>
          <w:lang w:val="zh-CN"/>
        </w:rPr>
      </w:pPr>
      <w:r>
        <w:rPr>
          <w:rFonts w:ascii="宋体" w:cs="宋体"/>
          <w:b/>
          <w:bCs/>
          <w:color w:val="000000"/>
          <w:szCs w:val="21"/>
          <w:highlight w:val="none"/>
          <w:lang w:val="zh-CN"/>
        </w:rPr>
      </w:r>
      <w:r/>
    </w:p>
    <w:p>
      <w:pPr>
        <w:pStyle w:val="943"/>
        <w:jc w:val="center"/>
        <w:spacing w:line="360" w:lineRule="auto"/>
        <w:shd w:val="clear" w:color="auto" w:fill="auto"/>
        <w:rPr>
          <w:rFonts w:ascii="宋体" w:cs="宋体"/>
          <w:b/>
          <w:bCs/>
          <w:color w:val="000000"/>
          <w:szCs w:val="21"/>
          <w:highlight w:val="none"/>
          <w:lang w:val="zh-CN"/>
        </w:rPr>
      </w:pPr>
      <w:r>
        <w:rPr>
          <w:rFonts w:ascii="宋体" w:cs="宋体"/>
          <w:b/>
          <w:bCs/>
          <w:color w:val="000000"/>
          <w:szCs w:val="21"/>
          <w:highlight w:val="none"/>
          <w:lang w:val="zh-CN"/>
        </w:rPr>
      </w:r>
      <w:r/>
    </w:p>
    <w:p>
      <w:pPr>
        <w:pStyle w:val="943"/>
        <w:jc w:val="center"/>
        <w:spacing w:line="360" w:lineRule="auto"/>
        <w:shd w:val="clear" w:color="auto" w:fill="auto"/>
        <w:rPr>
          <w:rFonts w:ascii="宋体" w:cs="宋体"/>
          <w:b/>
          <w:bCs/>
          <w:color w:val="000000"/>
          <w:szCs w:val="21"/>
          <w:highlight w:val="none"/>
          <w:lang w:val="zh-CN"/>
        </w:rPr>
      </w:pPr>
      <w:r>
        <w:rPr>
          <w:rFonts w:ascii="宋体" w:cs="宋体"/>
          <w:b/>
          <w:bCs/>
          <w:color w:val="000000"/>
          <w:szCs w:val="21"/>
          <w:highlight w:val="none"/>
          <w:lang w:val="zh-CN"/>
        </w:rPr>
      </w:r>
      <w:r/>
    </w:p>
    <w:p>
      <w:pPr>
        <w:pStyle w:val="943"/>
        <w:jc w:val="center"/>
        <w:spacing w:line="360" w:lineRule="auto"/>
        <w:shd w:val="clear" w:color="auto" w:fill="auto"/>
        <w:rPr>
          <w:rFonts w:ascii="宋体" w:cs="宋体"/>
          <w:b/>
          <w:bCs/>
          <w:color w:val="000000"/>
          <w:szCs w:val="21"/>
          <w:highlight w:val="none"/>
          <w:lang w:val="zh-CN"/>
        </w:rPr>
      </w:pPr>
      <w:r>
        <w:rPr>
          <w:rFonts w:ascii="宋体" w:cs="宋体"/>
          <w:b/>
          <w:bCs/>
          <w:color w:val="000000"/>
          <w:szCs w:val="21"/>
          <w:highlight w:val="none"/>
          <w:lang w:val="zh-CN"/>
        </w:rPr>
      </w:r>
      <w:r/>
    </w:p>
    <w:p>
      <w:pPr>
        <w:pStyle w:val="943"/>
        <w:jc w:val="center"/>
        <w:spacing w:line="360" w:lineRule="auto"/>
        <w:shd w:val="clear" w:color="auto" w:fill="auto"/>
        <w:rPr>
          <w:rFonts w:ascii="宋体" w:cs="宋体"/>
          <w:b/>
          <w:bCs/>
          <w:color w:val="000000"/>
          <w:szCs w:val="21"/>
          <w:highlight w:val="none"/>
          <w:lang w:val="zh-CN"/>
        </w:rPr>
      </w:pPr>
      <w:r>
        <w:rPr>
          <w:rFonts w:ascii="宋体" w:cs="宋体"/>
          <w:b/>
          <w:bCs/>
          <w:color w:val="000000"/>
          <w:szCs w:val="21"/>
          <w:highlight w:val="none"/>
          <w:lang w:val="zh-CN"/>
        </w:rPr>
      </w:r>
      <w:r/>
    </w:p>
    <w:p>
      <w:pPr>
        <w:pStyle w:val="943"/>
        <w:jc w:val="center"/>
        <w:spacing w:line="360" w:lineRule="auto"/>
        <w:shd w:val="clear" w:color="auto" w:fill="auto"/>
        <w:rPr>
          <w:rFonts w:ascii="宋体" w:cs="宋体"/>
          <w:b/>
          <w:bCs/>
          <w:color w:val="000000"/>
          <w:szCs w:val="21"/>
          <w:highlight w:val="none"/>
          <w:lang w:val="zh-CN"/>
        </w:rPr>
      </w:pPr>
      <w:r>
        <w:rPr>
          <w:rFonts w:ascii="宋体" w:cs="宋体"/>
          <w:b/>
          <w:bCs/>
          <w:color w:val="000000"/>
          <w:szCs w:val="21"/>
          <w:highlight w:val="none"/>
          <w:lang w:val="zh-CN"/>
        </w:rPr>
      </w:r>
      <w:r/>
    </w:p>
    <w:p>
      <w:pPr>
        <w:pStyle w:val="943"/>
        <w:jc w:val="center"/>
        <w:spacing w:line="360" w:lineRule="auto"/>
        <w:shd w:val="clear" w:color="auto" w:fill="auto"/>
        <w:rPr>
          <w:rFonts w:ascii="宋体" w:cs="宋体"/>
          <w:b/>
          <w:bCs/>
          <w:color w:val="000000"/>
          <w:szCs w:val="21"/>
          <w:highlight w:val="none"/>
          <w:lang w:val="zh-CN"/>
        </w:rPr>
      </w:pPr>
      <w:r>
        <w:rPr>
          <w:rFonts w:ascii="宋体" w:cs="宋体"/>
          <w:b/>
          <w:bCs/>
          <w:color w:val="000000"/>
          <w:szCs w:val="21"/>
          <w:highlight w:val="none"/>
          <w:lang w:val="zh-CN"/>
        </w:rPr>
      </w:r>
      <w:r/>
    </w:p>
    <w:p>
      <w:pPr>
        <w:pStyle w:val="943"/>
        <w:jc w:val="center"/>
        <w:spacing w:line="360" w:lineRule="auto"/>
        <w:shd w:val="clear" w:color="auto" w:fill="auto"/>
        <w:rPr>
          <w:rFonts w:ascii="宋体" w:cs="宋体"/>
          <w:b/>
          <w:bCs/>
          <w:color w:val="000000"/>
          <w:szCs w:val="21"/>
          <w:highlight w:val="none"/>
          <w:lang w:val="zh-CN"/>
        </w:rPr>
      </w:pPr>
      <w:r>
        <w:rPr>
          <w:rFonts w:ascii="宋体" w:cs="宋体"/>
          <w:b/>
          <w:bCs/>
          <w:color w:val="000000"/>
          <w:szCs w:val="21"/>
          <w:highlight w:val="none"/>
          <w:lang w:val="zh-CN"/>
        </w:rPr>
      </w:r>
      <w:r/>
    </w:p>
    <w:p>
      <w:pPr>
        <w:pStyle w:val="943"/>
        <w:jc w:val="center"/>
        <w:spacing w:line="360" w:lineRule="auto"/>
        <w:shd w:val="clear" w:color="auto" w:fill="auto"/>
        <w:rPr>
          <w:rFonts w:ascii="宋体" w:cs="宋体"/>
          <w:b/>
          <w:bCs/>
          <w:color w:val="000000"/>
          <w:szCs w:val="21"/>
          <w:highlight w:val="none"/>
          <w:lang w:val="zh-CN"/>
        </w:rPr>
      </w:pPr>
      <w:r>
        <w:rPr>
          <w:rFonts w:ascii="宋体" w:cs="宋体"/>
          <w:b/>
          <w:bCs/>
          <w:color w:val="000000"/>
          <w:szCs w:val="21"/>
          <w:highlight w:val="none"/>
          <w:lang w:val="zh-CN"/>
        </w:rPr>
      </w:r>
      <w:r/>
    </w:p>
    <w:p>
      <w:pPr>
        <w:pStyle w:val="943"/>
        <w:jc w:val="center"/>
        <w:spacing w:line="360" w:lineRule="auto"/>
        <w:shd w:val="clear" w:color="auto" w:fill="auto"/>
        <w:rPr>
          <w:rFonts w:ascii="宋体" w:hAnsi="宋体" w:cs="黑体"/>
          <w:b/>
          <w:bCs/>
          <w:color w:val="000000"/>
          <w:sz w:val="24"/>
          <w:highlight w:val="none"/>
          <w:lang w:val="zh-CN"/>
        </w:rPr>
      </w:pPr>
      <w:r>
        <w:rPr>
          <w:rFonts w:ascii="宋体" w:cs="宋体"/>
          <w:b/>
          <w:bCs/>
          <w:color w:val="000000"/>
          <w:szCs w:val="21"/>
          <w:highlight w:val="none"/>
          <w:lang w:val="zh-CN"/>
        </w:rPr>
        <w:br w:type="page" w:clear="all"/>
      </w:r>
      <w:bookmarkStart w:id="173" w:name="_Toc479949495"/>
      <w:r/>
      <w:bookmarkStart w:id="174" w:name="_Toc514923287"/>
      <w:r/>
      <w:bookmarkStart w:id="175" w:name="_Toc534801148"/>
      <w:r/>
      <w:bookmarkStart w:id="176" w:name="_Toc86249966"/>
      <w:r>
        <w:rPr>
          <w:rFonts w:hint="eastAsia" w:ascii="宋体" w:hAnsi="宋体" w:cs="黑体"/>
          <w:b/>
          <w:bCs/>
          <w:color w:val="000000"/>
          <w:sz w:val="24"/>
          <w:highlight w:val="none"/>
          <w:lang w:val="zh-CN"/>
        </w:rPr>
        <w:t xml:space="preserve">八、项目组成员一览表</w:t>
      </w:r>
      <w:bookmarkEnd w:id="173"/>
      <w:r/>
      <w:bookmarkEnd w:id="174"/>
      <w:r/>
      <w:bookmarkEnd w:id="175"/>
      <w:r/>
      <w:bookmarkEnd w:id="176"/>
      <w:r>
        <w:rPr>
          <w:rFonts w:ascii="宋体" w:hAnsi="宋体" w:cs="黑体"/>
          <w:b/>
          <w:bCs/>
          <w:color w:val="000000"/>
          <w:sz w:val="24"/>
          <w:highlight w:val="none"/>
          <w:lang w:val="zh-CN"/>
        </w:rPr>
      </w:r>
      <w:r/>
    </w:p>
    <w:p>
      <w:pPr>
        <w:pStyle w:val="943"/>
        <w:jc w:val="center"/>
        <w:shd w:val="clear" w:color="auto" w:fill="auto"/>
        <w:rPr>
          <w:rFonts w:ascii="宋体" w:hAnsi="宋体" w:cs="黑体"/>
          <w:bCs/>
          <w:color w:val="000000"/>
          <w:sz w:val="24"/>
          <w:highlight w:val="none"/>
          <w:lang w:val="zh-CN"/>
        </w:rPr>
      </w:pPr>
      <w:r>
        <w:rPr>
          <w:rFonts w:hint="eastAsia" w:ascii="宋体" w:hAnsi="宋体" w:cs="黑体"/>
          <w:bCs/>
          <w:color w:val="000000"/>
          <w:sz w:val="24"/>
          <w:highlight w:val="none"/>
          <w:lang w:val="zh-CN"/>
        </w:rPr>
        <w:t xml:space="preserve">（如有）</w:t>
      </w:r>
      <w:r>
        <w:rPr>
          <w:rFonts w:ascii="宋体" w:hAnsi="宋体" w:cs="黑体"/>
          <w:bCs/>
          <w:color w:val="000000"/>
          <w:sz w:val="24"/>
          <w:highlight w:val="none"/>
          <w:lang w:val="zh-CN"/>
        </w:rPr>
      </w:r>
      <w:r/>
    </w:p>
    <w:p>
      <w:pPr>
        <w:pStyle w:val="943"/>
        <w:spacing w:line="360" w:lineRule="auto"/>
        <w:shd w:val="clear" w:color="auto" w:fill="auto"/>
        <w:rPr>
          <w:rFonts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项目编号 ：</w:t>
      </w:r>
      <w:r>
        <w:rPr>
          <w:rFonts w:ascii="宋体" w:hAnsi="宋体" w:cs="宋体"/>
          <w:color w:val="000000"/>
          <w:sz w:val="24"/>
          <w:szCs w:val="24"/>
          <w:highlight w:val="none"/>
          <w:lang w:val="zh-CN"/>
        </w:rPr>
      </w:r>
      <w:r/>
    </w:p>
    <w:p>
      <w:pPr>
        <w:pStyle w:val="943"/>
        <w:spacing w:line="360" w:lineRule="auto"/>
        <w:shd w:val="clear" w:color="auto" w:fill="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项目名称 ：</w:t>
      </w:r>
      <w:r>
        <w:rPr>
          <w:rFonts w:hint="eastAsia" w:ascii="宋体" w:hAnsi="宋体" w:cs="宋体"/>
          <w:color w:val="000000"/>
          <w:sz w:val="24"/>
          <w:szCs w:val="24"/>
          <w:highlight w:val="none"/>
          <w:lang w:val="zh-CN"/>
        </w:rPr>
      </w:r>
      <w:r/>
    </w:p>
    <w:tbl>
      <w:tblPr>
        <w:tblW w:w="0" w:type="auto"/>
        <w:tblInd w:w="-10" w:type="dxa"/>
        <w:tblLayout w:type="fixed"/>
        <w:tblCellMar>
          <w:left w:w="10" w:type="dxa"/>
          <w:top w:w="0" w:type="dxa"/>
          <w:right w:w="10" w:type="dxa"/>
          <w:bottom w:w="0" w:type="dxa"/>
        </w:tblCellMar>
        <w:tblLook w:val="04A0" w:firstRow="1" w:lastRow="0" w:firstColumn="1" w:lastColumn="0" w:noHBand="0" w:noVBand="1"/>
      </w:tblPr>
      <w:tblGrid>
        <w:gridCol w:w="538"/>
        <w:gridCol w:w="1008"/>
        <w:gridCol w:w="1548"/>
        <w:gridCol w:w="900"/>
        <w:gridCol w:w="1620"/>
        <w:gridCol w:w="3009"/>
      </w:tblGrid>
      <w:tr>
        <w:trPr>
          <w:trHeight w:val="464"/>
        </w:trPr>
        <w:tc>
          <w:tcPr>
            <w:tcBorders>
              <w:top w:val="single" w:color="000000" w:sz="6" w:space="0"/>
              <w:left w:val="single" w:color="000000" w:sz="6" w:space="0"/>
              <w:bottom w:val="single" w:color="000000" w:sz="6" w:space="0"/>
              <w:right w:val="single" w:color="000000" w:sz="6" w:space="0"/>
            </w:tcBorders>
            <w:tcW w:w="538" w:type="dxa"/>
            <w:vAlign w:val="center"/>
            <w:textDirection w:val="lrTb"/>
            <w:noWrap w:val="false"/>
          </w:tcPr>
          <w:p>
            <w:pPr>
              <w:pStyle w:val="943"/>
              <w:shd w:val="clear" w:color="auto" w:fill="auto"/>
              <w:rPr>
                <w:rFonts w:ascii="宋体" w:hAnsi="宋体" w:cs="宋体"/>
                <w:b/>
                <w:color w:val="000000"/>
                <w:sz w:val="24"/>
                <w:szCs w:val="24"/>
                <w:highlight w:val="none"/>
                <w:lang w:val="zh-CN"/>
              </w:rPr>
            </w:pPr>
            <w:r>
              <w:rPr>
                <w:rFonts w:hint="eastAsia" w:ascii="宋体" w:hAnsi="宋体" w:cs="宋体"/>
                <w:b/>
                <w:color w:val="000000"/>
                <w:sz w:val="24"/>
                <w:szCs w:val="24"/>
                <w:highlight w:val="none"/>
                <w:lang w:val="zh-CN"/>
              </w:rPr>
              <w:t xml:space="preserve">序号</w:t>
            </w:r>
            <w:r>
              <w:rPr>
                <w:rFonts w:ascii="宋体" w:hAnsi="宋体" w:cs="宋体"/>
                <w:b/>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008" w:type="dxa"/>
            <w:vAlign w:val="center"/>
            <w:textDirection w:val="lrTb"/>
            <w:noWrap w:val="false"/>
          </w:tcPr>
          <w:p>
            <w:pPr>
              <w:pStyle w:val="943"/>
              <w:shd w:val="clear" w:color="auto" w:fill="auto"/>
              <w:rPr>
                <w:rFonts w:ascii="宋体" w:hAnsi="宋体" w:cs="宋体"/>
                <w:b/>
                <w:color w:val="000000"/>
                <w:sz w:val="24"/>
                <w:szCs w:val="24"/>
                <w:highlight w:val="none"/>
                <w:lang w:val="zh-CN"/>
              </w:rPr>
            </w:pPr>
            <w:r>
              <w:rPr>
                <w:rFonts w:hint="eastAsia" w:ascii="宋体" w:hAnsi="宋体" w:cs="宋体"/>
                <w:b/>
                <w:color w:val="000000"/>
                <w:sz w:val="24"/>
                <w:szCs w:val="24"/>
                <w:highlight w:val="none"/>
                <w:lang w:val="zh-CN"/>
              </w:rPr>
              <w:t xml:space="preserve">姓名</w:t>
            </w:r>
            <w:r>
              <w:rPr>
                <w:rFonts w:ascii="宋体" w:hAnsi="宋体" w:cs="宋体"/>
                <w:b/>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548" w:type="dxa"/>
            <w:vAlign w:val="center"/>
            <w:textDirection w:val="lrTb"/>
            <w:noWrap w:val="false"/>
          </w:tcPr>
          <w:p>
            <w:pPr>
              <w:pStyle w:val="943"/>
              <w:shd w:val="clear" w:color="auto" w:fill="auto"/>
              <w:rPr>
                <w:rFonts w:ascii="宋体" w:hAnsi="宋体" w:cs="宋体"/>
                <w:b/>
                <w:color w:val="000000"/>
                <w:sz w:val="24"/>
                <w:szCs w:val="24"/>
                <w:highlight w:val="none"/>
                <w:lang w:val="zh-CN"/>
              </w:rPr>
            </w:pPr>
            <w:r>
              <w:rPr>
                <w:rFonts w:hint="eastAsia" w:ascii="宋体" w:hAnsi="宋体" w:cs="宋体"/>
                <w:b/>
                <w:color w:val="000000"/>
                <w:sz w:val="24"/>
                <w:szCs w:val="24"/>
                <w:highlight w:val="none"/>
                <w:lang w:val="zh-CN"/>
              </w:rPr>
              <w:t xml:space="preserve">本项目担任的</w:t>
            </w:r>
            <w:r>
              <w:rPr>
                <w:rFonts w:ascii="宋体" w:hAnsi="宋体" w:cs="宋体"/>
                <w:b/>
                <w:color w:val="000000"/>
                <w:sz w:val="24"/>
                <w:szCs w:val="24"/>
                <w:highlight w:val="none"/>
                <w:lang w:val="zh-CN"/>
              </w:rPr>
            </w:r>
            <w:r/>
          </w:p>
          <w:p>
            <w:pPr>
              <w:pStyle w:val="943"/>
              <w:shd w:val="clear" w:color="auto" w:fill="auto"/>
              <w:rPr>
                <w:rFonts w:ascii="宋体" w:hAnsi="宋体" w:cs="宋体"/>
                <w:b/>
                <w:color w:val="000000"/>
                <w:sz w:val="24"/>
                <w:szCs w:val="24"/>
                <w:highlight w:val="none"/>
                <w:lang w:val="zh-CN"/>
              </w:rPr>
            </w:pPr>
            <w:r>
              <w:rPr>
                <w:rFonts w:hint="eastAsia" w:ascii="宋体" w:hAnsi="宋体" w:cs="宋体"/>
                <w:b/>
                <w:color w:val="000000"/>
                <w:sz w:val="24"/>
                <w:szCs w:val="24"/>
                <w:highlight w:val="none"/>
                <w:lang w:val="zh-CN"/>
              </w:rPr>
              <w:t xml:space="preserve">职务</w:t>
            </w:r>
            <w:r>
              <w:rPr>
                <w:rFonts w:ascii="宋体" w:hAnsi="宋体" w:cs="宋体"/>
                <w:b/>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900" w:type="dxa"/>
            <w:vAlign w:val="center"/>
            <w:textDirection w:val="lrTb"/>
            <w:noWrap w:val="false"/>
          </w:tcPr>
          <w:p>
            <w:pPr>
              <w:pStyle w:val="943"/>
              <w:shd w:val="clear" w:color="auto" w:fill="auto"/>
              <w:rPr>
                <w:rFonts w:ascii="宋体" w:hAnsi="宋体" w:cs="宋体"/>
                <w:b/>
                <w:color w:val="000000"/>
                <w:sz w:val="24"/>
                <w:szCs w:val="24"/>
                <w:highlight w:val="none"/>
                <w:lang w:val="zh-CN"/>
              </w:rPr>
            </w:pPr>
            <w:r>
              <w:rPr>
                <w:rFonts w:hint="eastAsia" w:ascii="宋体" w:hAnsi="宋体" w:cs="宋体"/>
                <w:b/>
                <w:color w:val="000000"/>
                <w:sz w:val="24"/>
                <w:szCs w:val="24"/>
                <w:highlight w:val="none"/>
                <w:lang w:val="zh-CN"/>
              </w:rPr>
              <w:t xml:space="preserve">职称</w:t>
            </w:r>
            <w:r>
              <w:rPr>
                <w:rFonts w:ascii="宋体" w:hAnsi="宋体" w:cs="宋体"/>
                <w:b/>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943"/>
              <w:shd w:val="clear" w:color="auto" w:fill="auto"/>
              <w:rPr>
                <w:rFonts w:ascii="宋体" w:hAnsi="宋体" w:cs="宋体"/>
                <w:b/>
                <w:color w:val="000000"/>
                <w:sz w:val="24"/>
                <w:szCs w:val="24"/>
                <w:highlight w:val="none"/>
                <w:lang w:val="zh-CN"/>
              </w:rPr>
            </w:pPr>
            <w:r>
              <w:rPr>
                <w:rFonts w:hint="eastAsia" w:ascii="宋体" w:hAnsi="宋体" w:cs="宋体"/>
                <w:b/>
                <w:color w:val="000000"/>
                <w:sz w:val="24"/>
                <w:szCs w:val="24"/>
                <w:highlight w:val="none"/>
                <w:lang w:val="zh-CN"/>
              </w:rPr>
              <w:t xml:space="preserve">身份证号码</w:t>
            </w:r>
            <w:r>
              <w:rPr>
                <w:rFonts w:ascii="宋体" w:hAnsi="宋体" w:cs="宋体"/>
                <w:b/>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3009" w:type="dxa"/>
            <w:vAlign w:val="center"/>
            <w:textDirection w:val="lrTb"/>
            <w:noWrap w:val="false"/>
          </w:tcPr>
          <w:p>
            <w:pPr>
              <w:pStyle w:val="943"/>
              <w:shd w:val="clear" w:color="auto" w:fill="auto"/>
              <w:rPr>
                <w:rFonts w:ascii="宋体" w:hAnsi="宋体" w:cs="宋体"/>
                <w:b/>
                <w:color w:val="000000"/>
                <w:sz w:val="24"/>
                <w:szCs w:val="24"/>
                <w:highlight w:val="none"/>
                <w:lang w:val="zh-CN"/>
              </w:rPr>
            </w:pPr>
            <w:r>
              <w:rPr>
                <w:rFonts w:hint="eastAsia" w:ascii="宋体" w:hAnsi="宋体" w:cs="宋体"/>
                <w:b/>
                <w:color w:val="000000"/>
                <w:sz w:val="24"/>
                <w:szCs w:val="24"/>
                <w:highlight w:val="none"/>
                <w:lang w:val="zh-CN"/>
              </w:rPr>
              <w:t xml:space="preserve">主要资历、经验及承担过的项目</w:t>
            </w:r>
            <w:r>
              <w:rPr>
                <w:rFonts w:ascii="宋体" w:hAnsi="宋体" w:cs="宋体"/>
                <w:b/>
                <w:color w:val="000000"/>
                <w:sz w:val="24"/>
                <w:szCs w:val="24"/>
                <w:highlight w:val="none"/>
                <w:lang w:val="zh-CN"/>
              </w:rPr>
            </w:r>
            <w:r/>
          </w:p>
        </w:tc>
      </w:tr>
      <w:tr>
        <w:trPr>
          <w:trHeight w:val="161"/>
        </w:trPr>
        <w:tc>
          <w:tcPr>
            <w:tcBorders>
              <w:top w:val="single" w:color="000000" w:sz="6" w:space="0"/>
              <w:left w:val="single" w:color="000000" w:sz="6" w:space="0"/>
              <w:bottom w:val="single" w:color="000000" w:sz="6" w:space="0"/>
              <w:right w:val="single" w:color="000000" w:sz="6" w:space="0"/>
            </w:tcBorders>
            <w:tcW w:w="538" w:type="dxa"/>
            <w:vAlign w:val="center"/>
            <w:vMerge w:val="restart"/>
            <w:textDirection w:val="lrTb"/>
            <w:noWrap w:val="false"/>
          </w:tcPr>
          <w:p>
            <w:pPr>
              <w:pStyle w:val="943"/>
              <w:spacing w:line="360" w:lineRule="auto"/>
              <w:shd w:val="clear" w:color="auto" w:fill="auto"/>
              <w:rPr>
                <w:rFonts w:ascii="宋体" w:hAnsi="宋体" w:cs="宋体"/>
                <w:color w:val="000000"/>
                <w:sz w:val="24"/>
                <w:szCs w:val="24"/>
                <w:highlight w:val="none"/>
                <w:lang w:val="zh-CN"/>
              </w:rPr>
            </w:pPr>
            <w:r>
              <w:rPr>
                <w:rFonts w:ascii="宋体" w:hAnsi="宋体" w:cs="宋体"/>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008" w:type="dxa"/>
            <w:vAlign w:val="center"/>
            <w:textDirection w:val="lrTb"/>
            <w:noWrap w:val="false"/>
          </w:tcPr>
          <w:p>
            <w:pPr>
              <w:pStyle w:val="943"/>
              <w:spacing w:line="360" w:lineRule="auto"/>
              <w:shd w:val="clear" w:color="auto" w:fill="auto"/>
              <w:rPr>
                <w:rFonts w:ascii="宋体" w:hAnsi="宋体" w:cs="宋体"/>
                <w:color w:val="000000"/>
                <w:sz w:val="24"/>
                <w:szCs w:val="24"/>
                <w:highlight w:val="none"/>
                <w:lang w:val="zh-CN"/>
              </w:rPr>
            </w:pPr>
            <w:r>
              <w:rPr>
                <w:rFonts w:ascii="宋体" w:hAnsi="宋体" w:cs="宋体"/>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548" w:type="dxa"/>
            <w:vAlign w:val="center"/>
            <w:textDirection w:val="lrTb"/>
            <w:noWrap w:val="false"/>
          </w:tcPr>
          <w:p>
            <w:pPr>
              <w:pStyle w:val="943"/>
              <w:spacing w:line="360" w:lineRule="auto"/>
              <w:shd w:val="clear" w:color="auto" w:fill="auto"/>
              <w:rPr>
                <w:rFonts w:ascii="宋体" w:hAnsi="宋体" w:cs="宋体"/>
                <w:color w:val="000000"/>
                <w:sz w:val="24"/>
                <w:szCs w:val="24"/>
                <w:highlight w:val="none"/>
                <w:lang w:val="zh-CN"/>
              </w:rPr>
            </w:pPr>
            <w:r>
              <w:rPr>
                <w:rFonts w:ascii="宋体" w:hAnsi="宋体" w:cs="宋体"/>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900" w:type="dxa"/>
            <w:vAlign w:val="center"/>
            <w:textDirection w:val="lrTb"/>
            <w:noWrap w:val="false"/>
          </w:tcPr>
          <w:p>
            <w:pPr>
              <w:pStyle w:val="943"/>
              <w:spacing w:line="360" w:lineRule="auto"/>
              <w:shd w:val="clear" w:color="auto" w:fill="auto"/>
              <w:rPr>
                <w:rFonts w:ascii="宋体" w:hAnsi="宋体" w:cs="宋体"/>
                <w:color w:val="000000"/>
                <w:sz w:val="24"/>
                <w:szCs w:val="24"/>
                <w:highlight w:val="none"/>
                <w:lang w:val="zh-CN"/>
              </w:rPr>
            </w:pPr>
            <w:r>
              <w:rPr>
                <w:rFonts w:ascii="宋体" w:hAnsi="宋体" w:cs="宋体"/>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943"/>
              <w:spacing w:line="360" w:lineRule="auto"/>
              <w:shd w:val="clear" w:color="auto" w:fill="auto"/>
              <w:rPr>
                <w:rFonts w:ascii="宋体" w:hAnsi="宋体" w:cs="宋体"/>
                <w:color w:val="000000"/>
                <w:sz w:val="24"/>
                <w:szCs w:val="24"/>
                <w:highlight w:val="none"/>
                <w:lang w:val="zh-CN"/>
              </w:rPr>
            </w:pPr>
            <w:r>
              <w:rPr>
                <w:rFonts w:ascii="宋体" w:hAnsi="宋体" w:cs="宋体"/>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3009" w:type="dxa"/>
            <w:vAlign w:val="center"/>
            <w:textDirection w:val="lrTb"/>
            <w:noWrap w:val="false"/>
          </w:tcPr>
          <w:p>
            <w:pPr>
              <w:pStyle w:val="943"/>
              <w:spacing w:line="360" w:lineRule="auto"/>
              <w:shd w:val="clear" w:color="auto" w:fill="auto"/>
              <w:rPr>
                <w:rFonts w:ascii="宋体" w:hAnsi="宋体" w:cs="宋体"/>
                <w:color w:val="000000"/>
                <w:sz w:val="24"/>
                <w:szCs w:val="24"/>
                <w:highlight w:val="none"/>
                <w:lang w:val="zh-CN"/>
              </w:rPr>
            </w:pPr>
            <w:r>
              <w:rPr>
                <w:rFonts w:ascii="宋体" w:hAnsi="宋体" w:cs="宋体"/>
                <w:color w:val="000000"/>
                <w:sz w:val="24"/>
                <w:szCs w:val="24"/>
                <w:highlight w:val="none"/>
                <w:lang w:val="zh-CN"/>
              </w:rPr>
            </w:r>
            <w:r/>
          </w:p>
        </w:tc>
      </w:tr>
      <w:tr>
        <w:trPr>
          <w:trHeight w:val="230"/>
        </w:trPr>
        <w:tc>
          <w:tcPr>
            <w:tcBorders>
              <w:top w:val="single" w:color="000000" w:sz="6" w:space="0"/>
              <w:left w:val="single" w:color="000000" w:sz="6" w:space="0"/>
              <w:bottom w:val="single" w:color="000000" w:sz="6" w:space="0"/>
              <w:right w:val="single" w:color="000000" w:sz="6" w:space="0"/>
            </w:tcBorders>
            <w:tcW w:w="538" w:type="dxa"/>
            <w:vAlign w:val="center"/>
            <w:vMerge w:val="continue"/>
            <w:textDirection w:val="lrTb"/>
            <w:noWrap w:val="false"/>
          </w:tcPr>
          <w:p>
            <w:pPr>
              <w:pStyle w:val="943"/>
              <w:spacing w:line="360" w:lineRule="auto"/>
              <w:shd w:val="clear" w:color="auto" w:fill="auto"/>
              <w:rPr>
                <w:rFonts w:ascii="宋体" w:hAnsi="宋体" w:cs="宋体"/>
                <w:color w:val="000000"/>
                <w:sz w:val="24"/>
                <w:szCs w:val="24"/>
                <w:highlight w:val="none"/>
                <w:lang w:val="zh-CN"/>
              </w:rPr>
            </w:pPr>
            <w:r>
              <w:rPr>
                <w:rFonts w:ascii="宋体" w:hAnsi="宋体" w:cs="宋体"/>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008" w:type="dxa"/>
            <w:vAlign w:val="center"/>
            <w:textDirection w:val="lrTb"/>
            <w:noWrap w:val="false"/>
          </w:tcPr>
          <w:p>
            <w:pPr>
              <w:pStyle w:val="943"/>
              <w:spacing w:line="360" w:lineRule="auto"/>
              <w:shd w:val="clear" w:color="auto" w:fill="auto"/>
              <w:rPr>
                <w:rFonts w:ascii="宋体" w:hAnsi="宋体" w:cs="宋体"/>
                <w:color w:val="000000"/>
                <w:sz w:val="24"/>
                <w:szCs w:val="24"/>
                <w:highlight w:val="none"/>
                <w:lang w:val="zh-CN"/>
              </w:rPr>
            </w:pPr>
            <w:r>
              <w:rPr>
                <w:rFonts w:ascii="宋体" w:hAnsi="宋体" w:cs="宋体"/>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548" w:type="dxa"/>
            <w:vAlign w:val="center"/>
            <w:textDirection w:val="lrTb"/>
            <w:noWrap w:val="false"/>
          </w:tcPr>
          <w:p>
            <w:pPr>
              <w:pStyle w:val="943"/>
              <w:spacing w:line="360" w:lineRule="auto"/>
              <w:shd w:val="clear" w:color="auto" w:fill="auto"/>
              <w:rPr>
                <w:rFonts w:ascii="宋体" w:hAnsi="宋体" w:cs="宋体"/>
                <w:color w:val="000000"/>
                <w:sz w:val="24"/>
                <w:szCs w:val="24"/>
                <w:highlight w:val="none"/>
                <w:lang w:val="zh-CN"/>
              </w:rPr>
            </w:pPr>
            <w:r>
              <w:rPr>
                <w:rFonts w:ascii="宋体" w:hAnsi="宋体" w:cs="宋体"/>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900" w:type="dxa"/>
            <w:vAlign w:val="center"/>
            <w:textDirection w:val="lrTb"/>
            <w:noWrap w:val="false"/>
          </w:tcPr>
          <w:p>
            <w:pPr>
              <w:pStyle w:val="943"/>
              <w:spacing w:line="360" w:lineRule="auto"/>
              <w:shd w:val="clear" w:color="auto" w:fill="auto"/>
              <w:rPr>
                <w:rFonts w:ascii="宋体" w:hAnsi="宋体" w:cs="宋体"/>
                <w:color w:val="000000"/>
                <w:sz w:val="24"/>
                <w:szCs w:val="24"/>
                <w:highlight w:val="none"/>
                <w:lang w:val="zh-CN"/>
              </w:rPr>
            </w:pPr>
            <w:r>
              <w:rPr>
                <w:rFonts w:ascii="宋体" w:hAnsi="宋体" w:cs="宋体"/>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943"/>
              <w:spacing w:line="360" w:lineRule="auto"/>
              <w:shd w:val="clear" w:color="auto" w:fill="auto"/>
              <w:rPr>
                <w:rFonts w:ascii="宋体" w:hAnsi="宋体" w:cs="宋体"/>
                <w:color w:val="000000"/>
                <w:sz w:val="24"/>
                <w:szCs w:val="24"/>
                <w:highlight w:val="none"/>
                <w:lang w:val="zh-CN"/>
              </w:rPr>
            </w:pPr>
            <w:r>
              <w:rPr>
                <w:rFonts w:ascii="宋体" w:hAnsi="宋体" w:cs="宋体"/>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3009" w:type="dxa"/>
            <w:vAlign w:val="center"/>
            <w:textDirection w:val="lrTb"/>
            <w:noWrap w:val="false"/>
          </w:tcPr>
          <w:p>
            <w:pPr>
              <w:pStyle w:val="943"/>
              <w:spacing w:line="360" w:lineRule="auto"/>
              <w:shd w:val="clear" w:color="auto" w:fill="auto"/>
              <w:rPr>
                <w:rFonts w:ascii="宋体" w:hAnsi="宋体" w:cs="宋体"/>
                <w:color w:val="000000"/>
                <w:sz w:val="24"/>
                <w:szCs w:val="24"/>
                <w:highlight w:val="none"/>
                <w:lang w:val="zh-CN"/>
              </w:rPr>
            </w:pPr>
            <w:r>
              <w:rPr>
                <w:rFonts w:ascii="宋体" w:hAnsi="宋体" w:cs="宋体"/>
                <w:color w:val="000000"/>
                <w:sz w:val="24"/>
                <w:szCs w:val="24"/>
                <w:highlight w:val="none"/>
                <w:lang w:val="zh-CN"/>
              </w:rPr>
            </w:r>
            <w:r/>
          </w:p>
        </w:tc>
      </w:tr>
      <w:tr>
        <w:trPr>
          <w:trHeight w:val="252"/>
        </w:trPr>
        <w:tc>
          <w:tcPr>
            <w:tcBorders>
              <w:top w:val="single" w:color="000000" w:sz="6" w:space="0"/>
              <w:left w:val="single" w:color="000000" w:sz="6" w:space="0"/>
              <w:bottom w:val="single" w:color="000000" w:sz="6" w:space="0"/>
              <w:right w:val="single" w:color="000000" w:sz="6" w:space="0"/>
            </w:tcBorders>
            <w:tcW w:w="538" w:type="dxa"/>
            <w:vAlign w:val="center"/>
            <w:vMerge w:val="restart"/>
            <w:textDirection w:val="lrTb"/>
            <w:noWrap w:val="false"/>
          </w:tcPr>
          <w:p>
            <w:pPr>
              <w:pStyle w:val="943"/>
              <w:spacing w:line="360" w:lineRule="auto"/>
              <w:shd w:val="clear" w:color="auto" w:fill="auto"/>
              <w:rPr>
                <w:rFonts w:ascii="宋体" w:hAnsi="宋体" w:cs="宋体"/>
                <w:color w:val="000000"/>
                <w:sz w:val="24"/>
                <w:szCs w:val="24"/>
                <w:highlight w:val="none"/>
                <w:lang w:val="zh-CN"/>
              </w:rPr>
            </w:pPr>
            <w:r>
              <w:rPr>
                <w:rFonts w:ascii="宋体" w:hAnsi="宋体" w:cs="宋体"/>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008" w:type="dxa"/>
            <w:vAlign w:val="center"/>
            <w:textDirection w:val="lrTb"/>
            <w:noWrap w:val="false"/>
          </w:tcPr>
          <w:p>
            <w:pPr>
              <w:pStyle w:val="943"/>
              <w:spacing w:line="360" w:lineRule="auto"/>
              <w:shd w:val="clear" w:color="auto" w:fill="auto"/>
              <w:rPr>
                <w:rFonts w:ascii="宋体" w:hAnsi="宋体" w:cs="宋体"/>
                <w:color w:val="000000"/>
                <w:sz w:val="24"/>
                <w:szCs w:val="24"/>
                <w:highlight w:val="none"/>
                <w:lang w:val="zh-CN"/>
              </w:rPr>
            </w:pPr>
            <w:r>
              <w:rPr>
                <w:rFonts w:ascii="宋体" w:hAnsi="宋体" w:cs="宋体"/>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548" w:type="dxa"/>
            <w:vAlign w:val="center"/>
            <w:textDirection w:val="lrTb"/>
            <w:noWrap w:val="false"/>
          </w:tcPr>
          <w:p>
            <w:pPr>
              <w:pStyle w:val="943"/>
              <w:spacing w:line="360" w:lineRule="auto"/>
              <w:shd w:val="clear" w:color="auto" w:fill="auto"/>
              <w:rPr>
                <w:rFonts w:ascii="宋体" w:hAnsi="宋体" w:cs="宋体"/>
                <w:color w:val="000000"/>
                <w:sz w:val="24"/>
                <w:szCs w:val="24"/>
                <w:highlight w:val="none"/>
                <w:lang w:val="zh-CN"/>
              </w:rPr>
            </w:pPr>
            <w:r>
              <w:rPr>
                <w:rFonts w:ascii="宋体" w:hAnsi="宋体" w:cs="宋体"/>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900" w:type="dxa"/>
            <w:vAlign w:val="center"/>
            <w:textDirection w:val="lrTb"/>
            <w:noWrap w:val="false"/>
          </w:tcPr>
          <w:p>
            <w:pPr>
              <w:pStyle w:val="943"/>
              <w:spacing w:line="360" w:lineRule="auto"/>
              <w:shd w:val="clear" w:color="auto" w:fill="auto"/>
              <w:rPr>
                <w:rFonts w:ascii="宋体" w:hAnsi="宋体" w:cs="宋体"/>
                <w:color w:val="000000"/>
                <w:sz w:val="24"/>
                <w:szCs w:val="24"/>
                <w:highlight w:val="none"/>
                <w:lang w:val="zh-CN"/>
              </w:rPr>
            </w:pPr>
            <w:r>
              <w:rPr>
                <w:rFonts w:ascii="宋体" w:hAnsi="宋体" w:cs="宋体"/>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943"/>
              <w:spacing w:line="360" w:lineRule="auto"/>
              <w:shd w:val="clear" w:color="auto" w:fill="auto"/>
              <w:rPr>
                <w:rFonts w:ascii="宋体" w:hAnsi="宋体" w:cs="宋体"/>
                <w:color w:val="000000"/>
                <w:sz w:val="24"/>
                <w:szCs w:val="24"/>
                <w:highlight w:val="none"/>
                <w:lang w:val="zh-CN"/>
              </w:rPr>
            </w:pPr>
            <w:r>
              <w:rPr>
                <w:rFonts w:ascii="宋体" w:hAnsi="宋体" w:cs="宋体"/>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3009" w:type="dxa"/>
            <w:vAlign w:val="center"/>
            <w:textDirection w:val="lrTb"/>
            <w:noWrap w:val="false"/>
          </w:tcPr>
          <w:p>
            <w:pPr>
              <w:pStyle w:val="943"/>
              <w:spacing w:line="360" w:lineRule="auto"/>
              <w:shd w:val="clear" w:color="auto" w:fill="auto"/>
              <w:rPr>
                <w:rFonts w:ascii="宋体" w:hAnsi="宋体" w:cs="宋体"/>
                <w:color w:val="000000"/>
                <w:sz w:val="24"/>
                <w:szCs w:val="24"/>
                <w:highlight w:val="none"/>
                <w:lang w:val="zh-CN"/>
              </w:rPr>
            </w:pPr>
            <w:r>
              <w:rPr>
                <w:rFonts w:ascii="宋体" w:hAnsi="宋体" w:cs="宋体"/>
                <w:color w:val="000000"/>
                <w:sz w:val="24"/>
                <w:szCs w:val="24"/>
                <w:highlight w:val="none"/>
                <w:lang w:val="zh-CN"/>
              </w:rPr>
            </w:r>
            <w:r/>
          </w:p>
        </w:tc>
      </w:tr>
      <w:tr>
        <w:trPr>
          <w:trHeight w:val="224"/>
        </w:trPr>
        <w:tc>
          <w:tcPr>
            <w:tcBorders>
              <w:top w:val="single" w:color="000000" w:sz="6" w:space="0"/>
              <w:left w:val="single" w:color="000000" w:sz="6" w:space="0"/>
              <w:bottom w:val="single" w:color="000000" w:sz="6" w:space="0"/>
              <w:right w:val="single" w:color="000000" w:sz="6" w:space="0"/>
            </w:tcBorders>
            <w:tcW w:w="538" w:type="dxa"/>
            <w:vAlign w:val="center"/>
            <w:vMerge w:val="continue"/>
            <w:textDirection w:val="lrTb"/>
            <w:noWrap w:val="false"/>
          </w:tcPr>
          <w:p>
            <w:pPr>
              <w:pStyle w:val="943"/>
              <w:spacing w:line="360" w:lineRule="auto"/>
              <w:shd w:val="clear" w:color="auto" w:fill="auto"/>
              <w:rPr>
                <w:rFonts w:ascii="宋体" w:hAnsi="宋体" w:cs="宋体"/>
                <w:color w:val="000000"/>
                <w:sz w:val="24"/>
                <w:szCs w:val="24"/>
                <w:highlight w:val="none"/>
                <w:lang w:val="zh-CN"/>
              </w:rPr>
            </w:pPr>
            <w:r>
              <w:rPr>
                <w:rFonts w:ascii="宋体" w:hAnsi="宋体" w:cs="宋体"/>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008" w:type="dxa"/>
            <w:vAlign w:val="center"/>
            <w:textDirection w:val="lrTb"/>
            <w:noWrap w:val="false"/>
          </w:tcPr>
          <w:p>
            <w:pPr>
              <w:pStyle w:val="943"/>
              <w:spacing w:line="360" w:lineRule="auto"/>
              <w:shd w:val="clear" w:color="auto" w:fill="auto"/>
              <w:rPr>
                <w:rFonts w:ascii="宋体" w:hAnsi="宋体" w:cs="宋体"/>
                <w:color w:val="000000"/>
                <w:sz w:val="24"/>
                <w:szCs w:val="24"/>
                <w:highlight w:val="none"/>
                <w:lang w:val="zh-CN"/>
              </w:rPr>
            </w:pPr>
            <w:r>
              <w:rPr>
                <w:rFonts w:ascii="宋体" w:hAnsi="宋体" w:cs="宋体"/>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548" w:type="dxa"/>
            <w:vAlign w:val="center"/>
            <w:textDirection w:val="lrTb"/>
            <w:noWrap w:val="false"/>
          </w:tcPr>
          <w:p>
            <w:pPr>
              <w:pStyle w:val="943"/>
              <w:spacing w:line="360" w:lineRule="auto"/>
              <w:shd w:val="clear" w:color="auto" w:fill="auto"/>
              <w:rPr>
                <w:rFonts w:ascii="宋体" w:hAnsi="宋体" w:cs="宋体"/>
                <w:color w:val="000000"/>
                <w:sz w:val="24"/>
                <w:szCs w:val="24"/>
                <w:highlight w:val="none"/>
                <w:lang w:val="zh-CN"/>
              </w:rPr>
            </w:pPr>
            <w:r>
              <w:rPr>
                <w:rFonts w:ascii="宋体" w:hAnsi="宋体" w:cs="宋体"/>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900" w:type="dxa"/>
            <w:vAlign w:val="center"/>
            <w:textDirection w:val="lrTb"/>
            <w:noWrap w:val="false"/>
          </w:tcPr>
          <w:p>
            <w:pPr>
              <w:pStyle w:val="943"/>
              <w:spacing w:line="360" w:lineRule="auto"/>
              <w:shd w:val="clear" w:color="auto" w:fill="auto"/>
              <w:rPr>
                <w:rFonts w:ascii="宋体" w:hAnsi="宋体" w:cs="宋体"/>
                <w:color w:val="000000"/>
                <w:sz w:val="24"/>
                <w:szCs w:val="24"/>
                <w:highlight w:val="none"/>
                <w:lang w:val="zh-CN"/>
              </w:rPr>
            </w:pPr>
            <w:r>
              <w:rPr>
                <w:rFonts w:ascii="宋体" w:hAnsi="宋体" w:cs="宋体"/>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943"/>
              <w:spacing w:line="360" w:lineRule="auto"/>
              <w:shd w:val="clear" w:color="auto" w:fill="auto"/>
              <w:rPr>
                <w:rFonts w:ascii="宋体" w:hAnsi="宋体" w:cs="宋体"/>
                <w:color w:val="000000"/>
                <w:sz w:val="24"/>
                <w:szCs w:val="24"/>
                <w:highlight w:val="none"/>
                <w:lang w:val="zh-CN"/>
              </w:rPr>
            </w:pPr>
            <w:r>
              <w:rPr>
                <w:rFonts w:ascii="宋体" w:hAnsi="宋体" w:cs="宋体"/>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3009" w:type="dxa"/>
            <w:vAlign w:val="center"/>
            <w:textDirection w:val="lrTb"/>
            <w:noWrap w:val="false"/>
          </w:tcPr>
          <w:p>
            <w:pPr>
              <w:pStyle w:val="943"/>
              <w:spacing w:line="360" w:lineRule="auto"/>
              <w:shd w:val="clear" w:color="auto" w:fill="auto"/>
              <w:rPr>
                <w:rFonts w:ascii="宋体" w:hAnsi="宋体" w:cs="宋体"/>
                <w:color w:val="000000"/>
                <w:sz w:val="24"/>
                <w:szCs w:val="24"/>
                <w:highlight w:val="none"/>
                <w:lang w:val="zh-CN"/>
              </w:rPr>
            </w:pPr>
            <w:r>
              <w:rPr>
                <w:rFonts w:ascii="宋体" w:hAnsi="宋体" w:cs="宋体"/>
                <w:color w:val="000000"/>
                <w:sz w:val="24"/>
                <w:szCs w:val="24"/>
                <w:highlight w:val="none"/>
                <w:lang w:val="zh-CN"/>
              </w:rPr>
            </w:r>
            <w:r/>
          </w:p>
        </w:tc>
      </w:tr>
      <w:tr>
        <w:trPr>
          <w:trHeight w:val="124"/>
        </w:trPr>
        <w:tc>
          <w:tcPr>
            <w:tcBorders>
              <w:top w:val="single" w:color="000000" w:sz="6" w:space="0"/>
              <w:left w:val="single" w:color="000000" w:sz="6" w:space="0"/>
              <w:bottom w:val="single" w:color="000000" w:sz="6" w:space="0"/>
              <w:right w:val="single" w:color="000000" w:sz="6" w:space="0"/>
            </w:tcBorders>
            <w:tcW w:w="538" w:type="dxa"/>
            <w:vAlign w:val="center"/>
            <w:vMerge w:val="restart"/>
            <w:textDirection w:val="lrTb"/>
            <w:noWrap w:val="false"/>
          </w:tcPr>
          <w:p>
            <w:pPr>
              <w:pStyle w:val="943"/>
              <w:spacing w:line="360" w:lineRule="auto"/>
              <w:shd w:val="clear" w:color="auto" w:fill="auto"/>
              <w:rPr>
                <w:rFonts w:ascii="宋体" w:hAnsi="宋体" w:cs="宋体"/>
                <w:color w:val="000000"/>
                <w:sz w:val="24"/>
                <w:szCs w:val="24"/>
                <w:highlight w:val="none"/>
                <w:lang w:val="zh-CN"/>
              </w:rPr>
            </w:pPr>
            <w:r>
              <w:rPr>
                <w:rFonts w:ascii="宋体" w:hAnsi="宋体" w:cs="宋体"/>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008" w:type="dxa"/>
            <w:vAlign w:val="center"/>
            <w:textDirection w:val="lrTb"/>
            <w:noWrap w:val="false"/>
          </w:tcPr>
          <w:p>
            <w:pPr>
              <w:pStyle w:val="943"/>
              <w:spacing w:line="360" w:lineRule="auto"/>
              <w:shd w:val="clear" w:color="auto" w:fill="auto"/>
              <w:rPr>
                <w:rFonts w:ascii="宋体" w:hAnsi="宋体" w:cs="宋体"/>
                <w:color w:val="000000"/>
                <w:sz w:val="24"/>
                <w:szCs w:val="24"/>
                <w:highlight w:val="none"/>
                <w:lang w:val="zh-CN"/>
              </w:rPr>
            </w:pPr>
            <w:r>
              <w:rPr>
                <w:rFonts w:ascii="宋体" w:hAnsi="宋体" w:cs="宋体"/>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548" w:type="dxa"/>
            <w:vAlign w:val="center"/>
            <w:textDirection w:val="lrTb"/>
            <w:noWrap w:val="false"/>
          </w:tcPr>
          <w:p>
            <w:pPr>
              <w:pStyle w:val="943"/>
              <w:spacing w:line="360" w:lineRule="auto"/>
              <w:shd w:val="clear" w:color="auto" w:fill="auto"/>
              <w:rPr>
                <w:rFonts w:ascii="宋体" w:hAnsi="宋体" w:cs="宋体"/>
                <w:color w:val="000000"/>
                <w:sz w:val="24"/>
                <w:szCs w:val="24"/>
                <w:highlight w:val="none"/>
                <w:lang w:val="zh-CN"/>
              </w:rPr>
            </w:pPr>
            <w:r>
              <w:rPr>
                <w:rFonts w:ascii="宋体" w:hAnsi="宋体" w:cs="宋体"/>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900" w:type="dxa"/>
            <w:vAlign w:val="center"/>
            <w:textDirection w:val="lrTb"/>
            <w:noWrap w:val="false"/>
          </w:tcPr>
          <w:p>
            <w:pPr>
              <w:pStyle w:val="943"/>
              <w:spacing w:line="360" w:lineRule="auto"/>
              <w:shd w:val="clear" w:color="auto" w:fill="auto"/>
              <w:rPr>
                <w:rFonts w:ascii="宋体" w:hAnsi="宋体" w:cs="宋体"/>
                <w:color w:val="000000"/>
                <w:sz w:val="24"/>
                <w:szCs w:val="24"/>
                <w:highlight w:val="none"/>
                <w:lang w:val="zh-CN"/>
              </w:rPr>
            </w:pPr>
            <w:r>
              <w:rPr>
                <w:rFonts w:ascii="宋体" w:hAnsi="宋体" w:cs="宋体"/>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943"/>
              <w:spacing w:line="360" w:lineRule="auto"/>
              <w:shd w:val="clear" w:color="auto" w:fill="auto"/>
              <w:rPr>
                <w:rFonts w:ascii="宋体" w:hAnsi="宋体" w:cs="宋体"/>
                <w:color w:val="000000"/>
                <w:sz w:val="24"/>
                <w:szCs w:val="24"/>
                <w:highlight w:val="none"/>
                <w:lang w:val="zh-CN"/>
              </w:rPr>
            </w:pPr>
            <w:r>
              <w:rPr>
                <w:rFonts w:ascii="宋体" w:hAnsi="宋体" w:cs="宋体"/>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3009" w:type="dxa"/>
            <w:vAlign w:val="center"/>
            <w:textDirection w:val="lrTb"/>
            <w:noWrap w:val="false"/>
          </w:tcPr>
          <w:p>
            <w:pPr>
              <w:pStyle w:val="943"/>
              <w:spacing w:line="360" w:lineRule="auto"/>
              <w:shd w:val="clear" w:color="auto" w:fill="auto"/>
              <w:rPr>
                <w:rFonts w:ascii="宋体" w:hAnsi="宋体" w:cs="宋体"/>
                <w:color w:val="000000"/>
                <w:sz w:val="24"/>
                <w:szCs w:val="24"/>
                <w:highlight w:val="none"/>
                <w:lang w:val="zh-CN"/>
              </w:rPr>
            </w:pPr>
            <w:r>
              <w:rPr>
                <w:rFonts w:ascii="宋体" w:hAnsi="宋体" w:cs="宋体"/>
                <w:color w:val="000000"/>
                <w:sz w:val="24"/>
                <w:szCs w:val="24"/>
                <w:highlight w:val="none"/>
                <w:lang w:val="zh-CN"/>
              </w:rPr>
            </w:r>
            <w:r/>
          </w:p>
        </w:tc>
      </w:tr>
      <w:tr>
        <w:trPr>
          <w:trHeight w:val="192"/>
        </w:trPr>
        <w:tc>
          <w:tcPr>
            <w:tcBorders>
              <w:top w:val="single" w:color="000000" w:sz="6" w:space="0"/>
              <w:left w:val="single" w:color="000000" w:sz="6" w:space="0"/>
              <w:bottom w:val="single" w:color="000000" w:sz="6" w:space="0"/>
              <w:right w:val="single" w:color="000000" w:sz="6" w:space="0"/>
            </w:tcBorders>
            <w:tcW w:w="538" w:type="dxa"/>
            <w:vAlign w:val="center"/>
            <w:vMerge w:val="continue"/>
            <w:textDirection w:val="lrTb"/>
            <w:noWrap w:val="false"/>
          </w:tcPr>
          <w:p>
            <w:pPr>
              <w:pStyle w:val="943"/>
              <w:spacing w:line="360" w:lineRule="auto"/>
              <w:shd w:val="clear" w:color="auto" w:fill="auto"/>
              <w:rPr>
                <w:rFonts w:ascii="宋体" w:hAnsi="宋体" w:cs="宋体"/>
                <w:color w:val="000000"/>
                <w:sz w:val="24"/>
                <w:szCs w:val="24"/>
                <w:highlight w:val="none"/>
                <w:lang w:val="zh-CN"/>
              </w:rPr>
            </w:pPr>
            <w:r>
              <w:rPr>
                <w:rFonts w:ascii="宋体" w:hAnsi="宋体" w:cs="宋体"/>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008" w:type="dxa"/>
            <w:vAlign w:val="center"/>
            <w:textDirection w:val="lrTb"/>
            <w:noWrap w:val="false"/>
          </w:tcPr>
          <w:p>
            <w:pPr>
              <w:pStyle w:val="943"/>
              <w:spacing w:line="360" w:lineRule="auto"/>
              <w:shd w:val="clear" w:color="auto" w:fill="auto"/>
              <w:rPr>
                <w:rFonts w:ascii="宋体" w:hAnsi="宋体" w:cs="宋体"/>
                <w:color w:val="000000"/>
                <w:sz w:val="24"/>
                <w:szCs w:val="24"/>
                <w:highlight w:val="none"/>
                <w:lang w:val="zh-CN"/>
              </w:rPr>
            </w:pPr>
            <w:r>
              <w:rPr>
                <w:rFonts w:ascii="宋体" w:hAnsi="宋体" w:cs="宋体"/>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548" w:type="dxa"/>
            <w:vAlign w:val="center"/>
            <w:textDirection w:val="lrTb"/>
            <w:noWrap w:val="false"/>
          </w:tcPr>
          <w:p>
            <w:pPr>
              <w:pStyle w:val="943"/>
              <w:spacing w:line="360" w:lineRule="auto"/>
              <w:shd w:val="clear" w:color="auto" w:fill="auto"/>
              <w:rPr>
                <w:rFonts w:ascii="宋体" w:hAnsi="宋体" w:cs="宋体"/>
                <w:color w:val="000000"/>
                <w:sz w:val="24"/>
                <w:szCs w:val="24"/>
                <w:highlight w:val="none"/>
                <w:lang w:val="zh-CN"/>
              </w:rPr>
            </w:pPr>
            <w:r>
              <w:rPr>
                <w:rFonts w:ascii="宋体" w:hAnsi="宋体" w:cs="宋体"/>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900" w:type="dxa"/>
            <w:vAlign w:val="center"/>
            <w:textDirection w:val="lrTb"/>
            <w:noWrap w:val="false"/>
          </w:tcPr>
          <w:p>
            <w:pPr>
              <w:pStyle w:val="943"/>
              <w:spacing w:line="360" w:lineRule="auto"/>
              <w:shd w:val="clear" w:color="auto" w:fill="auto"/>
              <w:rPr>
                <w:rFonts w:ascii="宋体" w:hAnsi="宋体" w:cs="宋体"/>
                <w:color w:val="000000"/>
                <w:sz w:val="24"/>
                <w:szCs w:val="24"/>
                <w:highlight w:val="none"/>
                <w:lang w:val="zh-CN"/>
              </w:rPr>
            </w:pPr>
            <w:r>
              <w:rPr>
                <w:rFonts w:ascii="宋体" w:hAnsi="宋体" w:cs="宋体"/>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943"/>
              <w:spacing w:line="360" w:lineRule="auto"/>
              <w:shd w:val="clear" w:color="auto" w:fill="auto"/>
              <w:rPr>
                <w:rFonts w:ascii="宋体" w:hAnsi="宋体" w:cs="宋体"/>
                <w:color w:val="000000"/>
                <w:sz w:val="24"/>
                <w:szCs w:val="24"/>
                <w:highlight w:val="none"/>
                <w:lang w:val="zh-CN"/>
              </w:rPr>
            </w:pPr>
            <w:r>
              <w:rPr>
                <w:rFonts w:ascii="宋体" w:hAnsi="宋体" w:cs="宋体"/>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3009" w:type="dxa"/>
            <w:vAlign w:val="center"/>
            <w:textDirection w:val="lrTb"/>
            <w:noWrap w:val="false"/>
          </w:tcPr>
          <w:p>
            <w:pPr>
              <w:pStyle w:val="943"/>
              <w:spacing w:line="360" w:lineRule="auto"/>
              <w:shd w:val="clear" w:color="auto" w:fill="auto"/>
              <w:rPr>
                <w:rFonts w:ascii="宋体" w:hAnsi="宋体" w:cs="宋体"/>
                <w:color w:val="000000"/>
                <w:sz w:val="24"/>
                <w:szCs w:val="24"/>
                <w:highlight w:val="none"/>
                <w:lang w:val="zh-CN"/>
              </w:rPr>
            </w:pPr>
            <w:r>
              <w:rPr>
                <w:rFonts w:ascii="宋体" w:hAnsi="宋体" w:cs="宋体"/>
                <w:color w:val="000000"/>
                <w:sz w:val="24"/>
                <w:szCs w:val="24"/>
                <w:highlight w:val="none"/>
                <w:lang w:val="zh-CN"/>
              </w:rPr>
            </w:r>
            <w:r/>
          </w:p>
        </w:tc>
      </w:tr>
      <w:tr>
        <w:trPr>
          <w:trHeight w:val="192"/>
        </w:trPr>
        <w:tc>
          <w:tcPr>
            <w:tcBorders>
              <w:top w:val="single" w:color="000000" w:sz="6" w:space="0"/>
              <w:left w:val="single" w:color="000000" w:sz="6" w:space="0"/>
              <w:bottom w:val="single" w:color="000000" w:sz="6" w:space="0"/>
              <w:right w:val="single" w:color="000000" w:sz="6" w:space="0"/>
            </w:tcBorders>
            <w:tcW w:w="538" w:type="dxa"/>
            <w:vAlign w:val="center"/>
            <w:vMerge w:val="continue"/>
            <w:textDirection w:val="lrTb"/>
            <w:noWrap w:val="false"/>
          </w:tcPr>
          <w:p>
            <w:pPr>
              <w:pStyle w:val="943"/>
              <w:spacing w:line="360" w:lineRule="auto"/>
              <w:shd w:val="clear" w:color="auto" w:fill="auto"/>
              <w:rPr>
                <w:rFonts w:ascii="宋体" w:hAnsi="宋体" w:cs="宋体"/>
                <w:color w:val="000000"/>
                <w:sz w:val="24"/>
                <w:szCs w:val="24"/>
                <w:highlight w:val="none"/>
                <w:lang w:val="zh-CN"/>
              </w:rPr>
            </w:pPr>
            <w:r>
              <w:rPr>
                <w:rFonts w:ascii="宋体" w:hAnsi="宋体" w:cs="宋体"/>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008" w:type="dxa"/>
            <w:vAlign w:val="center"/>
            <w:textDirection w:val="lrTb"/>
            <w:noWrap w:val="false"/>
          </w:tcPr>
          <w:p>
            <w:pPr>
              <w:pStyle w:val="943"/>
              <w:spacing w:line="360" w:lineRule="auto"/>
              <w:shd w:val="clear" w:color="auto" w:fill="auto"/>
              <w:rPr>
                <w:rFonts w:ascii="宋体" w:hAnsi="宋体" w:cs="宋体"/>
                <w:color w:val="000000"/>
                <w:sz w:val="24"/>
                <w:szCs w:val="24"/>
                <w:highlight w:val="none"/>
                <w:lang w:val="zh-CN"/>
              </w:rPr>
            </w:pPr>
            <w:r>
              <w:rPr>
                <w:rFonts w:ascii="宋体" w:hAnsi="宋体" w:cs="宋体"/>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548" w:type="dxa"/>
            <w:vAlign w:val="center"/>
            <w:textDirection w:val="lrTb"/>
            <w:noWrap w:val="false"/>
          </w:tcPr>
          <w:p>
            <w:pPr>
              <w:pStyle w:val="943"/>
              <w:spacing w:line="360" w:lineRule="auto"/>
              <w:shd w:val="clear" w:color="auto" w:fill="auto"/>
              <w:rPr>
                <w:rFonts w:ascii="宋体" w:hAnsi="宋体" w:cs="宋体"/>
                <w:color w:val="000000"/>
                <w:sz w:val="24"/>
                <w:szCs w:val="24"/>
                <w:highlight w:val="none"/>
                <w:lang w:val="zh-CN"/>
              </w:rPr>
            </w:pPr>
            <w:r>
              <w:rPr>
                <w:rFonts w:ascii="宋体" w:hAnsi="宋体" w:cs="宋体"/>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900" w:type="dxa"/>
            <w:vAlign w:val="center"/>
            <w:textDirection w:val="lrTb"/>
            <w:noWrap w:val="false"/>
          </w:tcPr>
          <w:p>
            <w:pPr>
              <w:pStyle w:val="943"/>
              <w:spacing w:line="360" w:lineRule="auto"/>
              <w:shd w:val="clear" w:color="auto" w:fill="auto"/>
              <w:rPr>
                <w:rFonts w:ascii="宋体" w:hAnsi="宋体" w:cs="宋体"/>
                <w:color w:val="000000"/>
                <w:sz w:val="24"/>
                <w:szCs w:val="24"/>
                <w:highlight w:val="none"/>
                <w:lang w:val="zh-CN"/>
              </w:rPr>
            </w:pPr>
            <w:r>
              <w:rPr>
                <w:rFonts w:ascii="宋体" w:hAnsi="宋体" w:cs="宋体"/>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943"/>
              <w:spacing w:line="360" w:lineRule="auto"/>
              <w:shd w:val="clear" w:color="auto" w:fill="auto"/>
              <w:rPr>
                <w:rFonts w:ascii="宋体" w:hAnsi="宋体" w:cs="宋体"/>
                <w:color w:val="000000"/>
                <w:sz w:val="24"/>
                <w:szCs w:val="24"/>
                <w:highlight w:val="none"/>
                <w:lang w:val="zh-CN"/>
              </w:rPr>
            </w:pPr>
            <w:r>
              <w:rPr>
                <w:rFonts w:ascii="宋体" w:hAnsi="宋体" w:cs="宋体"/>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3009" w:type="dxa"/>
            <w:vAlign w:val="center"/>
            <w:textDirection w:val="lrTb"/>
            <w:noWrap w:val="false"/>
          </w:tcPr>
          <w:p>
            <w:pPr>
              <w:pStyle w:val="943"/>
              <w:spacing w:line="360" w:lineRule="auto"/>
              <w:shd w:val="clear" w:color="auto" w:fill="auto"/>
              <w:rPr>
                <w:rFonts w:ascii="宋体" w:hAnsi="宋体" w:cs="宋体"/>
                <w:color w:val="000000"/>
                <w:sz w:val="24"/>
                <w:szCs w:val="24"/>
                <w:highlight w:val="none"/>
                <w:lang w:val="zh-CN"/>
              </w:rPr>
            </w:pPr>
            <w:r>
              <w:rPr>
                <w:rFonts w:ascii="宋体" w:hAnsi="宋体" w:cs="宋体"/>
                <w:color w:val="000000"/>
                <w:sz w:val="24"/>
                <w:szCs w:val="24"/>
                <w:highlight w:val="none"/>
                <w:lang w:val="zh-CN"/>
              </w:rPr>
            </w:r>
            <w:r/>
          </w:p>
        </w:tc>
      </w:tr>
      <w:tr>
        <w:trPr>
          <w:trHeight w:val="192"/>
        </w:trPr>
        <w:tc>
          <w:tcPr>
            <w:tcBorders>
              <w:top w:val="single" w:color="000000" w:sz="6" w:space="0"/>
              <w:left w:val="single" w:color="000000" w:sz="6" w:space="0"/>
              <w:bottom w:val="single" w:color="000000" w:sz="6" w:space="0"/>
              <w:right w:val="single" w:color="000000" w:sz="6" w:space="0"/>
            </w:tcBorders>
            <w:tcW w:w="538" w:type="dxa"/>
            <w:vAlign w:val="center"/>
            <w:vMerge w:val="continue"/>
            <w:textDirection w:val="lrTb"/>
            <w:noWrap w:val="false"/>
          </w:tcPr>
          <w:p>
            <w:pPr>
              <w:pStyle w:val="943"/>
              <w:spacing w:line="360" w:lineRule="auto"/>
              <w:shd w:val="clear" w:color="auto" w:fill="auto"/>
              <w:rPr>
                <w:rFonts w:ascii="宋体" w:hAnsi="宋体" w:cs="宋体"/>
                <w:color w:val="000000"/>
                <w:sz w:val="24"/>
                <w:szCs w:val="24"/>
                <w:highlight w:val="none"/>
                <w:lang w:val="zh-CN"/>
              </w:rPr>
            </w:pPr>
            <w:r>
              <w:rPr>
                <w:rFonts w:ascii="宋体" w:hAnsi="宋体" w:cs="宋体"/>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008" w:type="dxa"/>
            <w:vAlign w:val="center"/>
            <w:textDirection w:val="lrTb"/>
            <w:noWrap w:val="false"/>
          </w:tcPr>
          <w:p>
            <w:pPr>
              <w:pStyle w:val="943"/>
              <w:spacing w:line="360" w:lineRule="auto"/>
              <w:shd w:val="clear" w:color="auto" w:fill="auto"/>
              <w:rPr>
                <w:rFonts w:ascii="宋体" w:hAnsi="宋体" w:cs="宋体"/>
                <w:color w:val="000000"/>
                <w:sz w:val="24"/>
                <w:szCs w:val="24"/>
                <w:highlight w:val="none"/>
                <w:lang w:val="zh-CN"/>
              </w:rPr>
            </w:pPr>
            <w:r>
              <w:rPr>
                <w:rFonts w:ascii="宋体" w:hAnsi="宋体" w:cs="宋体"/>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548" w:type="dxa"/>
            <w:vAlign w:val="center"/>
            <w:textDirection w:val="lrTb"/>
            <w:noWrap w:val="false"/>
          </w:tcPr>
          <w:p>
            <w:pPr>
              <w:pStyle w:val="943"/>
              <w:spacing w:line="360" w:lineRule="auto"/>
              <w:shd w:val="clear" w:color="auto" w:fill="auto"/>
              <w:rPr>
                <w:rFonts w:ascii="宋体" w:hAnsi="宋体" w:cs="宋体"/>
                <w:color w:val="000000"/>
                <w:sz w:val="24"/>
                <w:szCs w:val="24"/>
                <w:highlight w:val="none"/>
                <w:lang w:val="zh-CN"/>
              </w:rPr>
            </w:pPr>
            <w:r>
              <w:rPr>
                <w:rFonts w:ascii="宋体" w:hAnsi="宋体" w:cs="宋体"/>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900" w:type="dxa"/>
            <w:vAlign w:val="center"/>
            <w:textDirection w:val="lrTb"/>
            <w:noWrap w:val="false"/>
          </w:tcPr>
          <w:p>
            <w:pPr>
              <w:pStyle w:val="943"/>
              <w:spacing w:line="360" w:lineRule="auto"/>
              <w:shd w:val="clear" w:color="auto" w:fill="auto"/>
              <w:rPr>
                <w:rFonts w:ascii="宋体" w:hAnsi="宋体" w:cs="宋体"/>
                <w:color w:val="000000"/>
                <w:sz w:val="24"/>
                <w:szCs w:val="24"/>
                <w:highlight w:val="none"/>
                <w:lang w:val="zh-CN"/>
              </w:rPr>
            </w:pPr>
            <w:r>
              <w:rPr>
                <w:rFonts w:ascii="宋体" w:hAnsi="宋体" w:cs="宋体"/>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943"/>
              <w:spacing w:line="360" w:lineRule="auto"/>
              <w:shd w:val="clear" w:color="auto" w:fill="auto"/>
              <w:rPr>
                <w:rFonts w:ascii="宋体" w:hAnsi="宋体" w:cs="宋体"/>
                <w:color w:val="000000"/>
                <w:sz w:val="24"/>
                <w:szCs w:val="24"/>
                <w:highlight w:val="none"/>
                <w:lang w:val="zh-CN"/>
              </w:rPr>
            </w:pPr>
            <w:r>
              <w:rPr>
                <w:rFonts w:ascii="宋体" w:hAnsi="宋体" w:cs="宋体"/>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3009" w:type="dxa"/>
            <w:vAlign w:val="center"/>
            <w:textDirection w:val="lrTb"/>
            <w:noWrap w:val="false"/>
          </w:tcPr>
          <w:p>
            <w:pPr>
              <w:pStyle w:val="943"/>
              <w:spacing w:line="360" w:lineRule="auto"/>
              <w:shd w:val="clear" w:color="auto" w:fill="auto"/>
              <w:rPr>
                <w:rFonts w:ascii="宋体" w:hAnsi="宋体" w:cs="宋体"/>
                <w:color w:val="000000"/>
                <w:sz w:val="24"/>
                <w:szCs w:val="24"/>
                <w:highlight w:val="none"/>
                <w:lang w:val="zh-CN"/>
              </w:rPr>
            </w:pPr>
            <w:r>
              <w:rPr>
                <w:rFonts w:ascii="宋体" w:hAnsi="宋体" w:cs="宋体"/>
                <w:color w:val="000000"/>
                <w:sz w:val="24"/>
                <w:szCs w:val="24"/>
                <w:highlight w:val="none"/>
                <w:lang w:val="zh-CN"/>
              </w:rPr>
            </w:r>
            <w:r/>
          </w:p>
        </w:tc>
      </w:tr>
      <w:tr>
        <w:trPr>
          <w:trHeight w:val="331"/>
        </w:trPr>
        <w:tc>
          <w:tcPr>
            <w:tcBorders>
              <w:top w:val="single" w:color="000000" w:sz="6" w:space="0"/>
              <w:left w:val="single" w:color="000000" w:sz="6" w:space="0"/>
              <w:bottom w:val="single" w:color="000000" w:sz="6" w:space="0"/>
              <w:right w:val="single" w:color="000000" w:sz="6" w:space="0"/>
            </w:tcBorders>
            <w:tcW w:w="538" w:type="dxa"/>
            <w:vAlign w:val="center"/>
            <w:vMerge w:val="continue"/>
            <w:textDirection w:val="lrTb"/>
            <w:noWrap w:val="false"/>
          </w:tcPr>
          <w:p>
            <w:pPr>
              <w:pStyle w:val="943"/>
              <w:spacing w:line="360" w:lineRule="auto"/>
              <w:shd w:val="clear" w:color="auto" w:fill="auto"/>
              <w:rPr>
                <w:rFonts w:ascii="宋体" w:hAnsi="宋体" w:cs="宋体"/>
                <w:color w:val="000000"/>
                <w:sz w:val="24"/>
                <w:szCs w:val="24"/>
                <w:highlight w:val="none"/>
                <w:lang w:val="zh-CN"/>
              </w:rPr>
            </w:pPr>
            <w:r>
              <w:rPr>
                <w:rFonts w:ascii="宋体" w:hAnsi="宋体" w:cs="宋体"/>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008" w:type="dxa"/>
            <w:vAlign w:val="center"/>
            <w:textDirection w:val="lrTb"/>
            <w:noWrap w:val="false"/>
          </w:tcPr>
          <w:p>
            <w:pPr>
              <w:pStyle w:val="943"/>
              <w:spacing w:line="360" w:lineRule="auto"/>
              <w:shd w:val="clear" w:color="auto" w:fill="auto"/>
              <w:rPr>
                <w:rFonts w:ascii="宋体" w:hAnsi="宋体" w:cs="宋体"/>
                <w:color w:val="000000"/>
                <w:sz w:val="24"/>
                <w:szCs w:val="24"/>
                <w:highlight w:val="none"/>
                <w:lang w:val="zh-CN"/>
              </w:rPr>
            </w:pPr>
            <w:r>
              <w:rPr>
                <w:rFonts w:ascii="宋体" w:hAnsi="宋体" w:cs="宋体"/>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548" w:type="dxa"/>
            <w:vAlign w:val="center"/>
            <w:textDirection w:val="lrTb"/>
            <w:noWrap w:val="false"/>
          </w:tcPr>
          <w:p>
            <w:pPr>
              <w:pStyle w:val="943"/>
              <w:spacing w:line="360" w:lineRule="auto"/>
              <w:shd w:val="clear" w:color="auto" w:fill="auto"/>
              <w:rPr>
                <w:rFonts w:ascii="宋体" w:hAnsi="宋体" w:cs="宋体"/>
                <w:color w:val="000000"/>
                <w:sz w:val="24"/>
                <w:szCs w:val="24"/>
                <w:highlight w:val="none"/>
                <w:lang w:val="zh-CN"/>
              </w:rPr>
            </w:pPr>
            <w:r>
              <w:rPr>
                <w:rFonts w:ascii="宋体" w:hAnsi="宋体" w:cs="宋体"/>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900" w:type="dxa"/>
            <w:vAlign w:val="center"/>
            <w:textDirection w:val="lrTb"/>
            <w:noWrap w:val="false"/>
          </w:tcPr>
          <w:p>
            <w:pPr>
              <w:pStyle w:val="943"/>
              <w:spacing w:line="360" w:lineRule="auto"/>
              <w:shd w:val="clear" w:color="auto" w:fill="auto"/>
              <w:rPr>
                <w:rFonts w:ascii="宋体" w:hAnsi="宋体" w:cs="宋体"/>
                <w:color w:val="000000"/>
                <w:sz w:val="24"/>
                <w:szCs w:val="24"/>
                <w:highlight w:val="none"/>
                <w:lang w:val="zh-CN"/>
              </w:rPr>
            </w:pPr>
            <w:r>
              <w:rPr>
                <w:rFonts w:ascii="宋体" w:hAnsi="宋体" w:cs="宋体"/>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943"/>
              <w:spacing w:line="360" w:lineRule="auto"/>
              <w:shd w:val="clear" w:color="auto" w:fill="auto"/>
              <w:rPr>
                <w:rFonts w:ascii="宋体" w:hAnsi="宋体" w:cs="宋体"/>
                <w:color w:val="000000"/>
                <w:sz w:val="24"/>
                <w:szCs w:val="24"/>
                <w:highlight w:val="none"/>
                <w:lang w:val="zh-CN"/>
              </w:rPr>
            </w:pPr>
            <w:r>
              <w:rPr>
                <w:rFonts w:ascii="宋体" w:hAnsi="宋体" w:cs="宋体"/>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3009" w:type="dxa"/>
            <w:vAlign w:val="center"/>
            <w:textDirection w:val="lrTb"/>
            <w:noWrap w:val="false"/>
          </w:tcPr>
          <w:p>
            <w:pPr>
              <w:pStyle w:val="943"/>
              <w:spacing w:line="360" w:lineRule="auto"/>
              <w:shd w:val="clear" w:color="auto" w:fill="auto"/>
              <w:rPr>
                <w:rFonts w:ascii="宋体" w:hAnsi="宋体" w:cs="宋体"/>
                <w:color w:val="000000"/>
                <w:sz w:val="24"/>
                <w:szCs w:val="24"/>
                <w:highlight w:val="none"/>
                <w:lang w:val="zh-CN"/>
              </w:rPr>
            </w:pPr>
            <w:r>
              <w:rPr>
                <w:rFonts w:ascii="宋体" w:hAnsi="宋体" w:cs="宋体"/>
                <w:color w:val="000000"/>
                <w:sz w:val="24"/>
                <w:szCs w:val="24"/>
                <w:highlight w:val="none"/>
                <w:lang w:val="zh-CN"/>
              </w:rPr>
            </w:r>
            <w:r/>
          </w:p>
        </w:tc>
      </w:tr>
      <w:tr>
        <w:trPr>
          <w:trHeight w:val="222"/>
        </w:trPr>
        <w:tc>
          <w:tcPr>
            <w:tcBorders>
              <w:top w:val="single" w:color="000000" w:sz="6" w:space="0"/>
              <w:left w:val="single" w:color="000000" w:sz="6" w:space="0"/>
              <w:bottom w:val="single" w:color="000000" w:sz="6" w:space="0"/>
              <w:right w:val="single" w:color="000000" w:sz="6" w:space="0"/>
            </w:tcBorders>
            <w:tcW w:w="538" w:type="dxa"/>
            <w:vAlign w:val="center"/>
            <w:vMerge w:val="continue"/>
            <w:textDirection w:val="lrTb"/>
            <w:noWrap w:val="false"/>
          </w:tcPr>
          <w:p>
            <w:pPr>
              <w:pStyle w:val="943"/>
              <w:spacing w:line="360" w:lineRule="auto"/>
              <w:shd w:val="clear" w:color="auto" w:fill="auto"/>
              <w:rPr>
                <w:rFonts w:ascii="宋体" w:hAnsi="宋体" w:cs="宋体"/>
                <w:color w:val="000000"/>
                <w:sz w:val="24"/>
                <w:szCs w:val="24"/>
                <w:highlight w:val="none"/>
                <w:lang w:val="zh-CN"/>
              </w:rPr>
            </w:pPr>
            <w:r>
              <w:rPr>
                <w:rFonts w:ascii="宋体" w:hAnsi="宋体" w:cs="宋体"/>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008" w:type="dxa"/>
            <w:vAlign w:val="center"/>
            <w:textDirection w:val="lrTb"/>
            <w:noWrap w:val="false"/>
          </w:tcPr>
          <w:p>
            <w:pPr>
              <w:pStyle w:val="943"/>
              <w:spacing w:line="360" w:lineRule="auto"/>
              <w:shd w:val="clear" w:color="auto" w:fill="auto"/>
              <w:rPr>
                <w:rFonts w:ascii="宋体" w:hAnsi="宋体" w:cs="宋体"/>
                <w:color w:val="000000"/>
                <w:sz w:val="24"/>
                <w:szCs w:val="24"/>
                <w:highlight w:val="none"/>
                <w:lang w:val="zh-CN"/>
              </w:rPr>
            </w:pPr>
            <w:r>
              <w:rPr>
                <w:rFonts w:ascii="宋体" w:hAnsi="宋体" w:cs="宋体"/>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548" w:type="dxa"/>
            <w:vAlign w:val="center"/>
            <w:textDirection w:val="lrTb"/>
            <w:noWrap w:val="false"/>
          </w:tcPr>
          <w:p>
            <w:pPr>
              <w:pStyle w:val="943"/>
              <w:spacing w:line="360" w:lineRule="auto"/>
              <w:shd w:val="clear" w:color="auto" w:fill="auto"/>
              <w:rPr>
                <w:rFonts w:ascii="宋体" w:hAnsi="宋体" w:cs="宋体"/>
                <w:color w:val="000000"/>
                <w:sz w:val="24"/>
                <w:szCs w:val="24"/>
                <w:highlight w:val="none"/>
                <w:lang w:val="zh-CN"/>
              </w:rPr>
            </w:pPr>
            <w:r>
              <w:rPr>
                <w:rFonts w:ascii="宋体" w:hAnsi="宋体" w:cs="宋体"/>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900" w:type="dxa"/>
            <w:vAlign w:val="center"/>
            <w:textDirection w:val="lrTb"/>
            <w:noWrap w:val="false"/>
          </w:tcPr>
          <w:p>
            <w:pPr>
              <w:pStyle w:val="943"/>
              <w:spacing w:line="360" w:lineRule="auto"/>
              <w:shd w:val="clear" w:color="auto" w:fill="auto"/>
              <w:rPr>
                <w:rFonts w:ascii="宋体" w:hAnsi="宋体" w:cs="宋体"/>
                <w:color w:val="000000"/>
                <w:sz w:val="24"/>
                <w:szCs w:val="24"/>
                <w:highlight w:val="none"/>
                <w:lang w:val="zh-CN"/>
              </w:rPr>
            </w:pPr>
            <w:r>
              <w:rPr>
                <w:rFonts w:ascii="宋体" w:hAnsi="宋体" w:cs="宋体"/>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943"/>
              <w:spacing w:line="360" w:lineRule="auto"/>
              <w:shd w:val="clear" w:color="auto" w:fill="auto"/>
              <w:rPr>
                <w:rFonts w:ascii="宋体" w:hAnsi="宋体" w:cs="宋体"/>
                <w:color w:val="000000"/>
                <w:sz w:val="24"/>
                <w:szCs w:val="24"/>
                <w:highlight w:val="none"/>
                <w:lang w:val="zh-CN"/>
              </w:rPr>
            </w:pPr>
            <w:r>
              <w:rPr>
                <w:rFonts w:ascii="宋体" w:hAnsi="宋体" w:cs="宋体"/>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3009" w:type="dxa"/>
            <w:vAlign w:val="center"/>
            <w:textDirection w:val="lrTb"/>
            <w:noWrap w:val="false"/>
          </w:tcPr>
          <w:p>
            <w:pPr>
              <w:pStyle w:val="943"/>
              <w:spacing w:line="360" w:lineRule="auto"/>
              <w:shd w:val="clear" w:color="auto" w:fill="auto"/>
              <w:rPr>
                <w:rFonts w:ascii="宋体" w:hAnsi="宋体" w:cs="宋体"/>
                <w:color w:val="000000"/>
                <w:sz w:val="24"/>
                <w:szCs w:val="24"/>
                <w:highlight w:val="none"/>
                <w:lang w:val="zh-CN"/>
              </w:rPr>
            </w:pPr>
            <w:r>
              <w:rPr>
                <w:rFonts w:ascii="宋体" w:hAnsi="宋体" w:cs="宋体"/>
                <w:color w:val="000000"/>
                <w:sz w:val="24"/>
                <w:szCs w:val="24"/>
                <w:highlight w:val="none"/>
                <w:lang w:val="zh-CN"/>
              </w:rPr>
            </w:r>
            <w:r/>
          </w:p>
        </w:tc>
      </w:tr>
    </w:tbl>
    <w:p>
      <w:pPr>
        <w:pStyle w:val="943"/>
        <w:spacing w:line="360" w:lineRule="auto"/>
        <w:shd w:val="clear" w:color="auto" w:fill="auto"/>
        <w:rPr>
          <w:rFonts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投标单位（盖章）：</w:t>
      </w:r>
      <w:r>
        <w:rPr>
          <w:rFonts w:ascii="宋体" w:hAnsi="宋体" w:cs="宋体"/>
          <w:color w:val="000000"/>
          <w:sz w:val="24"/>
          <w:szCs w:val="24"/>
          <w:highlight w:val="none"/>
          <w:lang w:val="zh-CN"/>
        </w:rPr>
      </w:r>
      <w:r/>
    </w:p>
    <w:p>
      <w:pPr>
        <w:pStyle w:val="943"/>
        <w:spacing w:line="360" w:lineRule="auto"/>
        <w:shd w:val="clear" w:color="auto" w:fill="auto"/>
        <w:rPr>
          <w:rFonts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授权代表（签字）：</w:t>
      </w:r>
      <w:r>
        <w:rPr>
          <w:rFonts w:ascii="宋体" w:hAnsi="宋体" w:cs="宋体"/>
          <w:color w:val="000000"/>
          <w:sz w:val="24"/>
          <w:szCs w:val="24"/>
          <w:highlight w:val="none"/>
          <w:lang w:val="zh-CN"/>
        </w:rPr>
      </w:r>
      <w:r/>
    </w:p>
    <w:p>
      <w:pPr>
        <w:pStyle w:val="943"/>
        <w:spacing w:line="360" w:lineRule="auto"/>
        <w:shd w:val="clear" w:color="auto" w:fill="auto"/>
        <w:rPr>
          <w:rFonts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日期：年月日</w:t>
      </w:r>
      <w:r>
        <w:rPr>
          <w:rFonts w:ascii="宋体" w:hAnsi="宋体" w:cs="宋体"/>
          <w:color w:val="000000"/>
          <w:sz w:val="24"/>
          <w:szCs w:val="24"/>
          <w:highlight w:val="none"/>
          <w:lang w:val="zh-CN"/>
        </w:rPr>
      </w:r>
      <w:r/>
    </w:p>
    <w:p>
      <w:pPr>
        <w:pStyle w:val="943"/>
        <w:shd w:val="clear" w:color="auto" w:fill="auto"/>
        <w:rPr>
          <w:rFonts w:ascii="宋体"/>
          <w:color w:val="000000"/>
          <w:szCs w:val="21"/>
          <w:highlight w:val="none"/>
          <w:lang w:val="zh-CN"/>
        </w:rPr>
      </w:pPr>
      <w:r>
        <w:rPr>
          <w:rFonts w:ascii="宋体"/>
          <w:color w:val="000000"/>
          <w:szCs w:val="21"/>
          <w:highlight w:val="none"/>
          <w:lang w:val="zh-CN"/>
        </w:rPr>
      </w:r>
      <w:r/>
    </w:p>
    <w:p>
      <w:pPr>
        <w:pStyle w:val="943"/>
        <w:shd w:val="clear" w:color="auto" w:fill="auto"/>
        <w:rPr>
          <w:rFonts w:ascii="宋体" w:hAnsi="宋体" w:cs="黑体"/>
          <w:b/>
          <w:bCs/>
          <w:color w:val="000000"/>
          <w:sz w:val="24"/>
          <w:highlight w:val="none"/>
          <w:lang w:val="zh-CN"/>
        </w:rPr>
      </w:pPr>
      <w:r/>
      <w:bookmarkStart w:id="177" w:name="_Toc514923288"/>
      <w:r/>
      <w:bookmarkStart w:id="178" w:name="_Toc473099090"/>
      <w:r/>
      <w:bookmarkStart w:id="179" w:name="_Toc479949496"/>
      <w:r>
        <w:rPr>
          <w:rFonts w:ascii="宋体" w:hAnsi="宋体" w:cs="黑体"/>
          <w:b/>
          <w:bCs/>
          <w:color w:val="000000"/>
          <w:sz w:val="24"/>
          <w:highlight w:val="none"/>
          <w:lang w:val="zh-CN"/>
        </w:rPr>
      </w:r>
      <w:r/>
    </w:p>
    <w:p>
      <w:pPr>
        <w:pStyle w:val="943"/>
        <w:shd w:val="clear" w:color="auto" w:fill="auto"/>
        <w:rPr>
          <w:rFonts w:ascii="宋体" w:hAnsi="宋体" w:cs="黑体"/>
          <w:b/>
          <w:bCs/>
          <w:color w:val="000000"/>
          <w:sz w:val="24"/>
          <w:highlight w:val="none"/>
          <w:lang w:val="zh-CN"/>
        </w:rPr>
      </w:pPr>
      <w:r>
        <w:rPr>
          <w:rFonts w:ascii="宋体" w:hAnsi="宋体" w:cs="黑体"/>
          <w:b/>
          <w:bCs/>
          <w:color w:val="000000"/>
          <w:sz w:val="24"/>
          <w:highlight w:val="none"/>
          <w:lang w:val="zh-CN"/>
        </w:rPr>
      </w:r>
      <w:r/>
    </w:p>
    <w:p>
      <w:pPr>
        <w:pStyle w:val="943"/>
        <w:shd w:val="clear" w:color="auto" w:fill="auto"/>
        <w:rPr>
          <w:rFonts w:ascii="宋体" w:hAnsi="宋体" w:cs="黑体"/>
          <w:b/>
          <w:bCs/>
          <w:color w:val="000000"/>
          <w:sz w:val="24"/>
          <w:highlight w:val="none"/>
          <w:lang w:val="zh-CN"/>
        </w:rPr>
      </w:pPr>
      <w:r>
        <w:rPr>
          <w:rFonts w:ascii="宋体" w:hAnsi="宋体" w:cs="黑体"/>
          <w:b/>
          <w:bCs/>
          <w:color w:val="000000"/>
          <w:sz w:val="24"/>
          <w:highlight w:val="none"/>
          <w:lang w:val="zh-CN"/>
        </w:rPr>
      </w:r>
      <w:r/>
    </w:p>
    <w:p>
      <w:pPr>
        <w:pStyle w:val="943"/>
        <w:shd w:val="clear" w:color="auto" w:fill="auto"/>
        <w:rPr>
          <w:rFonts w:ascii="宋体" w:hAnsi="宋体" w:cs="黑体"/>
          <w:b/>
          <w:bCs/>
          <w:color w:val="000000"/>
          <w:sz w:val="24"/>
          <w:highlight w:val="none"/>
          <w:lang w:val="zh-CN"/>
        </w:rPr>
      </w:pPr>
      <w:r>
        <w:rPr>
          <w:rFonts w:ascii="宋体" w:hAnsi="宋体" w:cs="黑体"/>
          <w:b/>
          <w:bCs/>
          <w:color w:val="000000"/>
          <w:sz w:val="24"/>
          <w:highlight w:val="none"/>
          <w:lang w:val="zh-CN"/>
        </w:rPr>
      </w:r>
      <w:r/>
    </w:p>
    <w:p>
      <w:pPr>
        <w:pStyle w:val="943"/>
        <w:shd w:val="clear" w:color="auto" w:fill="auto"/>
        <w:rPr>
          <w:rFonts w:ascii="宋体" w:hAnsi="宋体" w:cs="黑体"/>
          <w:b/>
          <w:bCs/>
          <w:color w:val="000000"/>
          <w:sz w:val="24"/>
          <w:highlight w:val="none"/>
          <w:lang w:val="zh-CN"/>
        </w:rPr>
      </w:pPr>
      <w:r>
        <w:rPr>
          <w:rFonts w:ascii="宋体" w:hAnsi="宋体" w:cs="黑体"/>
          <w:b/>
          <w:bCs/>
          <w:color w:val="000000"/>
          <w:sz w:val="24"/>
          <w:highlight w:val="none"/>
          <w:lang w:val="zh-CN"/>
        </w:rPr>
      </w:r>
      <w:r/>
    </w:p>
    <w:p>
      <w:pPr>
        <w:pStyle w:val="943"/>
        <w:shd w:val="clear" w:color="auto" w:fill="auto"/>
        <w:rPr>
          <w:rFonts w:ascii="宋体" w:hAnsi="宋体" w:cs="黑体"/>
          <w:b/>
          <w:bCs/>
          <w:color w:val="000000"/>
          <w:sz w:val="24"/>
          <w:highlight w:val="none"/>
          <w:lang w:val="zh-CN"/>
        </w:rPr>
      </w:pPr>
      <w:r>
        <w:rPr>
          <w:rFonts w:ascii="宋体" w:hAnsi="宋体" w:cs="黑体"/>
          <w:b/>
          <w:bCs/>
          <w:color w:val="000000"/>
          <w:sz w:val="24"/>
          <w:highlight w:val="none"/>
          <w:lang w:val="zh-CN"/>
        </w:rPr>
      </w:r>
      <w:r/>
    </w:p>
    <w:p>
      <w:pPr>
        <w:pStyle w:val="943"/>
        <w:shd w:val="clear" w:color="auto" w:fill="auto"/>
        <w:rPr>
          <w:rFonts w:ascii="宋体" w:hAnsi="宋体" w:cs="黑体"/>
          <w:b/>
          <w:bCs/>
          <w:color w:val="000000"/>
          <w:sz w:val="24"/>
          <w:highlight w:val="none"/>
          <w:lang w:val="zh-CN"/>
        </w:rPr>
      </w:pPr>
      <w:r>
        <w:rPr>
          <w:rFonts w:ascii="宋体" w:hAnsi="宋体" w:cs="黑体"/>
          <w:b/>
          <w:bCs/>
          <w:color w:val="000000"/>
          <w:sz w:val="24"/>
          <w:highlight w:val="none"/>
          <w:lang w:val="zh-CN"/>
        </w:rPr>
      </w:r>
      <w:r/>
    </w:p>
    <w:p>
      <w:pPr>
        <w:pStyle w:val="943"/>
        <w:shd w:val="clear" w:color="auto" w:fill="auto"/>
        <w:rPr>
          <w:rFonts w:ascii="宋体" w:hAnsi="宋体" w:cs="黑体"/>
          <w:b/>
          <w:bCs/>
          <w:color w:val="000000"/>
          <w:sz w:val="24"/>
          <w:highlight w:val="none"/>
          <w:lang w:val="zh-CN"/>
        </w:rPr>
      </w:pPr>
      <w:r>
        <w:rPr>
          <w:rFonts w:ascii="宋体" w:hAnsi="宋体" w:cs="黑体"/>
          <w:b/>
          <w:bCs/>
          <w:color w:val="000000"/>
          <w:sz w:val="24"/>
          <w:highlight w:val="none"/>
          <w:lang w:val="zh-CN"/>
        </w:rPr>
      </w:r>
      <w:r/>
    </w:p>
    <w:p>
      <w:pPr>
        <w:pStyle w:val="943"/>
        <w:shd w:val="clear" w:color="auto" w:fill="auto"/>
        <w:rPr>
          <w:rFonts w:ascii="宋体" w:hAnsi="宋体" w:cs="黑体"/>
          <w:b/>
          <w:bCs/>
          <w:color w:val="000000"/>
          <w:sz w:val="24"/>
          <w:highlight w:val="none"/>
          <w:lang w:val="zh-CN"/>
        </w:rPr>
      </w:pPr>
      <w:r>
        <w:rPr>
          <w:rFonts w:ascii="宋体" w:hAnsi="宋体" w:cs="黑体"/>
          <w:b/>
          <w:bCs/>
          <w:color w:val="000000"/>
          <w:sz w:val="24"/>
          <w:highlight w:val="none"/>
          <w:lang w:val="zh-CN"/>
        </w:rPr>
      </w:r>
      <w:r/>
    </w:p>
    <w:p>
      <w:pPr>
        <w:pStyle w:val="943"/>
        <w:jc w:val="left"/>
        <w:shd w:val="clear" w:color="auto" w:fill="auto"/>
        <w:widowControl/>
        <w:rPr>
          <w:rFonts w:ascii="宋体" w:hAnsi="宋体" w:cs="黑体"/>
          <w:b/>
          <w:bCs/>
          <w:color w:val="000000"/>
          <w:sz w:val="24"/>
          <w:highlight w:val="none"/>
          <w:lang w:val="zh-CN"/>
        </w:rPr>
      </w:pPr>
      <w:r>
        <w:rPr>
          <w:rFonts w:ascii="宋体" w:hAnsi="宋体" w:cs="黑体"/>
          <w:b/>
          <w:bCs/>
          <w:color w:val="000000"/>
          <w:sz w:val="24"/>
          <w:highlight w:val="none"/>
          <w:lang w:val="zh-CN"/>
        </w:rPr>
        <w:br w:type="page" w:clear="all"/>
      </w:r>
      <w:r>
        <w:rPr>
          <w:rFonts w:ascii="宋体" w:hAnsi="宋体" w:cs="黑体"/>
          <w:b/>
          <w:bCs/>
          <w:color w:val="000000"/>
          <w:sz w:val="24"/>
          <w:highlight w:val="none"/>
          <w:lang w:val="zh-CN"/>
        </w:rPr>
      </w:r>
      <w:r/>
    </w:p>
    <w:p>
      <w:pPr>
        <w:pStyle w:val="943"/>
        <w:jc w:val="center"/>
        <w:spacing w:line="360" w:lineRule="auto"/>
        <w:shd w:val="clear" w:color="auto" w:fill="auto"/>
        <w:rPr>
          <w:rFonts w:ascii="宋体" w:hAnsi="宋体" w:cs="黑体"/>
          <w:b/>
          <w:bCs/>
          <w:color w:val="000000"/>
          <w:sz w:val="24"/>
          <w:highlight w:val="none"/>
          <w:lang w:val="zh-CN"/>
        </w:rPr>
        <w:outlineLvl w:val="1"/>
      </w:pPr>
      <w:r/>
      <w:bookmarkStart w:id="180" w:name="_Toc86249967"/>
      <w:r/>
      <w:bookmarkStart w:id="181" w:name="_Toc534801149"/>
      <w:r>
        <w:rPr>
          <w:rFonts w:hint="eastAsia" w:ascii="宋体" w:hAnsi="宋体" w:cs="黑体"/>
          <w:b/>
          <w:bCs/>
          <w:color w:val="000000"/>
          <w:sz w:val="24"/>
          <w:highlight w:val="none"/>
          <w:lang w:val="zh-CN"/>
        </w:rPr>
        <w:t xml:space="preserve">九、实施及检测设备清单</w:t>
      </w:r>
      <w:bookmarkEnd w:id="177"/>
      <w:r/>
      <w:bookmarkEnd w:id="178"/>
      <w:r/>
      <w:bookmarkEnd w:id="179"/>
      <w:r/>
      <w:bookmarkEnd w:id="180"/>
      <w:r/>
      <w:bookmarkEnd w:id="181"/>
      <w:r>
        <w:rPr>
          <w:rFonts w:ascii="宋体" w:hAnsi="宋体" w:cs="黑体"/>
          <w:b/>
          <w:bCs/>
          <w:color w:val="000000"/>
          <w:sz w:val="24"/>
          <w:highlight w:val="none"/>
          <w:lang w:val="zh-CN"/>
        </w:rPr>
      </w:r>
      <w:r/>
    </w:p>
    <w:p>
      <w:pPr>
        <w:pStyle w:val="943"/>
        <w:jc w:val="center"/>
        <w:spacing w:line="360" w:lineRule="auto"/>
        <w:shd w:val="clear" w:color="auto" w:fill="auto"/>
        <w:rPr>
          <w:rFonts w:ascii="宋体" w:cs="宋体"/>
          <w:color w:val="000000"/>
          <w:szCs w:val="21"/>
          <w:highlight w:val="none"/>
          <w:lang w:val="zh-CN"/>
        </w:rPr>
      </w:pPr>
      <w:r>
        <w:rPr>
          <w:rFonts w:hint="eastAsia" w:ascii="宋体" w:cs="宋体"/>
          <w:color w:val="000000"/>
          <w:szCs w:val="21"/>
          <w:highlight w:val="none"/>
          <w:lang w:val="zh-CN"/>
        </w:rPr>
        <w:t xml:space="preserve">（如果有的填写）</w:t>
      </w:r>
      <w:r>
        <w:rPr>
          <w:rFonts w:ascii="宋体" w:cs="宋体"/>
          <w:color w:val="000000"/>
          <w:szCs w:val="21"/>
          <w:highlight w:val="none"/>
          <w:lang w:val="zh-CN"/>
        </w:rPr>
      </w:r>
      <w:r/>
    </w:p>
    <w:p>
      <w:pPr>
        <w:pStyle w:val="943"/>
        <w:spacing w:line="360" w:lineRule="auto"/>
        <w:shd w:val="clear" w:color="auto" w:fill="auto"/>
        <w:rPr>
          <w:rFonts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项目编号 ：</w:t>
      </w:r>
      <w:r>
        <w:rPr>
          <w:rFonts w:ascii="宋体" w:hAnsi="宋体" w:cs="宋体"/>
          <w:color w:val="000000"/>
          <w:sz w:val="24"/>
          <w:szCs w:val="24"/>
          <w:highlight w:val="none"/>
          <w:lang w:val="zh-CN"/>
        </w:rPr>
      </w:r>
      <w:r/>
    </w:p>
    <w:p>
      <w:pPr>
        <w:pStyle w:val="943"/>
        <w:spacing w:line="360" w:lineRule="auto"/>
        <w:shd w:val="clear" w:color="auto" w:fill="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项目名称 ：</w:t>
      </w:r>
      <w:r>
        <w:rPr>
          <w:rFonts w:hint="eastAsia" w:ascii="宋体" w:hAnsi="宋体" w:cs="宋体"/>
          <w:color w:val="000000"/>
          <w:sz w:val="24"/>
          <w:szCs w:val="24"/>
          <w:highlight w:val="none"/>
          <w:lang w:val="zh-CN"/>
        </w:rPr>
      </w:r>
      <w:r/>
    </w:p>
    <w:tbl>
      <w:tblPr>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818"/>
        <w:gridCol w:w="1240"/>
        <w:gridCol w:w="818"/>
        <w:gridCol w:w="1169"/>
        <w:gridCol w:w="1240"/>
        <w:gridCol w:w="3079"/>
      </w:tblGrid>
      <w:tr>
        <w:trPr>
          <w:trHeight w:val="966"/>
        </w:trPr>
        <w:tc>
          <w:tcPr>
            <w:tcBorders>
              <w:top w:val="single" w:color="000000" w:sz="6" w:space="0"/>
              <w:left w:val="single" w:color="000000" w:sz="6" w:space="0"/>
              <w:bottom w:val="single" w:color="000000" w:sz="6" w:space="0"/>
              <w:right w:val="single" w:color="000000" w:sz="6" w:space="0"/>
            </w:tcBorders>
            <w:tcW w:w="818" w:type="dxa"/>
            <w:vAlign w:val="center"/>
            <w:textDirection w:val="lrTb"/>
            <w:noWrap w:val="false"/>
          </w:tcPr>
          <w:p>
            <w:pPr>
              <w:pStyle w:val="943"/>
              <w:jc w:val="center"/>
              <w:shd w:val="clear" w:color="auto" w:fill="auto"/>
              <w:rPr>
                <w:rFonts w:ascii="宋体" w:hAnsi="宋体"/>
                <w:b/>
                <w:color w:val="000000"/>
                <w:sz w:val="24"/>
                <w:szCs w:val="24"/>
                <w:highlight w:val="none"/>
              </w:rPr>
            </w:pPr>
            <w:r>
              <w:rPr>
                <w:rFonts w:hint="eastAsia" w:ascii="宋体" w:hAnsi="宋体" w:cs="宋体"/>
                <w:b/>
                <w:color w:val="000000"/>
                <w:sz w:val="24"/>
                <w:szCs w:val="24"/>
                <w:highlight w:val="none"/>
                <w:lang w:val="zh-CN"/>
              </w:rPr>
              <w:t xml:space="preserve">序号</w:t>
            </w:r>
            <w:r>
              <w:rPr>
                <w:rFonts w:ascii="宋体" w:hAnsi="宋体"/>
                <w:b/>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240" w:type="dxa"/>
            <w:vAlign w:val="center"/>
            <w:textDirection w:val="lrTb"/>
            <w:noWrap w:val="false"/>
          </w:tcPr>
          <w:p>
            <w:pPr>
              <w:pStyle w:val="943"/>
              <w:jc w:val="center"/>
              <w:shd w:val="clear" w:color="auto" w:fill="auto"/>
              <w:rPr>
                <w:rFonts w:ascii="宋体" w:hAnsi="宋体"/>
                <w:b/>
                <w:color w:val="000000"/>
                <w:sz w:val="24"/>
                <w:szCs w:val="24"/>
                <w:highlight w:val="none"/>
              </w:rPr>
            </w:pPr>
            <w:r>
              <w:rPr>
                <w:rFonts w:hint="eastAsia" w:ascii="宋体" w:hAnsi="宋体" w:cs="宋体"/>
                <w:b/>
                <w:color w:val="000000"/>
                <w:sz w:val="24"/>
                <w:szCs w:val="24"/>
                <w:highlight w:val="none"/>
                <w:lang w:val="zh-CN"/>
              </w:rPr>
              <w:t xml:space="preserve">设备名称</w:t>
            </w:r>
            <w:r>
              <w:rPr>
                <w:rFonts w:ascii="宋体" w:hAnsi="宋体"/>
                <w:b/>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818" w:type="dxa"/>
            <w:vAlign w:val="center"/>
            <w:textDirection w:val="lrTb"/>
            <w:noWrap w:val="false"/>
          </w:tcPr>
          <w:p>
            <w:pPr>
              <w:pStyle w:val="943"/>
              <w:jc w:val="center"/>
              <w:shd w:val="clear" w:color="auto" w:fill="auto"/>
              <w:rPr>
                <w:rFonts w:ascii="宋体" w:hAnsi="宋体"/>
                <w:b/>
                <w:color w:val="000000"/>
                <w:sz w:val="24"/>
                <w:szCs w:val="24"/>
                <w:highlight w:val="none"/>
              </w:rPr>
            </w:pPr>
            <w:r>
              <w:rPr>
                <w:rFonts w:hint="eastAsia" w:ascii="宋体" w:hAnsi="宋体" w:cs="宋体"/>
                <w:b/>
                <w:color w:val="000000"/>
                <w:sz w:val="24"/>
                <w:szCs w:val="24"/>
                <w:highlight w:val="none"/>
                <w:lang w:val="zh-CN"/>
              </w:rPr>
              <w:t xml:space="preserve">数量</w:t>
            </w:r>
            <w:r>
              <w:rPr>
                <w:rFonts w:ascii="宋体" w:hAnsi="宋体"/>
                <w:b/>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169" w:type="dxa"/>
            <w:vAlign w:val="center"/>
            <w:textDirection w:val="lrTb"/>
            <w:noWrap w:val="false"/>
          </w:tcPr>
          <w:p>
            <w:pPr>
              <w:pStyle w:val="943"/>
              <w:jc w:val="center"/>
              <w:shd w:val="clear" w:color="auto" w:fill="auto"/>
              <w:rPr>
                <w:rFonts w:ascii="宋体" w:hAnsi="宋体"/>
                <w:b/>
                <w:color w:val="000000"/>
                <w:sz w:val="24"/>
                <w:szCs w:val="24"/>
                <w:highlight w:val="none"/>
              </w:rPr>
            </w:pPr>
            <w:r>
              <w:rPr>
                <w:rFonts w:hint="eastAsia" w:ascii="宋体" w:hAnsi="宋体" w:cs="宋体"/>
                <w:b/>
                <w:color w:val="000000"/>
                <w:sz w:val="24"/>
                <w:szCs w:val="24"/>
                <w:highlight w:val="none"/>
                <w:lang w:val="zh-CN"/>
              </w:rPr>
              <w:t xml:space="preserve">单价</w:t>
            </w:r>
            <w:r>
              <w:rPr>
                <w:rFonts w:ascii="宋体" w:hAnsi="宋体"/>
                <w:b/>
                <w:color w:val="000000"/>
                <w:sz w:val="24"/>
                <w:szCs w:val="24"/>
                <w:highlight w:val="none"/>
              </w:rPr>
              <w:t xml:space="preserve">(</w:t>
            </w:r>
            <w:r>
              <w:rPr>
                <w:rFonts w:hint="eastAsia" w:ascii="宋体" w:hAnsi="宋体" w:cs="宋体"/>
                <w:b/>
                <w:color w:val="000000"/>
                <w:sz w:val="24"/>
                <w:szCs w:val="24"/>
                <w:highlight w:val="none"/>
                <w:lang w:val="zh-CN"/>
              </w:rPr>
              <w:t xml:space="preserve">元</w:t>
            </w:r>
            <w:r>
              <w:rPr>
                <w:rFonts w:ascii="宋体" w:hAnsi="宋体"/>
                <w:b/>
                <w:color w:val="000000"/>
                <w:sz w:val="24"/>
                <w:szCs w:val="24"/>
                <w:highlight w:val="none"/>
              </w:rPr>
              <w:t xml:space="preserve">)</w:t>
            </w:r>
            <w:r>
              <w:rPr>
                <w:rFonts w:ascii="宋体" w:hAnsi="宋体"/>
                <w:b/>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240" w:type="dxa"/>
            <w:vAlign w:val="center"/>
            <w:textDirection w:val="lrTb"/>
            <w:noWrap w:val="false"/>
          </w:tcPr>
          <w:p>
            <w:pPr>
              <w:pStyle w:val="943"/>
              <w:jc w:val="center"/>
              <w:shd w:val="clear" w:color="auto" w:fill="auto"/>
              <w:rPr>
                <w:rFonts w:ascii="宋体" w:hAnsi="宋体"/>
                <w:b/>
                <w:color w:val="000000"/>
                <w:sz w:val="24"/>
                <w:szCs w:val="24"/>
                <w:highlight w:val="none"/>
              </w:rPr>
            </w:pPr>
            <w:r>
              <w:rPr>
                <w:rFonts w:hint="eastAsia" w:ascii="宋体" w:hAnsi="宋体" w:cs="宋体"/>
                <w:b/>
                <w:color w:val="000000"/>
                <w:sz w:val="24"/>
                <w:szCs w:val="24"/>
                <w:highlight w:val="none"/>
                <w:lang w:val="zh-CN"/>
              </w:rPr>
              <w:t xml:space="preserve">购买年度</w:t>
            </w:r>
            <w:r>
              <w:rPr>
                <w:rFonts w:ascii="宋体" w:hAnsi="宋体"/>
                <w:b/>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3079" w:type="dxa"/>
            <w:vAlign w:val="center"/>
            <w:textDirection w:val="lrTb"/>
            <w:noWrap w:val="false"/>
          </w:tcPr>
          <w:p>
            <w:pPr>
              <w:pStyle w:val="943"/>
              <w:jc w:val="center"/>
              <w:shd w:val="clear" w:color="auto" w:fill="auto"/>
              <w:rPr>
                <w:rFonts w:ascii="宋体" w:hAnsi="宋体"/>
                <w:b/>
                <w:color w:val="000000"/>
                <w:sz w:val="24"/>
                <w:szCs w:val="24"/>
                <w:highlight w:val="none"/>
              </w:rPr>
            </w:pPr>
            <w:r>
              <w:rPr>
                <w:rFonts w:hint="eastAsia" w:ascii="宋体" w:hAnsi="宋体" w:cs="宋体"/>
                <w:b/>
                <w:color w:val="000000"/>
                <w:sz w:val="24"/>
                <w:szCs w:val="24"/>
                <w:highlight w:val="none"/>
                <w:lang w:val="zh-CN"/>
              </w:rPr>
              <w:t xml:space="preserve">备注</w:t>
            </w:r>
            <w:r>
              <w:rPr>
                <w:rFonts w:ascii="宋体" w:hAnsi="宋体"/>
                <w:b/>
                <w:color w:val="000000"/>
                <w:sz w:val="24"/>
                <w:szCs w:val="24"/>
                <w:highlight w:val="none"/>
              </w:rPr>
            </w:r>
            <w:r/>
          </w:p>
          <w:p>
            <w:pPr>
              <w:pStyle w:val="943"/>
              <w:jc w:val="center"/>
              <w:shd w:val="clear" w:color="auto" w:fill="auto"/>
              <w:rPr>
                <w:rFonts w:ascii="宋体" w:hAnsi="宋体"/>
                <w:b/>
                <w:color w:val="000000"/>
                <w:sz w:val="24"/>
                <w:szCs w:val="24"/>
                <w:highlight w:val="none"/>
              </w:rPr>
            </w:pPr>
            <w:r>
              <w:rPr>
                <w:rFonts w:ascii="宋体" w:hAnsi="宋体"/>
                <w:b/>
                <w:color w:val="000000"/>
                <w:sz w:val="24"/>
                <w:szCs w:val="24"/>
                <w:highlight w:val="none"/>
              </w:rPr>
              <w:t xml:space="preserve">(</w:t>
            </w:r>
            <w:r>
              <w:rPr>
                <w:rFonts w:hint="eastAsia" w:ascii="宋体" w:hAnsi="宋体" w:cs="宋体"/>
                <w:b/>
                <w:color w:val="000000"/>
                <w:sz w:val="24"/>
                <w:szCs w:val="24"/>
                <w:highlight w:val="none"/>
                <w:lang w:val="zh-CN"/>
              </w:rPr>
              <w:t xml:space="preserve">请注明品牌、产地、制造商</w:t>
            </w:r>
            <w:r>
              <w:rPr>
                <w:rFonts w:ascii="宋体" w:hAnsi="宋体"/>
                <w:b/>
                <w:color w:val="000000"/>
                <w:sz w:val="24"/>
                <w:szCs w:val="24"/>
                <w:highlight w:val="none"/>
              </w:rPr>
              <w:t xml:space="preserve">)</w:t>
            </w:r>
            <w:r>
              <w:rPr>
                <w:rFonts w:ascii="宋体" w:hAnsi="宋体"/>
                <w:b/>
                <w:color w:val="000000"/>
                <w:sz w:val="24"/>
                <w:szCs w:val="24"/>
                <w:highlight w:val="none"/>
              </w:rPr>
            </w:r>
            <w:r/>
          </w:p>
        </w:tc>
      </w:tr>
      <w:tr>
        <w:trPr>
          <w:trHeight w:val="358"/>
        </w:trPr>
        <w:tc>
          <w:tcPr>
            <w:tcBorders>
              <w:top w:val="single" w:color="000000" w:sz="6" w:space="0"/>
              <w:left w:val="single" w:color="000000" w:sz="6" w:space="0"/>
              <w:bottom w:val="single" w:color="000000" w:sz="6" w:space="0"/>
              <w:right w:val="single" w:color="000000" w:sz="6" w:space="0"/>
            </w:tcBorders>
            <w:tcW w:w="818" w:type="dxa"/>
            <w:vAlign w:val="center"/>
            <w:textDirection w:val="lrTb"/>
            <w:noWrap w:val="false"/>
          </w:tcPr>
          <w:p>
            <w:pPr>
              <w:pStyle w:val="943"/>
              <w:jc w:val="center"/>
              <w:spacing w:line="360" w:lineRule="auto"/>
              <w:shd w:val="clear" w:color="auto" w:fill="auto"/>
              <w:rPr>
                <w:rFonts w:ascii="宋体" w:hAnsi="宋体"/>
                <w:color w:val="000000"/>
                <w:sz w:val="24"/>
                <w:szCs w:val="24"/>
                <w:highlight w:val="none"/>
              </w:rPr>
            </w:pPr>
            <w:r>
              <w:rPr>
                <w:rFonts w:ascii="宋体" w:hAnsi="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240" w:type="dxa"/>
            <w:vAlign w:val="center"/>
            <w:textDirection w:val="lrTb"/>
            <w:noWrap w:val="false"/>
          </w:tcPr>
          <w:p>
            <w:pPr>
              <w:pStyle w:val="943"/>
              <w:jc w:val="center"/>
              <w:spacing w:line="360" w:lineRule="auto"/>
              <w:shd w:val="clear" w:color="auto" w:fill="auto"/>
              <w:rPr>
                <w:rFonts w:ascii="宋体" w:hAnsi="宋体"/>
                <w:color w:val="000000"/>
                <w:sz w:val="24"/>
                <w:szCs w:val="24"/>
                <w:highlight w:val="none"/>
              </w:rPr>
            </w:pPr>
            <w:r>
              <w:rPr>
                <w:rFonts w:ascii="宋体" w:hAnsi="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818" w:type="dxa"/>
            <w:vAlign w:val="center"/>
            <w:textDirection w:val="lrTb"/>
            <w:noWrap w:val="false"/>
          </w:tcPr>
          <w:p>
            <w:pPr>
              <w:pStyle w:val="943"/>
              <w:jc w:val="center"/>
              <w:spacing w:line="360" w:lineRule="auto"/>
              <w:shd w:val="clear" w:color="auto" w:fill="auto"/>
              <w:rPr>
                <w:rFonts w:ascii="宋体" w:hAnsi="宋体"/>
                <w:color w:val="000000"/>
                <w:sz w:val="24"/>
                <w:szCs w:val="24"/>
                <w:highlight w:val="none"/>
              </w:rPr>
            </w:pPr>
            <w:r>
              <w:rPr>
                <w:rFonts w:ascii="宋体" w:hAnsi="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169" w:type="dxa"/>
            <w:vAlign w:val="center"/>
            <w:textDirection w:val="lrTb"/>
            <w:noWrap w:val="false"/>
          </w:tcPr>
          <w:p>
            <w:pPr>
              <w:pStyle w:val="943"/>
              <w:jc w:val="center"/>
              <w:spacing w:line="360" w:lineRule="auto"/>
              <w:shd w:val="clear" w:color="auto" w:fill="auto"/>
              <w:rPr>
                <w:rFonts w:ascii="宋体" w:hAnsi="宋体"/>
                <w:color w:val="000000"/>
                <w:sz w:val="24"/>
                <w:szCs w:val="24"/>
                <w:highlight w:val="none"/>
              </w:rPr>
            </w:pPr>
            <w:r>
              <w:rPr>
                <w:rFonts w:ascii="宋体" w:hAnsi="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240" w:type="dxa"/>
            <w:vAlign w:val="center"/>
            <w:textDirection w:val="lrTb"/>
            <w:noWrap w:val="false"/>
          </w:tcPr>
          <w:p>
            <w:pPr>
              <w:pStyle w:val="943"/>
              <w:jc w:val="center"/>
              <w:spacing w:line="360" w:lineRule="auto"/>
              <w:shd w:val="clear" w:color="auto" w:fill="auto"/>
              <w:rPr>
                <w:rFonts w:ascii="宋体" w:hAnsi="宋体"/>
                <w:color w:val="000000"/>
                <w:sz w:val="24"/>
                <w:szCs w:val="24"/>
                <w:highlight w:val="none"/>
              </w:rPr>
            </w:pPr>
            <w:r>
              <w:rPr>
                <w:rFonts w:ascii="宋体" w:hAnsi="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3079" w:type="dxa"/>
            <w:vAlign w:val="center"/>
            <w:textDirection w:val="lrTb"/>
            <w:noWrap w:val="false"/>
          </w:tcPr>
          <w:p>
            <w:pPr>
              <w:pStyle w:val="943"/>
              <w:jc w:val="center"/>
              <w:spacing w:line="360" w:lineRule="auto"/>
              <w:shd w:val="clear" w:color="auto" w:fill="auto"/>
              <w:rPr>
                <w:rFonts w:ascii="宋体" w:hAnsi="宋体"/>
                <w:color w:val="000000"/>
                <w:sz w:val="24"/>
                <w:szCs w:val="24"/>
                <w:highlight w:val="none"/>
              </w:rPr>
            </w:pPr>
            <w:r>
              <w:rPr>
                <w:rFonts w:ascii="宋体" w:hAnsi="宋体"/>
                <w:color w:val="000000"/>
                <w:sz w:val="24"/>
                <w:szCs w:val="24"/>
                <w:highlight w:val="none"/>
              </w:rPr>
            </w:r>
            <w:r/>
          </w:p>
        </w:tc>
      </w:tr>
      <w:tr>
        <w:trPr>
          <w:trHeight w:val="358"/>
        </w:trPr>
        <w:tc>
          <w:tcPr>
            <w:tcBorders>
              <w:top w:val="single" w:color="000000" w:sz="6" w:space="0"/>
              <w:left w:val="single" w:color="000000" w:sz="6" w:space="0"/>
              <w:bottom w:val="single" w:color="000000" w:sz="6" w:space="0"/>
              <w:right w:val="single" w:color="000000" w:sz="6" w:space="0"/>
            </w:tcBorders>
            <w:tcW w:w="818" w:type="dxa"/>
            <w:vAlign w:val="center"/>
            <w:textDirection w:val="lrTb"/>
            <w:noWrap w:val="false"/>
          </w:tcPr>
          <w:p>
            <w:pPr>
              <w:pStyle w:val="943"/>
              <w:jc w:val="center"/>
              <w:spacing w:line="360" w:lineRule="auto"/>
              <w:shd w:val="clear" w:color="auto" w:fill="auto"/>
              <w:rPr>
                <w:rFonts w:ascii="宋体" w:hAnsi="宋体"/>
                <w:color w:val="000000"/>
                <w:sz w:val="24"/>
                <w:szCs w:val="24"/>
                <w:highlight w:val="none"/>
              </w:rPr>
            </w:pPr>
            <w:r>
              <w:rPr>
                <w:rFonts w:ascii="宋体" w:hAnsi="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240" w:type="dxa"/>
            <w:vAlign w:val="center"/>
            <w:textDirection w:val="lrTb"/>
            <w:noWrap w:val="false"/>
          </w:tcPr>
          <w:p>
            <w:pPr>
              <w:pStyle w:val="943"/>
              <w:jc w:val="center"/>
              <w:spacing w:line="360" w:lineRule="auto"/>
              <w:shd w:val="clear" w:color="auto" w:fill="auto"/>
              <w:rPr>
                <w:rFonts w:ascii="宋体" w:hAnsi="宋体"/>
                <w:color w:val="000000"/>
                <w:sz w:val="24"/>
                <w:szCs w:val="24"/>
                <w:highlight w:val="none"/>
              </w:rPr>
            </w:pPr>
            <w:r>
              <w:rPr>
                <w:rFonts w:ascii="宋体" w:hAnsi="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818" w:type="dxa"/>
            <w:vAlign w:val="center"/>
            <w:textDirection w:val="lrTb"/>
            <w:noWrap w:val="false"/>
          </w:tcPr>
          <w:p>
            <w:pPr>
              <w:pStyle w:val="943"/>
              <w:jc w:val="center"/>
              <w:spacing w:line="360" w:lineRule="auto"/>
              <w:shd w:val="clear" w:color="auto" w:fill="auto"/>
              <w:rPr>
                <w:rFonts w:ascii="宋体" w:hAnsi="宋体"/>
                <w:color w:val="000000"/>
                <w:sz w:val="24"/>
                <w:szCs w:val="24"/>
                <w:highlight w:val="none"/>
              </w:rPr>
            </w:pPr>
            <w:r>
              <w:rPr>
                <w:rFonts w:ascii="宋体" w:hAnsi="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169" w:type="dxa"/>
            <w:vAlign w:val="center"/>
            <w:textDirection w:val="lrTb"/>
            <w:noWrap w:val="false"/>
          </w:tcPr>
          <w:p>
            <w:pPr>
              <w:pStyle w:val="943"/>
              <w:jc w:val="center"/>
              <w:spacing w:line="360" w:lineRule="auto"/>
              <w:shd w:val="clear" w:color="auto" w:fill="auto"/>
              <w:rPr>
                <w:rFonts w:ascii="宋体" w:hAnsi="宋体"/>
                <w:color w:val="000000"/>
                <w:sz w:val="24"/>
                <w:szCs w:val="24"/>
                <w:highlight w:val="none"/>
              </w:rPr>
            </w:pPr>
            <w:r>
              <w:rPr>
                <w:rFonts w:ascii="宋体" w:hAnsi="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240" w:type="dxa"/>
            <w:vAlign w:val="center"/>
            <w:textDirection w:val="lrTb"/>
            <w:noWrap w:val="false"/>
          </w:tcPr>
          <w:p>
            <w:pPr>
              <w:pStyle w:val="943"/>
              <w:jc w:val="center"/>
              <w:spacing w:line="360" w:lineRule="auto"/>
              <w:shd w:val="clear" w:color="auto" w:fill="auto"/>
              <w:rPr>
                <w:rFonts w:ascii="宋体" w:hAnsi="宋体"/>
                <w:color w:val="000000"/>
                <w:sz w:val="24"/>
                <w:szCs w:val="24"/>
                <w:highlight w:val="none"/>
              </w:rPr>
            </w:pPr>
            <w:r>
              <w:rPr>
                <w:rFonts w:ascii="宋体" w:hAnsi="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3079" w:type="dxa"/>
            <w:vAlign w:val="center"/>
            <w:textDirection w:val="lrTb"/>
            <w:noWrap w:val="false"/>
          </w:tcPr>
          <w:p>
            <w:pPr>
              <w:pStyle w:val="943"/>
              <w:jc w:val="center"/>
              <w:spacing w:line="360" w:lineRule="auto"/>
              <w:shd w:val="clear" w:color="auto" w:fill="auto"/>
              <w:rPr>
                <w:rFonts w:ascii="宋体" w:hAnsi="宋体"/>
                <w:color w:val="000000"/>
                <w:sz w:val="24"/>
                <w:szCs w:val="24"/>
                <w:highlight w:val="none"/>
              </w:rPr>
            </w:pPr>
            <w:r>
              <w:rPr>
                <w:rFonts w:ascii="宋体" w:hAnsi="宋体"/>
                <w:color w:val="000000"/>
                <w:sz w:val="24"/>
                <w:szCs w:val="24"/>
                <w:highlight w:val="none"/>
              </w:rPr>
            </w:r>
            <w:r/>
          </w:p>
        </w:tc>
      </w:tr>
      <w:tr>
        <w:trPr>
          <w:trHeight w:val="358"/>
        </w:trPr>
        <w:tc>
          <w:tcPr>
            <w:tcBorders>
              <w:top w:val="single" w:color="000000" w:sz="6" w:space="0"/>
              <w:left w:val="single" w:color="000000" w:sz="6" w:space="0"/>
              <w:bottom w:val="single" w:color="000000" w:sz="6" w:space="0"/>
              <w:right w:val="single" w:color="000000" w:sz="6" w:space="0"/>
            </w:tcBorders>
            <w:tcW w:w="818" w:type="dxa"/>
            <w:vAlign w:val="center"/>
            <w:textDirection w:val="lrTb"/>
            <w:noWrap w:val="false"/>
          </w:tcPr>
          <w:p>
            <w:pPr>
              <w:pStyle w:val="943"/>
              <w:jc w:val="center"/>
              <w:spacing w:line="360" w:lineRule="auto"/>
              <w:shd w:val="clear" w:color="auto" w:fill="auto"/>
              <w:rPr>
                <w:rFonts w:ascii="宋体" w:hAnsi="宋体"/>
                <w:color w:val="000000"/>
                <w:sz w:val="24"/>
                <w:szCs w:val="24"/>
                <w:highlight w:val="none"/>
              </w:rPr>
            </w:pPr>
            <w:r>
              <w:rPr>
                <w:rFonts w:ascii="宋体" w:hAnsi="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240" w:type="dxa"/>
            <w:vAlign w:val="center"/>
            <w:textDirection w:val="lrTb"/>
            <w:noWrap w:val="false"/>
          </w:tcPr>
          <w:p>
            <w:pPr>
              <w:pStyle w:val="943"/>
              <w:jc w:val="center"/>
              <w:spacing w:line="360" w:lineRule="auto"/>
              <w:shd w:val="clear" w:color="auto" w:fill="auto"/>
              <w:rPr>
                <w:rFonts w:ascii="宋体" w:hAnsi="宋体"/>
                <w:color w:val="000000"/>
                <w:sz w:val="24"/>
                <w:szCs w:val="24"/>
                <w:highlight w:val="none"/>
              </w:rPr>
            </w:pPr>
            <w:r>
              <w:rPr>
                <w:rFonts w:ascii="宋体" w:hAnsi="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818" w:type="dxa"/>
            <w:vAlign w:val="center"/>
            <w:textDirection w:val="lrTb"/>
            <w:noWrap w:val="false"/>
          </w:tcPr>
          <w:p>
            <w:pPr>
              <w:pStyle w:val="943"/>
              <w:jc w:val="center"/>
              <w:spacing w:line="360" w:lineRule="auto"/>
              <w:shd w:val="clear" w:color="auto" w:fill="auto"/>
              <w:rPr>
                <w:rFonts w:ascii="宋体" w:hAnsi="宋体"/>
                <w:color w:val="000000"/>
                <w:sz w:val="24"/>
                <w:szCs w:val="24"/>
                <w:highlight w:val="none"/>
              </w:rPr>
            </w:pPr>
            <w:r>
              <w:rPr>
                <w:rFonts w:ascii="宋体" w:hAnsi="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169" w:type="dxa"/>
            <w:vAlign w:val="center"/>
            <w:textDirection w:val="lrTb"/>
            <w:noWrap w:val="false"/>
          </w:tcPr>
          <w:p>
            <w:pPr>
              <w:pStyle w:val="943"/>
              <w:jc w:val="center"/>
              <w:spacing w:line="360" w:lineRule="auto"/>
              <w:shd w:val="clear" w:color="auto" w:fill="auto"/>
              <w:rPr>
                <w:rFonts w:ascii="宋体" w:hAnsi="宋体"/>
                <w:color w:val="000000"/>
                <w:sz w:val="24"/>
                <w:szCs w:val="24"/>
                <w:highlight w:val="none"/>
              </w:rPr>
            </w:pPr>
            <w:r>
              <w:rPr>
                <w:rFonts w:ascii="宋体" w:hAnsi="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240" w:type="dxa"/>
            <w:vAlign w:val="center"/>
            <w:textDirection w:val="lrTb"/>
            <w:noWrap w:val="false"/>
          </w:tcPr>
          <w:p>
            <w:pPr>
              <w:pStyle w:val="943"/>
              <w:jc w:val="center"/>
              <w:spacing w:line="360" w:lineRule="auto"/>
              <w:shd w:val="clear" w:color="auto" w:fill="auto"/>
              <w:rPr>
                <w:rFonts w:ascii="宋体" w:hAnsi="宋体"/>
                <w:color w:val="000000"/>
                <w:sz w:val="24"/>
                <w:szCs w:val="24"/>
                <w:highlight w:val="none"/>
              </w:rPr>
            </w:pPr>
            <w:r>
              <w:rPr>
                <w:rFonts w:ascii="宋体" w:hAnsi="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3079" w:type="dxa"/>
            <w:vAlign w:val="center"/>
            <w:textDirection w:val="lrTb"/>
            <w:noWrap w:val="false"/>
          </w:tcPr>
          <w:p>
            <w:pPr>
              <w:pStyle w:val="943"/>
              <w:jc w:val="center"/>
              <w:spacing w:line="360" w:lineRule="auto"/>
              <w:shd w:val="clear" w:color="auto" w:fill="auto"/>
              <w:rPr>
                <w:rFonts w:ascii="宋体" w:hAnsi="宋体"/>
                <w:color w:val="000000"/>
                <w:sz w:val="24"/>
                <w:szCs w:val="24"/>
                <w:highlight w:val="none"/>
              </w:rPr>
            </w:pPr>
            <w:r>
              <w:rPr>
                <w:rFonts w:ascii="宋体" w:hAnsi="宋体"/>
                <w:color w:val="000000"/>
                <w:sz w:val="24"/>
                <w:szCs w:val="24"/>
                <w:highlight w:val="none"/>
              </w:rPr>
            </w:r>
            <w:r/>
          </w:p>
        </w:tc>
      </w:tr>
      <w:tr>
        <w:trPr>
          <w:trHeight w:val="358"/>
        </w:trPr>
        <w:tc>
          <w:tcPr>
            <w:tcBorders>
              <w:top w:val="single" w:color="000000" w:sz="6" w:space="0"/>
              <w:left w:val="single" w:color="000000" w:sz="6" w:space="0"/>
              <w:bottom w:val="single" w:color="000000" w:sz="6" w:space="0"/>
              <w:right w:val="single" w:color="000000" w:sz="6" w:space="0"/>
            </w:tcBorders>
            <w:tcW w:w="818" w:type="dxa"/>
            <w:vAlign w:val="center"/>
            <w:textDirection w:val="lrTb"/>
            <w:noWrap w:val="false"/>
          </w:tcPr>
          <w:p>
            <w:pPr>
              <w:pStyle w:val="943"/>
              <w:jc w:val="center"/>
              <w:spacing w:line="360" w:lineRule="auto"/>
              <w:shd w:val="clear" w:color="auto" w:fill="auto"/>
              <w:rPr>
                <w:rFonts w:ascii="宋体" w:hAnsi="宋体"/>
                <w:color w:val="000000"/>
                <w:sz w:val="24"/>
                <w:szCs w:val="24"/>
                <w:highlight w:val="none"/>
              </w:rPr>
            </w:pPr>
            <w:r>
              <w:rPr>
                <w:rFonts w:ascii="宋体" w:hAnsi="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240" w:type="dxa"/>
            <w:vAlign w:val="center"/>
            <w:textDirection w:val="lrTb"/>
            <w:noWrap w:val="false"/>
          </w:tcPr>
          <w:p>
            <w:pPr>
              <w:pStyle w:val="943"/>
              <w:jc w:val="center"/>
              <w:spacing w:line="360" w:lineRule="auto"/>
              <w:shd w:val="clear" w:color="auto" w:fill="auto"/>
              <w:rPr>
                <w:rFonts w:ascii="宋体" w:hAnsi="宋体"/>
                <w:color w:val="000000"/>
                <w:sz w:val="24"/>
                <w:szCs w:val="24"/>
                <w:highlight w:val="none"/>
              </w:rPr>
            </w:pPr>
            <w:r>
              <w:rPr>
                <w:rFonts w:ascii="宋体" w:hAnsi="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818" w:type="dxa"/>
            <w:vAlign w:val="center"/>
            <w:textDirection w:val="lrTb"/>
            <w:noWrap w:val="false"/>
          </w:tcPr>
          <w:p>
            <w:pPr>
              <w:pStyle w:val="943"/>
              <w:jc w:val="center"/>
              <w:spacing w:line="360" w:lineRule="auto"/>
              <w:shd w:val="clear" w:color="auto" w:fill="auto"/>
              <w:rPr>
                <w:rFonts w:ascii="宋体" w:hAnsi="宋体"/>
                <w:color w:val="000000"/>
                <w:sz w:val="24"/>
                <w:szCs w:val="24"/>
                <w:highlight w:val="none"/>
              </w:rPr>
            </w:pPr>
            <w:r>
              <w:rPr>
                <w:rFonts w:ascii="宋体" w:hAnsi="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169" w:type="dxa"/>
            <w:vAlign w:val="center"/>
            <w:textDirection w:val="lrTb"/>
            <w:noWrap w:val="false"/>
          </w:tcPr>
          <w:p>
            <w:pPr>
              <w:pStyle w:val="943"/>
              <w:jc w:val="center"/>
              <w:spacing w:line="360" w:lineRule="auto"/>
              <w:shd w:val="clear" w:color="auto" w:fill="auto"/>
              <w:rPr>
                <w:rFonts w:ascii="宋体" w:hAnsi="宋体"/>
                <w:color w:val="000000"/>
                <w:sz w:val="24"/>
                <w:szCs w:val="24"/>
                <w:highlight w:val="none"/>
              </w:rPr>
            </w:pPr>
            <w:r>
              <w:rPr>
                <w:rFonts w:ascii="宋体" w:hAnsi="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240" w:type="dxa"/>
            <w:vAlign w:val="center"/>
            <w:textDirection w:val="lrTb"/>
            <w:noWrap w:val="false"/>
          </w:tcPr>
          <w:p>
            <w:pPr>
              <w:pStyle w:val="943"/>
              <w:jc w:val="center"/>
              <w:spacing w:line="360" w:lineRule="auto"/>
              <w:shd w:val="clear" w:color="auto" w:fill="auto"/>
              <w:rPr>
                <w:rFonts w:ascii="宋体" w:hAnsi="宋体"/>
                <w:color w:val="000000"/>
                <w:sz w:val="24"/>
                <w:szCs w:val="24"/>
                <w:highlight w:val="none"/>
              </w:rPr>
            </w:pPr>
            <w:r>
              <w:rPr>
                <w:rFonts w:ascii="宋体" w:hAnsi="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3079" w:type="dxa"/>
            <w:vAlign w:val="center"/>
            <w:textDirection w:val="lrTb"/>
            <w:noWrap w:val="false"/>
          </w:tcPr>
          <w:p>
            <w:pPr>
              <w:pStyle w:val="943"/>
              <w:jc w:val="center"/>
              <w:spacing w:line="360" w:lineRule="auto"/>
              <w:shd w:val="clear" w:color="auto" w:fill="auto"/>
              <w:rPr>
                <w:rFonts w:ascii="宋体" w:hAnsi="宋体"/>
                <w:color w:val="000000"/>
                <w:sz w:val="24"/>
                <w:szCs w:val="24"/>
                <w:highlight w:val="none"/>
              </w:rPr>
            </w:pPr>
            <w:r>
              <w:rPr>
                <w:rFonts w:ascii="宋体" w:hAnsi="宋体"/>
                <w:color w:val="000000"/>
                <w:sz w:val="24"/>
                <w:szCs w:val="24"/>
                <w:highlight w:val="none"/>
              </w:rPr>
            </w:r>
            <w:r/>
          </w:p>
        </w:tc>
      </w:tr>
      <w:tr>
        <w:trPr>
          <w:trHeight w:val="358"/>
        </w:trPr>
        <w:tc>
          <w:tcPr>
            <w:tcBorders>
              <w:top w:val="single" w:color="000000" w:sz="6" w:space="0"/>
              <w:left w:val="single" w:color="000000" w:sz="6" w:space="0"/>
              <w:bottom w:val="single" w:color="000000" w:sz="6" w:space="0"/>
              <w:right w:val="single" w:color="000000" w:sz="6" w:space="0"/>
            </w:tcBorders>
            <w:tcW w:w="818" w:type="dxa"/>
            <w:vAlign w:val="center"/>
            <w:textDirection w:val="lrTb"/>
            <w:noWrap w:val="false"/>
          </w:tcPr>
          <w:p>
            <w:pPr>
              <w:pStyle w:val="943"/>
              <w:jc w:val="center"/>
              <w:spacing w:line="360" w:lineRule="auto"/>
              <w:shd w:val="clear" w:color="auto" w:fill="auto"/>
              <w:rPr>
                <w:rFonts w:ascii="宋体" w:hAnsi="宋体"/>
                <w:color w:val="000000"/>
                <w:sz w:val="24"/>
                <w:szCs w:val="24"/>
                <w:highlight w:val="none"/>
              </w:rPr>
            </w:pPr>
            <w:r>
              <w:rPr>
                <w:rFonts w:ascii="宋体" w:hAnsi="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240" w:type="dxa"/>
            <w:vAlign w:val="center"/>
            <w:textDirection w:val="lrTb"/>
            <w:noWrap w:val="false"/>
          </w:tcPr>
          <w:p>
            <w:pPr>
              <w:pStyle w:val="943"/>
              <w:jc w:val="center"/>
              <w:spacing w:line="360" w:lineRule="auto"/>
              <w:shd w:val="clear" w:color="auto" w:fill="auto"/>
              <w:rPr>
                <w:rFonts w:ascii="宋体" w:hAnsi="宋体"/>
                <w:color w:val="000000"/>
                <w:sz w:val="24"/>
                <w:szCs w:val="24"/>
                <w:highlight w:val="none"/>
              </w:rPr>
            </w:pPr>
            <w:r>
              <w:rPr>
                <w:rFonts w:ascii="宋体" w:hAnsi="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818" w:type="dxa"/>
            <w:vAlign w:val="center"/>
            <w:textDirection w:val="lrTb"/>
            <w:noWrap w:val="false"/>
          </w:tcPr>
          <w:p>
            <w:pPr>
              <w:pStyle w:val="943"/>
              <w:jc w:val="center"/>
              <w:spacing w:line="360" w:lineRule="auto"/>
              <w:shd w:val="clear" w:color="auto" w:fill="auto"/>
              <w:rPr>
                <w:rFonts w:ascii="宋体" w:hAnsi="宋体"/>
                <w:color w:val="000000"/>
                <w:sz w:val="24"/>
                <w:szCs w:val="24"/>
                <w:highlight w:val="none"/>
              </w:rPr>
            </w:pPr>
            <w:r>
              <w:rPr>
                <w:rFonts w:ascii="宋体" w:hAnsi="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169" w:type="dxa"/>
            <w:vAlign w:val="center"/>
            <w:textDirection w:val="lrTb"/>
            <w:noWrap w:val="false"/>
          </w:tcPr>
          <w:p>
            <w:pPr>
              <w:pStyle w:val="943"/>
              <w:jc w:val="center"/>
              <w:spacing w:line="360" w:lineRule="auto"/>
              <w:shd w:val="clear" w:color="auto" w:fill="auto"/>
              <w:rPr>
                <w:rFonts w:ascii="宋体" w:hAnsi="宋体"/>
                <w:color w:val="000000"/>
                <w:sz w:val="24"/>
                <w:szCs w:val="24"/>
                <w:highlight w:val="none"/>
              </w:rPr>
            </w:pPr>
            <w:r>
              <w:rPr>
                <w:rFonts w:ascii="宋体" w:hAnsi="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240" w:type="dxa"/>
            <w:vAlign w:val="center"/>
            <w:textDirection w:val="lrTb"/>
            <w:noWrap w:val="false"/>
          </w:tcPr>
          <w:p>
            <w:pPr>
              <w:pStyle w:val="943"/>
              <w:jc w:val="center"/>
              <w:spacing w:line="360" w:lineRule="auto"/>
              <w:shd w:val="clear" w:color="auto" w:fill="auto"/>
              <w:rPr>
                <w:rFonts w:ascii="宋体" w:hAnsi="宋体"/>
                <w:color w:val="000000"/>
                <w:sz w:val="24"/>
                <w:szCs w:val="24"/>
                <w:highlight w:val="none"/>
              </w:rPr>
            </w:pPr>
            <w:r>
              <w:rPr>
                <w:rFonts w:ascii="宋体" w:hAnsi="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3079" w:type="dxa"/>
            <w:vAlign w:val="center"/>
            <w:textDirection w:val="lrTb"/>
            <w:noWrap w:val="false"/>
          </w:tcPr>
          <w:p>
            <w:pPr>
              <w:pStyle w:val="943"/>
              <w:jc w:val="center"/>
              <w:spacing w:line="360" w:lineRule="auto"/>
              <w:shd w:val="clear" w:color="auto" w:fill="auto"/>
              <w:rPr>
                <w:rFonts w:ascii="宋体" w:hAnsi="宋体"/>
                <w:color w:val="000000"/>
                <w:sz w:val="24"/>
                <w:szCs w:val="24"/>
                <w:highlight w:val="none"/>
              </w:rPr>
            </w:pPr>
            <w:r>
              <w:rPr>
                <w:rFonts w:ascii="宋体" w:hAnsi="宋体"/>
                <w:color w:val="000000"/>
                <w:sz w:val="24"/>
                <w:szCs w:val="24"/>
                <w:highlight w:val="none"/>
              </w:rPr>
            </w:r>
            <w:r/>
          </w:p>
        </w:tc>
      </w:tr>
      <w:tr>
        <w:trPr>
          <w:trHeight w:val="358"/>
        </w:trPr>
        <w:tc>
          <w:tcPr>
            <w:tcBorders>
              <w:top w:val="single" w:color="000000" w:sz="6" w:space="0"/>
              <w:left w:val="single" w:color="000000" w:sz="6" w:space="0"/>
              <w:bottom w:val="single" w:color="000000" w:sz="6" w:space="0"/>
              <w:right w:val="single" w:color="000000" w:sz="6" w:space="0"/>
            </w:tcBorders>
            <w:tcW w:w="818" w:type="dxa"/>
            <w:vAlign w:val="center"/>
            <w:textDirection w:val="lrTb"/>
            <w:noWrap w:val="false"/>
          </w:tcPr>
          <w:p>
            <w:pPr>
              <w:pStyle w:val="943"/>
              <w:jc w:val="center"/>
              <w:spacing w:line="360" w:lineRule="auto"/>
              <w:shd w:val="clear" w:color="auto" w:fill="auto"/>
              <w:rPr>
                <w:rFonts w:ascii="宋体" w:hAnsi="宋体"/>
                <w:color w:val="000000"/>
                <w:sz w:val="24"/>
                <w:szCs w:val="24"/>
                <w:highlight w:val="none"/>
              </w:rPr>
            </w:pPr>
            <w:r>
              <w:rPr>
                <w:rFonts w:ascii="宋体" w:hAnsi="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240" w:type="dxa"/>
            <w:vAlign w:val="center"/>
            <w:textDirection w:val="lrTb"/>
            <w:noWrap w:val="false"/>
          </w:tcPr>
          <w:p>
            <w:pPr>
              <w:pStyle w:val="943"/>
              <w:jc w:val="center"/>
              <w:spacing w:line="360" w:lineRule="auto"/>
              <w:shd w:val="clear" w:color="auto" w:fill="auto"/>
              <w:rPr>
                <w:rFonts w:ascii="宋体" w:hAnsi="宋体"/>
                <w:color w:val="000000"/>
                <w:sz w:val="24"/>
                <w:szCs w:val="24"/>
                <w:highlight w:val="none"/>
              </w:rPr>
            </w:pPr>
            <w:r>
              <w:rPr>
                <w:rFonts w:ascii="宋体" w:hAnsi="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818" w:type="dxa"/>
            <w:vAlign w:val="center"/>
            <w:textDirection w:val="lrTb"/>
            <w:noWrap w:val="false"/>
          </w:tcPr>
          <w:p>
            <w:pPr>
              <w:pStyle w:val="943"/>
              <w:jc w:val="center"/>
              <w:spacing w:line="360" w:lineRule="auto"/>
              <w:shd w:val="clear" w:color="auto" w:fill="auto"/>
              <w:rPr>
                <w:rFonts w:ascii="宋体" w:hAnsi="宋体"/>
                <w:color w:val="000000"/>
                <w:sz w:val="24"/>
                <w:szCs w:val="24"/>
                <w:highlight w:val="none"/>
              </w:rPr>
            </w:pPr>
            <w:r>
              <w:rPr>
                <w:rFonts w:ascii="宋体" w:hAnsi="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169" w:type="dxa"/>
            <w:vAlign w:val="center"/>
            <w:textDirection w:val="lrTb"/>
            <w:noWrap w:val="false"/>
          </w:tcPr>
          <w:p>
            <w:pPr>
              <w:pStyle w:val="943"/>
              <w:jc w:val="center"/>
              <w:spacing w:line="360" w:lineRule="auto"/>
              <w:shd w:val="clear" w:color="auto" w:fill="auto"/>
              <w:rPr>
                <w:rFonts w:ascii="宋体" w:hAnsi="宋体"/>
                <w:color w:val="000000"/>
                <w:sz w:val="24"/>
                <w:szCs w:val="24"/>
                <w:highlight w:val="none"/>
              </w:rPr>
            </w:pPr>
            <w:r>
              <w:rPr>
                <w:rFonts w:ascii="宋体" w:hAnsi="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240" w:type="dxa"/>
            <w:vAlign w:val="center"/>
            <w:textDirection w:val="lrTb"/>
            <w:noWrap w:val="false"/>
          </w:tcPr>
          <w:p>
            <w:pPr>
              <w:pStyle w:val="943"/>
              <w:jc w:val="center"/>
              <w:spacing w:line="360" w:lineRule="auto"/>
              <w:shd w:val="clear" w:color="auto" w:fill="auto"/>
              <w:rPr>
                <w:rFonts w:ascii="宋体" w:hAnsi="宋体"/>
                <w:color w:val="000000"/>
                <w:sz w:val="24"/>
                <w:szCs w:val="24"/>
                <w:highlight w:val="none"/>
              </w:rPr>
            </w:pPr>
            <w:r>
              <w:rPr>
                <w:rFonts w:ascii="宋体" w:hAnsi="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3079" w:type="dxa"/>
            <w:vAlign w:val="center"/>
            <w:textDirection w:val="lrTb"/>
            <w:noWrap w:val="false"/>
          </w:tcPr>
          <w:p>
            <w:pPr>
              <w:pStyle w:val="943"/>
              <w:jc w:val="center"/>
              <w:spacing w:line="360" w:lineRule="auto"/>
              <w:shd w:val="clear" w:color="auto" w:fill="auto"/>
              <w:rPr>
                <w:rFonts w:ascii="宋体" w:hAnsi="宋体"/>
                <w:color w:val="000000"/>
                <w:sz w:val="24"/>
                <w:szCs w:val="24"/>
                <w:highlight w:val="none"/>
              </w:rPr>
            </w:pPr>
            <w:r>
              <w:rPr>
                <w:rFonts w:ascii="宋体" w:hAnsi="宋体"/>
                <w:color w:val="000000"/>
                <w:sz w:val="24"/>
                <w:szCs w:val="24"/>
                <w:highlight w:val="none"/>
              </w:rPr>
            </w:r>
            <w:r/>
          </w:p>
        </w:tc>
      </w:tr>
      <w:tr>
        <w:trPr>
          <w:trHeight w:val="358"/>
        </w:trPr>
        <w:tc>
          <w:tcPr>
            <w:tcBorders>
              <w:top w:val="single" w:color="000000" w:sz="6" w:space="0"/>
              <w:left w:val="single" w:color="000000" w:sz="6" w:space="0"/>
              <w:bottom w:val="single" w:color="000000" w:sz="6" w:space="0"/>
              <w:right w:val="single" w:color="000000" w:sz="6" w:space="0"/>
            </w:tcBorders>
            <w:tcW w:w="818" w:type="dxa"/>
            <w:vAlign w:val="center"/>
            <w:textDirection w:val="lrTb"/>
            <w:noWrap w:val="false"/>
          </w:tcPr>
          <w:p>
            <w:pPr>
              <w:pStyle w:val="943"/>
              <w:jc w:val="center"/>
              <w:spacing w:line="360" w:lineRule="auto"/>
              <w:shd w:val="clear" w:color="auto" w:fill="auto"/>
              <w:rPr>
                <w:rFonts w:ascii="宋体" w:hAnsi="宋体"/>
                <w:color w:val="000000"/>
                <w:sz w:val="24"/>
                <w:szCs w:val="24"/>
                <w:highlight w:val="none"/>
              </w:rPr>
            </w:pPr>
            <w:r>
              <w:rPr>
                <w:rFonts w:ascii="宋体" w:hAnsi="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240" w:type="dxa"/>
            <w:vAlign w:val="center"/>
            <w:textDirection w:val="lrTb"/>
            <w:noWrap w:val="false"/>
          </w:tcPr>
          <w:p>
            <w:pPr>
              <w:pStyle w:val="943"/>
              <w:jc w:val="center"/>
              <w:spacing w:line="360" w:lineRule="auto"/>
              <w:shd w:val="clear" w:color="auto" w:fill="auto"/>
              <w:rPr>
                <w:rFonts w:ascii="宋体" w:hAnsi="宋体"/>
                <w:color w:val="000000"/>
                <w:sz w:val="24"/>
                <w:szCs w:val="24"/>
                <w:highlight w:val="none"/>
              </w:rPr>
            </w:pPr>
            <w:r>
              <w:rPr>
                <w:rFonts w:ascii="宋体" w:hAnsi="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818" w:type="dxa"/>
            <w:vAlign w:val="center"/>
            <w:textDirection w:val="lrTb"/>
            <w:noWrap w:val="false"/>
          </w:tcPr>
          <w:p>
            <w:pPr>
              <w:pStyle w:val="943"/>
              <w:jc w:val="center"/>
              <w:spacing w:line="360" w:lineRule="auto"/>
              <w:shd w:val="clear" w:color="auto" w:fill="auto"/>
              <w:rPr>
                <w:rFonts w:ascii="宋体" w:hAnsi="宋体"/>
                <w:color w:val="000000"/>
                <w:sz w:val="24"/>
                <w:szCs w:val="24"/>
                <w:highlight w:val="none"/>
              </w:rPr>
            </w:pPr>
            <w:r>
              <w:rPr>
                <w:rFonts w:ascii="宋体" w:hAnsi="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169" w:type="dxa"/>
            <w:vAlign w:val="center"/>
            <w:textDirection w:val="lrTb"/>
            <w:noWrap w:val="false"/>
          </w:tcPr>
          <w:p>
            <w:pPr>
              <w:pStyle w:val="943"/>
              <w:jc w:val="center"/>
              <w:spacing w:line="360" w:lineRule="auto"/>
              <w:shd w:val="clear" w:color="auto" w:fill="auto"/>
              <w:rPr>
                <w:rFonts w:ascii="宋体" w:hAnsi="宋体"/>
                <w:color w:val="000000"/>
                <w:sz w:val="24"/>
                <w:szCs w:val="24"/>
                <w:highlight w:val="none"/>
              </w:rPr>
            </w:pPr>
            <w:r>
              <w:rPr>
                <w:rFonts w:ascii="宋体" w:hAnsi="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240" w:type="dxa"/>
            <w:vAlign w:val="center"/>
            <w:textDirection w:val="lrTb"/>
            <w:noWrap w:val="false"/>
          </w:tcPr>
          <w:p>
            <w:pPr>
              <w:pStyle w:val="943"/>
              <w:jc w:val="center"/>
              <w:spacing w:line="360" w:lineRule="auto"/>
              <w:shd w:val="clear" w:color="auto" w:fill="auto"/>
              <w:rPr>
                <w:rFonts w:ascii="宋体" w:hAnsi="宋体"/>
                <w:color w:val="000000"/>
                <w:sz w:val="24"/>
                <w:szCs w:val="24"/>
                <w:highlight w:val="none"/>
              </w:rPr>
            </w:pPr>
            <w:r>
              <w:rPr>
                <w:rFonts w:ascii="宋体" w:hAnsi="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3079" w:type="dxa"/>
            <w:vAlign w:val="center"/>
            <w:textDirection w:val="lrTb"/>
            <w:noWrap w:val="false"/>
          </w:tcPr>
          <w:p>
            <w:pPr>
              <w:pStyle w:val="943"/>
              <w:jc w:val="center"/>
              <w:spacing w:line="360" w:lineRule="auto"/>
              <w:shd w:val="clear" w:color="auto" w:fill="auto"/>
              <w:rPr>
                <w:rFonts w:ascii="宋体" w:hAnsi="宋体"/>
                <w:color w:val="000000"/>
                <w:sz w:val="24"/>
                <w:szCs w:val="24"/>
                <w:highlight w:val="none"/>
              </w:rPr>
            </w:pPr>
            <w:r>
              <w:rPr>
                <w:rFonts w:ascii="宋体" w:hAnsi="宋体"/>
                <w:color w:val="000000"/>
                <w:sz w:val="24"/>
                <w:szCs w:val="24"/>
                <w:highlight w:val="none"/>
              </w:rPr>
            </w:r>
            <w:r/>
          </w:p>
        </w:tc>
      </w:tr>
      <w:tr>
        <w:trPr>
          <w:trHeight w:val="292"/>
        </w:trPr>
        <w:tc>
          <w:tcPr>
            <w:tcBorders>
              <w:top w:val="single" w:color="000000" w:sz="6" w:space="0"/>
              <w:left w:val="single" w:color="000000" w:sz="6" w:space="0"/>
              <w:bottom w:val="single" w:color="000000" w:sz="6" w:space="0"/>
              <w:right w:val="single" w:color="000000" w:sz="6" w:space="0"/>
            </w:tcBorders>
            <w:tcW w:w="818" w:type="dxa"/>
            <w:vAlign w:val="center"/>
            <w:textDirection w:val="lrTb"/>
            <w:noWrap w:val="false"/>
          </w:tcPr>
          <w:p>
            <w:pPr>
              <w:pStyle w:val="943"/>
              <w:jc w:val="center"/>
              <w:spacing w:line="360" w:lineRule="auto"/>
              <w:shd w:val="clear" w:color="auto" w:fill="auto"/>
              <w:rPr>
                <w:rFonts w:ascii="宋体" w:hAnsi="宋体"/>
                <w:color w:val="000000"/>
                <w:sz w:val="24"/>
                <w:szCs w:val="24"/>
                <w:highlight w:val="none"/>
              </w:rPr>
            </w:pPr>
            <w:r>
              <w:rPr>
                <w:rFonts w:ascii="宋体" w:hAnsi="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240" w:type="dxa"/>
            <w:vAlign w:val="center"/>
            <w:textDirection w:val="lrTb"/>
            <w:noWrap w:val="false"/>
          </w:tcPr>
          <w:p>
            <w:pPr>
              <w:pStyle w:val="943"/>
              <w:jc w:val="center"/>
              <w:spacing w:line="360" w:lineRule="auto"/>
              <w:shd w:val="clear" w:color="auto" w:fill="auto"/>
              <w:rPr>
                <w:rFonts w:ascii="宋体" w:hAnsi="宋体"/>
                <w:color w:val="000000"/>
                <w:sz w:val="24"/>
                <w:szCs w:val="24"/>
                <w:highlight w:val="none"/>
              </w:rPr>
            </w:pPr>
            <w:r>
              <w:rPr>
                <w:rFonts w:ascii="宋体" w:hAnsi="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818" w:type="dxa"/>
            <w:vAlign w:val="center"/>
            <w:textDirection w:val="lrTb"/>
            <w:noWrap w:val="false"/>
          </w:tcPr>
          <w:p>
            <w:pPr>
              <w:pStyle w:val="943"/>
              <w:jc w:val="center"/>
              <w:spacing w:line="360" w:lineRule="auto"/>
              <w:shd w:val="clear" w:color="auto" w:fill="auto"/>
              <w:rPr>
                <w:rFonts w:ascii="宋体" w:hAnsi="宋体"/>
                <w:color w:val="000000"/>
                <w:sz w:val="24"/>
                <w:szCs w:val="24"/>
                <w:highlight w:val="none"/>
              </w:rPr>
            </w:pPr>
            <w:r>
              <w:rPr>
                <w:rFonts w:ascii="宋体" w:hAnsi="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169" w:type="dxa"/>
            <w:vAlign w:val="center"/>
            <w:textDirection w:val="lrTb"/>
            <w:noWrap w:val="false"/>
          </w:tcPr>
          <w:p>
            <w:pPr>
              <w:pStyle w:val="943"/>
              <w:jc w:val="center"/>
              <w:spacing w:line="360" w:lineRule="auto"/>
              <w:shd w:val="clear" w:color="auto" w:fill="auto"/>
              <w:rPr>
                <w:rFonts w:ascii="宋体" w:hAnsi="宋体"/>
                <w:color w:val="000000"/>
                <w:sz w:val="24"/>
                <w:szCs w:val="24"/>
                <w:highlight w:val="none"/>
              </w:rPr>
            </w:pPr>
            <w:r>
              <w:rPr>
                <w:rFonts w:ascii="宋体" w:hAnsi="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240" w:type="dxa"/>
            <w:vAlign w:val="center"/>
            <w:textDirection w:val="lrTb"/>
            <w:noWrap w:val="false"/>
          </w:tcPr>
          <w:p>
            <w:pPr>
              <w:pStyle w:val="943"/>
              <w:jc w:val="center"/>
              <w:spacing w:line="360" w:lineRule="auto"/>
              <w:shd w:val="clear" w:color="auto" w:fill="auto"/>
              <w:rPr>
                <w:rFonts w:ascii="宋体" w:hAnsi="宋体"/>
                <w:color w:val="000000"/>
                <w:sz w:val="24"/>
                <w:szCs w:val="24"/>
                <w:highlight w:val="none"/>
              </w:rPr>
            </w:pPr>
            <w:r>
              <w:rPr>
                <w:rFonts w:ascii="宋体" w:hAnsi="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3079" w:type="dxa"/>
            <w:vAlign w:val="center"/>
            <w:textDirection w:val="lrTb"/>
            <w:noWrap w:val="false"/>
          </w:tcPr>
          <w:p>
            <w:pPr>
              <w:pStyle w:val="943"/>
              <w:jc w:val="center"/>
              <w:spacing w:line="360" w:lineRule="auto"/>
              <w:shd w:val="clear" w:color="auto" w:fill="auto"/>
              <w:rPr>
                <w:rFonts w:ascii="宋体" w:hAnsi="宋体"/>
                <w:color w:val="000000"/>
                <w:sz w:val="24"/>
                <w:szCs w:val="24"/>
                <w:highlight w:val="none"/>
              </w:rPr>
            </w:pPr>
            <w:r>
              <w:rPr>
                <w:rFonts w:ascii="宋体" w:hAnsi="宋体"/>
                <w:color w:val="000000"/>
                <w:sz w:val="24"/>
                <w:szCs w:val="24"/>
                <w:highlight w:val="none"/>
              </w:rPr>
            </w:r>
            <w:r/>
          </w:p>
        </w:tc>
      </w:tr>
      <w:tr>
        <w:trPr>
          <w:trHeight w:val="467"/>
        </w:trPr>
        <w:tc>
          <w:tcPr>
            <w:tcBorders>
              <w:top w:val="single" w:color="000000" w:sz="6" w:space="0"/>
              <w:left w:val="single" w:color="000000" w:sz="6" w:space="0"/>
              <w:bottom w:val="single" w:color="000000" w:sz="6" w:space="0"/>
              <w:right w:val="single" w:color="000000" w:sz="6" w:space="0"/>
            </w:tcBorders>
            <w:tcW w:w="818" w:type="dxa"/>
            <w:vAlign w:val="center"/>
            <w:textDirection w:val="lrTb"/>
            <w:noWrap w:val="false"/>
          </w:tcPr>
          <w:p>
            <w:pPr>
              <w:pStyle w:val="943"/>
              <w:jc w:val="center"/>
              <w:spacing w:line="360" w:lineRule="auto"/>
              <w:shd w:val="clear" w:color="auto" w:fill="auto"/>
              <w:rPr>
                <w:rFonts w:ascii="宋体" w:hAnsi="宋体"/>
                <w:color w:val="000000"/>
                <w:sz w:val="24"/>
                <w:szCs w:val="24"/>
                <w:highlight w:val="none"/>
              </w:rPr>
            </w:pPr>
            <w:r>
              <w:rPr>
                <w:rFonts w:ascii="宋体" w:hAnsi="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240" w:type="dxa"/>
            <w:vAlign w:val="center"/>
            <w:textDirection w:val="lrTb"/>
            <w:noWrap w:val="false"/>
          </w:tcPr>
          <w:p>
            <w:pPr>
              <w:pStyle w:val="943"/>
              <w:jc w:val="center"/>
              <w:spacing w:line="360" w:lineRule="auto"/>
              <w:shd w:val="clear" w:color="auto" w:fill="auto"/>
              <w:rPr>
                <w:rFonts w:ascii="宋体" w:hAnsi="宋体"/>
                <w:color w:val="000000"/>
                <w:sz w:val="24"/>
                <w:szCs w:val="24"/>
                <w:highlight w:val="none"/>
              </w:rPr>
            </w:pPr>
            <w:r>
              <w:rPr>
                <w:rFonts w:ascii="宋体" w:hAnsi="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818" w:type="dxa"/>
            <w:vAlign w:val="center"/>
            <w:textDirection w:val="lrTb"/>
            <w:noWrap w:val="false"/>
          </w:tcPr>
          <w:p>
            <w:pPr>
              <w:pStyle w:val="943"/>
              <w:jc w:val="center"/>
              <w:spacing w:line="360" w:lineRule="auto"/>
              <w:shd w:val="clear" w:color="auto" w:fill="auto"/>
              <w:rPr>
                <w:rFonts w:ascii="宋体" w:hAnsi="宋体"/>
                <w:color w:val="000000"/>
                <w:sz w:val="24"/>
                <w:szCs w:val="24"/>
                <w:highlight w:val="none"/>
              </w:rPr>
            </w:pPr>
            <w:r>
              <w:rPr>
                <w:rFonts w:ascii="宋体" w:hAnsi="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169" w:type="dxa"/>
            <w:vAlign w:val="center"/>
            <w:textDirection w:val="lrTb"/>
            <w:noWrap w:val="false"/>
          </w:tcPr>
          <w:p>
            <w:pPr>
              <w:pStyle w:val="943"/>
              <w:jc w:val="center"/>
              <w:spacing w:line="360" w:lineRule="auto"/>
              <w:shd w:val="clear" w:color="auto" w:fill="auto"/>
              <w:rPr>
                <w:rFonts w:ascii="宋体" w:hAnsi="宋体"/>
                <w:color w:val="000000"/>
                <w:sz w:val="24"/>
                <w:szCs w:val="24"/>
                <w:highlight w:val="none"/>
              </w:rPr>
            </w:pPr>
            <w:r>
              <w:rPr>
                <w:rFonts w:ascii="宋体" w:hAnsi="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240" w:type="dxa"/>
            <w:vAlign w:val="center"/>
            <w:textDirection w:val="lrTb"/>
            <w:noWrap w:val="false"/>
          </w:tcPr>
          <w:p>
            <w:pPr>
              <w:pStyle w:val="943"/>
              <w:jc w:val="center"/>
              <w:spacing w:line="360" w:lineRule="auto"/>
              <w:shd w:val="clear" w:color="auto" w:fill="auto"/>
              <w:rPr>
                <w:rFonts w:ascii="宋体" w:hAnsi="宋体"/>
                <w:color w:val="000000"/>
                <w:sz w:val="24"/>
                <w:szCs w:val="24"/>
                <w:highlight w:val="none"/>
              </w:rPr>
            </w:pPr>
            <w:r>
              <w:rPr>
                <w:rFonts w:ascii="宋体" w:hAnsi="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3079" w:type="dxa"/>
            <w:vAlign w:val="center"/>
            <w:textDirection w:val="lrTb"/>
            <w:noWrap w:val="false"/>
          </w:tcPr>
          <w:p>
            <w:pPr>
              <w:pStyle w:val="943"/>
              <w:jc w:val="center"/>
              <w:spacing w:line="360" w:lineRule="auto"/>
              <w:shd w:val="clear" w:color="auto" w:fill="auto"/>
              <w:rPr>
                <w:rFonts w:ascii="宋体" w:hAnsi="宋体"/>
                <w:color w:val="000000"/>
                <w:sz w:val="24"/>
                <w:szCs w:val="24"/>
                <w:highlight w:val="none"/>
              </w:rPr>
            </w:pPr>
            <w:r>
              <w:rPr>
                <w:rFonts w:ascii="宋体" w:hAnsi="宋体"/>
                <w:color w:val="000000"/>
                <w:sz w:val="24"/>
                <w:szCs w:val="24"/>
                <w:highlight w:val="none"/>
              </w:rPr>
            </w:r>
            <w:r/>
          </w:p>
        </w:tc>
      </w:tr>
    </w:tbl>
    <w:p>
      <w:pPr>
        <w:pStyle w:val="985"/>
        <w:ind w:firstLine="240"/>
        <w:jc w:val="left"/>
        <w:shd w:val="clear" w:color="auto" w:fill="auto"/>
        <w:rPr>
          <w:rFonts w:ascii="宋体" w:hAnsi="宋体" w:eastAsia="宋体"/>
          <w:color w:val="000000"/>
          <w:sz w:val="24"/>
          <w:szCs w:val="24"/>
          <w:highlight w:val="none"/>
        </w:rPr>
      </w:pPr>
      <w:r>
        <w:rPr>
          <w:rFonts w:ascii="宋体" w:hAnsi="宋体" w:eastAsia="宋体"/>
          <w:color w:val="000000"/>
          <w:sz w:val="24"/>
          <w:szCs w:val="24"/>
          <w:highlight w:val="none"/>
        </w:rPr>
      </w:r>
      <w:r/>
    </w:p>
    <w:p>
      <w:pPr>
        <w:pStyle w:val="985"/>
        <w:ind w:firstLine="240"/>
        <w:jc w:val="left"/>
        <w:shd w:val="clear" w:color="auto" w:fill="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投标单位（盖章）：               </w:t>
      </w:r>
      <w:r>
        <w:rPr>
          <w:rFonts w:ascii="宋体" w:hAnsi="宋体" w:eastAsia="宋体"/>
          <w:color w:val="000000"/>
          <w:sz w:val="24"/>
          <w:szCs w:val="24"/>
          <w:highlight w:val="none"/>
        </w:rPr>
      </w:r>
      <w:r/>
    </w:p>
    <w:p>
      <w:pPr>
        <w:pStyle w:val="985"/>
        <w:ind w:firstLine="240"/>
        <w:jc w:val="left"/>
        <w:shd w:val="clear" w:color="auto" w:fill="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授权代表（签字）：               </w:t>
      </w:r>
      <w:r>
        <w:rPr>
          <w:rFonts w:ascii="宋体" w:hAnsi="宋体" w:eastAsia="宋体"/>
          <w:color w:val="000000"/>
          <w:sz w:val="24"/>
          <w:szCs w:val="24"/>
          <w:highlight w:val="none"/>
        </w:rPr>
      </w:r>
      <w:r/>
    </w:p>
    <w:p>
      <w:pPr>
        <w:pStyle w:val="985"/>
        <w:ind w:right="105" w:firstLine="240"/>
        <w:jc w:val="left"/>
        <w:shd w:val="clear" w:color="auto" w:fill="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日    期：      年    月   日</w:t>
      </w:r>
      <w:r>
        <w:rPr>
          <w:rFonts w:ascii="宋体" w:hAnsi="宋体" w:eastAsia="宋体"/>
          <w:color w:val="000000"/>
          <w:sz w:val="24"/>
          <w:szCs w:val="24"/>
          <w:highlight w:val="none"/>
        </w:rPr>
      </w:r>
      <w:r/>
    </w:p>
    <w:p>
      <w:pPr>
        <w:pStyle w:val="943"/>
        <w:spacing w:line="360" w:lineRule="auto"/>
        <w:shd w:val="clear" w:color="auto" w:fill="auto"/>
        <w:rPr>
          <w:rFonts w:ascii="宋体"/>
          <w:color w:val="000000"/>
          <w:szCs w:val="21"/>
          <w:highlight w:val="none"/>
          <w:lang w:val="zh-CN"/>
        </w:rPr>
      </w:pPr>
      <w:r>
        <w:rPr>
          <w:rFonts w:ascii="宋体"/>
          <w:color w:val="000000"/>
          <w:szCs w:val="21"/>
          <w:highlight w:val="none"/>
          <w:lang w:val="zh-CN"/>
        </w:rPr>
      </w:r>
      <w:r/>
    </w:p>
    <w:p>
      <w:pPr>
        <w:pStyle w:val="943"/>
        <w:spacing w:line="360" w:lineRule="auto"/>
        <w:shd w:val="clear" w:color="auto" w:fill="auto"/>
        <w:rPr>
          <w:rFonts w:ascii="宋体"/>
          <w:color w:val="000000"/>
          <w:szCs w:val="21"/>
          <w:highlight w:val="none"/>
          <w:lang w:val="zh-CN"/>
        </w:rPr>
      </w:pPr>
      <w:r>
        <w:rPr>
          <w:rFonts w:ascii="宋体"/>
          <w:color w:val="000000"/>
          <w:szCs w:val="21"/>
          <w:highlight w:val="none"/>
          <w:lang w:val="zh-CN"/>
        </w:rPr>
      </w:r>
      <w:r/>
    </w:p>
    <w:p>
      <w:pPr>
        <w:pStyle w:val="943"/>
        <w:spacing w:line="360" w:lineRule="auto"/>
        <w:shd w:val="clear" w:color="auto" w:fill="auto"/>
        <w:rPr>
          <w:rFonts w:ascii="宋体"/>
          <w:color w:val="000000"/>
          <w:szCs w:val="21"/>
          <w:highlight w:val="none"/>
          <w:lang w:val="zh-CN"/>
        </w:rPr>
      </w:pPr>
      <w:r>
        <w:rPr>
          <w:rFonts w:ascii="宋体"/>
          <w:color w:val="000000"/>
          <w:szCs w:val="21"/>
          <w:highlight w:val="none"/>
          <w:lang w:val="zh-CN"/>
        </w:rPr>
      </w:r>
      <w:r/>
    </w:p>
    <w:p>
      <w:pPr>
        <w:pStyle w:val="943"/>
        <w:spacing w:line="360" w:lineRule="auto"/>
        <w:shd w:val="clear" w:color="auto" w:fill="auto"/>
        <w:rPr>
          <w:rFonts w:ascii="宋体"/>
          <w:color w:val="000000"/>
          <w:szCs w:val="21"/>
          <w:highlight w:val="none"/>
          <w:lang w:val="zh-CN"/>
        </w:rPr>
      </w:pPr>
      <w:r>
        <w:rPr>
          <w:rFonts w:ascii="宋体"/>
          <w:color w:val="000000"/>
          <w:szCs w:val="21"/>
          <w:highlight w:val="none"/>
          <w:lang w:val="zh-CN"/>
        </w:rPr>
      </w:r>
      <w:r/>
    </w:p>
    <w:p>
      <w:pPr>
        <w:pStyle w:val="943"/>
        <w:spacing w:line="360" w:lineRule="auto"/>
        <w:shd w:val="clear" w:color="auto" w:fill="auto"/>
        <w:rPr>
          <w:rFonts w:ascii="宋体"/>
          <w:color w:val="000000"/>
          <w:szCs w:val="21"/>
          <w:highlight w:val="none"/>
          <w:lang w:val="zh-CN"/>
        </w:rPr>
      </w:pPr>
      <w:r>
        <w:rPr>
          <w:rFonts w:ascii="宋体"/>
          <w:color w:val="000000"/>
          <w:szCs w:val="21"/>
          <w:highlight w:val="none"/>
          <w:lang w:val="zh-CN"/>
        </w:rPr>
      </w:r>
      <w:r/>
    </w:p>
    <w:p>
      <w:pPr>
        <w:pStyle w:val="943"/>
        <w:spacing w:line="360" w:lineRule="auto"/>
        <w:shd w:val="clear" w:color="auto" w:fill="auto"/>
        <w:rPr>
          <w:rFonts w:ascii="宋体"/>
          <w:color w:val="000000"/>
          <w:szCs w:val="21"/>
          <w:highlight w:val="none"/>
          <w:lang w:val="zh-CN"/>
        </w:rPr>
      </w:pPr>
      <w:r>
        <w:rPr>
          <w:rFonts w:ascii="宋体"/>
          <w:color w:val="000000"/>
          <w:szCs w:val="21"/>
          <w:highlight w:val="none"/>
          <w:lang w:val="zh-CN"/>
        </w:rPr>
      </w:r>
      <w:r/>
    </w:p>
    <w:p>
      <w:pPr>
        <w:pStyle w:val="943"/>
        <w:spacing w:line="360" w:lineRule="auto"/>
        <w:shd w:val="clear" w:color="auto" w:fill="auto"/>
        <w:rPr>
          <w:rFonts w:ascii="宋体"/>
          <w:color w:val="000000"/>
          <w:szCs w:val="21"/>
          <w:highlight w:val="none"/>
          <w:lang w:val="zh-CN"/>
        </w:rPr>
      </w:pPr>
      <w:r>
        <w:rPr>
          <w:rFonts w:ascii="宋体"/>
          <w:color w:val="000000"/>
          <w:szCs w:val="21"/>
          <w:highlight w:val="none"/>
          <w:lang w:val="zh-CN"/>
        </w:rPr>
      </w:r>
      <w:r/>
    </w:p>
    <w:p>
      <w:pPr>
        <w:pStyle w:val="943"/>
        <w:spacing w:line="360" w:lineRule="auto"/>
        <w:shd w:val="clear" w:color="auto" w:fill="auto"/>
        <w:rPr>
          <w:rFonts w:ascii="宋体"/>
          <w:color w:val="000000"/>
          <w:szCs w:val="21"/>
          <w:highlight w:val="none"/>
          <w:lang w:val="zh-CN"/>
        </w:rPr>
      </w:pPr>
      <w:r>
        <w:rPr>
          <w:rFonts w:ascii="宋体"/>
          <w:color w:val="000000"/>
          <w:szCs w:val="21"/>
          <w:highlight w:val="none"/>
          <w:lang w:val="zh-CN"/>
        </w:rPr>
      </w:r>
      <w:r/>
    </w:p>
    <w:p>
      <w:pPr>
        <w:pStyle w:val="943"/>
        <w:spacing w:line="360" w:lineRule="auto"/>
        <w:shd w:val="clear" w:color="auto" w:fill="auto"/>
        <w:rPr>
          <w:rFonts w:ascii="宋体"/>
          <w:color w:val="000000"/>
          <w:szCs w:val="21"/>
          <w:highlight w:val="none"/>
          <w:lang w:val="zh-CN"/>
        </w:rPr>
      </w:pPr>
      <w:r>
        <w:rPr>
          <w:rFonts w:ascii="宋体"/>
          <w:color w:val="000000"/>
          <w:szCs w:val="21"/>
          <w:highlight w:val="none"/>
          <w:lang w:val="zh-CN"/>
        </w:rPr>
      </w:r>
      <w:r/>
    </w:p>
    <w:p>
      <w:pPr>
        <w:pStyle w:val="943"/>
        <w:spacing w:line="360" w:lineRule="auto"/>
        <w:shd w:val="clear" w:color="auto" w:fill="auto"/>
        <w:rPr>
          <w:rFonts w:ascii="宋体"/>
          <w:color w:val="000000"/>
          <w:szCs w:val="21"/>
          <w:highlight w:val="none"/>
          <w:lang w:val="zh-CN"/>
        </w:rPr>
      </w:pPr>
      <w:r>
        <w:rPr>
          <w:rFonts w:ascii="宋体"/>
          <w:color w:val="000000"/>
          <w:szCs w:val="21"/>
          <w:highlight w:val="none"/>
          <w:lang w:val="zh-CN"/>
        </w:rPr>
      </w:r>
      <w:r/>
    </w:p>
    <w:p>
      <w:pPr>
        <w:pStyle w:val="943"/>
        <w:jc w:val="center"/>
        <w:spacing w:line="360" w:lineRule="auto"/>
        <w:shd w:val="clear" w:color="auto" w:fill="auto"/>
        <w:rPr>
          <w:rFonts w:ascii="宋体" w:hAnsi="宋体" w:cs="黑体"/>
          <w:b/>
          <w:bCs/>
          <w:color w:val="000000"/>
          <w:sz w:val="24"/>
          <w:highlight w:val="none"/>
          <w:lang w:val="zh-CN"/>
        </w:rPr>
      </w:pPr>
      <w:r>
        <w:rPr>
          <w:rFonts w:ascii="宋体"/>
          <w:color w:val="000000"/>
          <w:szCs w:val="21"/>
          <w:highlight w:val="none"/>
          <w:lang w:val="zh-CN"/>
        </w:rPr>
        <w:br w:type="page" w:clear="all"/>
      </w:r>
      <w:bookmarkStart w:id="182" w:name="_Toc534801150"/>
      <w:r/>
      <w:bookmarkStart w:id="183" w:name="_Toc479949497"/>
      <w:r/>
      <w:bookmarkStart w:id="184" w:name="_Toc86249968"/>
      <w:r/>
      <w:bookmarkStart w:id="185" w:name="_Toc514923289"/>
      <w:r>
        <w:rPr>
          <w:rFonts w:hint="eastAsia" w:ascii="宋体" w:hAnsi="宋体" w:cs="黑体"/>
          <w:b/>
          <w:bCs/>
          <w:color w:val="000000"/>
          <w:sz w:val="24"/>
          <w:highlight w:val="none"/>
          <w:lang w:val="zh-CN"/>
        </w:rPr>
        <w:t xml:space="preserve">十、中小企业声明函</w:t>
      </w:r>
      <w:bookmarkEnd w:id="182"/>
      <w:r/>
      <w:bookmarkEnd w:id="183"/>
      <w:r/>
      <w:bookmarkEnd w:id="184"/>
      <w:r/>
      <w:bookmarkEnd w:id="185"/>
      <w:r>
        <w:rPr>
          <w:rFonts w:ascii="宋体" w:hAnsi="宋体" w:cs="黑体"/>
          <w:b/>
          <w:bCs/>
          <w:color w:val="000000"/>
          <w:sz w:val="24"/>
          <w:highlight w:val="none"/>
          <w:lang w:val="zh-CN"/>
        </w:rPr>
      </w:r>
      <w:r/>
    </w:p>
    <w:p>
      <w:pPr>
        <w:pStyle w:val="985"/>
        <w:ind w:right="295" w:firstLine="504"/>
        <w:spacing w:before="13"/>
        <w:shd w:val="clear" w:color="auto" w:fill="auto"/>
        <w:rPr>
          <w:rFonts w:ascii="宋体" w:hAnsi="宋体" w:eastAsia="宋体" w:cs="仿宋_GB2312"/>
          <w:color w:val="000000"/>
          <w:spacing w:val="6"/>
          <w:sz w:val="24"/>
          <w:szCs w:val="24"/>
          <w:highlight w:val="none"/>
        </w:rPr>
      </w:pPr>
      <w:r/>
      <w:bookmarkStart w:id="186" w:name="_Toc479949498"/>
      <w:r/>
      <w:bookmarkStart w:id="187" w:name="_Toc514923290"/>
      <w:r>
        <w:rPr>
          <w:rFonts w:hint="eastAsia" w:ascii="宋体" w:hAnsi="宋体" w:eastAsia="宋体" w:cs="仿宋_GB2312"/>
          <w:color w:val="000000"/>
          <w:spacing w:val="6"/>
          <w:sz w:val="24"/>
          <w:szCs w:val="24"/>
          <w:highlight w:val="none"/>
        </w:rPr>
        <w:t xml:space="preserve">本公司（联合体）郑重声明，根据《政府采购促进中小企业发展管理办法》(财库[2020]46号)的规定，本公司</w:t>
      </w:r>
      <w:r>
        <w:rPr>
          <w:rFonts w:hint="eastAsia" w:ascii="宋体" w:hAnsi="宋体" w:eastAsia="宋体" w:cs="仿宋_GB2312"/>
          <w:color w:val="000000"/>
          <w:spacing w:val="6"/>
          <w:sz w:val="24"/>
          <w:szCs w:val="24"/>
          <w:highlight w:val="none"/>
          <w:u w:val="single"/>
        </w:rPr>
        <w:t xml:space="preserve">（联合体）参加（单位名称）的（项目名称）</w:t>
      </w:r>
      <w:r>
        <w:rPr>
          <w:rFonts w:hint="eastAsia" w:ascii="宋体" w:hAnsi="宋体" w:eastAsia="宋体" w:cs="仿宋_GB2312"/>
          <w:color w:val="000000"/>
          <w:spacing w:val="6"/>
          <w:sz w:val="24"/>
          <w:szCs w:val="24"/>
          <w:highlight w:val="none"/>
        </w:rPr>
        <w:t xml:space="preserve">的采购活动，工程的施工单位全部为符合政策要求的中小企业（或者：服务全部由符合政策要求的中小企业承接）。相关企业（含联合体中的中小企业、签订分包意向协议的中小企业）的具体情况如下：</w:t>
      </w:r>
      <w:r>
        <w:rPr>
          <w:rFonts w:ascii="宋体" w:hAnsi="宋体" w:eastAsia="宋体" w:cs="仿宋_GB2312"/>
          <w:color w:val="000000"/>
          <w:spacing w:val="6"/>
          <w:sz w:val="24"/>
          <w:szCs w:val="24"/>
          <w:highlight w:val="none"/>
        </w:rPr>
      </w:r>
      <w:r/>
    </w:p>
    <w:p>
      <w:pPr>
        <w:pStyle w:val="943"/>
        <w:ind w:right="138" w:firstLine="420"/>
        <w:spacing w:before="11" w:line="360" w:lineRule="auto"/>
        <w:shd w:val="clear" w:color="auto" w:fill="auto"/>
        <w:tabs>
          <w:tab w:val="left" w:pos="1706" w:leader="none"/>
          <w:tab w:val="left" w:pos="4485" w:leader="none"/>
          <w:tab w:val="left" w:pos="6795" w:leader="none"/>
        </w:tabs>
        <w:rPr>
          <w:rFonts w:hint="eastAsia" w:ascii="宋体" w:hAnsi="宋体" w:cs="仿宋_GB2312"/>
          <w:color w:val="000000"/>
          <w:spacing w:val="6"/>
          <w:sz w:val="24"/>
          <w:szCs w:val="24"/>
          <w:highlight w:val="none"/>
        </w:rPr>
      </w:pPr>
      <w:r>
        <w:rPr>
          <w:rFonts w:hint="eastAsia" w:ascii="宋体" w:hAnsi="宋体" w:cs="仿宋_GB2312"/>
          <w:color w:val="000000"/>
          <w:spacing w:val="6"/>
          <w:sz w:val="24"/>
          <w:szCs w:val="24"/>
          <w:highlight w:val="none"/>
        </w:rPr>
        <w:t xml:space="preserve">1、</w:t>
      </w:r>
      <w:r>
        <w:rPr>
          <w:rFonts w:hint="eastAsia" w:ascii="宋体" w:hAnsi="宋体" w:cs="仿宋_GB2312"/>
          <w:color w:val="000000"/>
          <w:spacing w:val="6"/>
          <w:sz w:val="24"/>
          <w:szCs w:val="24"/>
          <w:highlight w:val="none"/>
          <w:u w:val="single"/>
        </w:rPr>
        <w:t xml:space="preserve">（标的名称）</w:t>
      </w:r>
      <w:r>
        <w:rPr>
          <w:rFonts w:hint="eastAsia" w:ascii="宋体" w:hAnsi="宋体" w:cs="仿宋_GB2312"/>
          <w:color w:val="000000"/>
          <w:spacing w:val="6"/>
          <w:sz w:val="24"/>
          <w:szCs w:val="24"/>
          <w:highlight w:val="none"/>
        </w:rPr>
        <w:t xml:space="preserve">，属于</w:t>
      </w:r>
      <w:r>
        <w:rPr>
          <w:rFonts w:hint="eastAsia" w:ascii="宋体" w:hAnsi="宋体"/>
          <w:bCs/>
          <w:color w:val="000000"/>
          <w:sz w:val="24"/>
          <w:szCs w:val="24"/>
          <w:highlight w:val="none"/>
          <w:u w:val="single"/>
        </w:rPr>
        <w:t xml:space="preserve">餐饮业</w:t>
      </w:r>
      <w:r>
        <w:rPr>
          <w:rFonts w:hint="eastAsia" w:ascii="宋体" w:hAnsi="宋体" w:cs="仿宋_GB2312"/>
          <w:color w:val="000000"/>
          <w:spacing w:val="6"/>
          <w:sz w:val="24"/>
          <w:szCs w:val="24"/>
          <w:highlight w:val="none"/>
        </w:rPr>
        <w:t xml:space="preserve">；承建（承接）企业为</w:t>
      </w:r>
      <w:r>
        <w:rPr>
          <w:rFonts w:hint="eastAsia" w:ascii="宋体" w:hAnsi="宋体" w:cs="仿宋_GB2312"/>
          <w:color w:val="000000"/>
          <w:spacing w:val="6"/>
          <w:sz w:val="24"/>
          <w:szCs w:val="24"/>
          <w:highlight w:val="none"/>
          <w:u w:val="single"/>
        </w:rPr>
        <w:t xml:space="preserve">（企业名称）</w:t>
      </w:r>
      <w:r>
        <w:rPr>
          <w:rFonts w:hint="eastAsia" w:ascii="宋体" w:hAnsi="宋体" w:cs="仿宋_GB2312"/>
          <w:color w:val="000000"/>
          <w:spacing w:val="6"/>
          <w:sz w:val="24"/>
          <w:szCs w:val="24"/>
          <w:highlight w:val="none"/>
        </w:rPr>
        <w:t xml:space="preserve">，从业人员</w:t>
      </w:r>
      <w:r>
        <w:rPr>
          <w:rFonts w:hint="eastAsia" w:ascii="宋体" w:hAnsi="宋体" w:cs="仿宋_GB2312"/>
          <w:color w:val="000000"/>
          <w:spacing w:val="6"/>
          <w:sz w:val="24"/>
          <w:szCs w:val="24"/>
          <w:highlight w:val="none"/>
          <w:u w:val="single"/>
        </w:rPr>
        <w:t xml:space="preserve">    </w:t>
      </w:r>
      <w:r>
        <w:rPr>
          <w:rFonts w:hint="eastAsia" w:ascii="宋体" w:hAnsi="宋体" w:cs="仿宋_GB2312"/>
          <w:color w:val="000000"/>
          <w:spacing w:val="6"/>
          <w:sz w:val="24"/>
          <w:szCs w:val="24"/>
          <w:highlight w:val="none"/>
        </w:rPr>
        <w:t xml:space="preserve">人，营业收入为</w:t>
      </w:r>
      <w:r>
        <w:rPr>
          <w:rFonts w:hint="eastAsia" w:ascii="宋体" w:hAnsi="宋体" w:cs="仿宋_GB2312"/>
          <w:color w:val="000000"/>
          <w:spacing w:val="6"/>
          <w:sz w:val="24"/>
          <w:szCs w:val="24"/>
          <w:highlight w:val="none"/>
          <w:u w:val="single"/>
        </w:rPr>
        <w:t xml:space="preserve">    </w:t>
      </w:r>
      <w:r>
        <w:rPr>
          <w:rFonts w:hint="eastAsia" w:ascii="宋体" w:hAnsi="宋体" w:cs="仿宋_GB2312"/>
          <w:color w:val="000000"/>
          <w:spacing w:val="6"/>
          <w:sz w:val="24"/>
          <w:szCs w:val="24"/>
          <w:highlight w:val="none"/>
        </w:rPr>
        <w:t xml:space="preserve">万元，资产总额为</w:t>
      </w:r>
      <w:r>
        <w:rPr>
          <w:rFonts w:hint="eastAsia" w:ascii="宋体" w:hAnsi="宋体" w:cs="仿宋_GB2312"/>
          <w:color w:val="000000"/>
          <w:spacing w:val="6"/>
          <w:sz w:val="24"/>
          <w:szCs w:val="24"/>
          <w:highlight w:val="none"/>
          <w:u w:val="single"/>
        </w:rPr>
        <w:t xml:space="preserve">    </w:t>
      </w:r>
      <w:r>
        <w:rPr>
          <w:rFonts w:hint="eastAsia" w:ascii="宋体" w:hAnsi="宋体" w:cs="仿宋_GB2312"/>
          <w:color w:val="000000"/>
          <w:spacing w:val="6"/>
          <w:sz w:val="24"/>
          <w:szCs w:val="24"/>
          <w:highlight w:val="none"/>
        </w:rPr>
        <w:t xml:space="preserve">万元，属于</w:t>
      </w:r>
      <w:r>
        <w:rPr>
          <w:rFonts w:hint="eastAsia" w:ascii="宋体" w:hAnsi="宋体" w:cs="仿宋_GB2312"/>
          <w:color w:val="000000"/>
          <w:spacing w:val="6"/>
          <w:sz w:val="24"/>
          <w:szCs w:val="24"/>
          <w:highlight w:val="none"/>
          <w:u w:val="single"/>
        </w:rPr>
        <w:t xml:space="preserve">    </w:t>
      </w:r>
      <w:r>
        <w:rPr>
          <w:rFonts w:hint="eastAsia" w:ascii="宋体" w:hAnsi="宋体" w:cs="仿宋_GB2312"/>
          <w:color w:val="000000"/>
          <w:spacing w:val="6"/>
          <w:sz w:val="24"/>
          <w:szCs w:val="24"/>
          <w:highlight w:val="none"/>
        </w:rPr>
        <w:t xml:space="preserve">（中型企业、 小型企业、微型企业）；</w:t>
      </w:r>
      <w:r>
        <w:rPr>
          <w:rFonts w:hint="eastAsia" w:ascii="宋体" w:hAnsi="宋体" w:cs="仿宋_GB2312"/>
          <w:color w:val="000000"/>
          <w:spacing w:val="6"/>
          <w:sz w:val="24"/>
          <w:szCs w:val="24"/>
          <w:highlight w:val="none"/>
        </w:rPr>
      </w:r>
      <w:r/>
    </w:p>
    <w:p>
      <w:pPr>
        <w:pStyle w:val="985"/>
        <w:ind w:right="138" w:firstLine="504"/>
        <w:spacing w:before="34"/>
        <w:shd w:val="clear" w:color="auto" w:fill="auto"/>
        <w:rPr>
          <w:rFonts w:hint="eastAsia" w:ascii="宋体" w:hAnsi="宋体" w:eastAsia="宋体" w:cs="仿宋_GB2312"/>
          <w:color w:val="000000"/>
          <w:spacing w:val="6"/>
          <w:sz w:val="24"/>
          <w:szCs w:val="24"/>
          <w:highlight w:val="none"/>
        </w:rPr>
      </w:pPr>
      <w:r>
        <w:rPr>
          <w:rFonts w:hint="eastAsia" w:ascii="宋体" w:hAnsi="宋体" w:eastAsia="宋体" w:cs="仿宋_GB2312"/>
          <w:color w:val="000000"/>
          <w:spacing w:val="6"/>
          <w:sz w:val="24"/>
          <w:szCs w:val="24"/>
          <w:highlight w:val="none"/>
        </w:rPr>
        <w:t xml:space="preserve">以上企业，不属于大企业的分支机构，不存在控股股东为大企业的情形，也不存在与大企业的负责人为同一人的情形。</w:t>
      </w:r>
      <w:r>
        <w:rPr>
          <w:rFonts w:hint="eastAsia" w:ascii="宋体" w:hAnsi="宋体" w:eastAsia="宋体" w:cs="仿宋_GB2312"/>
          <w:color w:val="000000"/>
          <w:spacing w:val="6"/>
          <w:sz w:val="24"/>
          <w:szCs w:val="24"/>
          <w:highlight w:val="none"/>
        </w:rPr>
      </w:r>
      <w:r/>
    </w:p>
    <w:p>
      <w:pPr>
        <w:pStyle w:val="985"/>
        <w:ind w:right="138" w:firstLine="504"/>
        <w:spacing w:before="23"/>
        <w:shd w:val="clear" w:color="auto" w:fill="auto"/>
        <w:rPr>
          <w:rFonts w:hint="eastAsia" w:ascii="宋体" w:hAnsi="宋体" w:eastAsia="宋体" w:cs="仿宋_GB2312"/>
          <w:color w:val="000000"/>
          <w:spacing w:val="6"/>
          <w:sz w:val="24"/>
          <w:szCs w:val="24"/>
          <w:highlight w:val="none"/>
        </w:rPr>
      </w:pPr>
      <w:r>
        <w:rPr>
          <w:rFonts w:hint="eastAsia" w:ascii="宋体" w:hAnsi="宋体" w:eastAsia="宋体" w:cs="仿宋_GB2312"/>
          <w:color w:val="000000"/>
          <w:spacing w:val="6"/>
          <w:sz w:val="24"/>
          <w:szCs w:val="24"/>
          <w:highlight w:val="none"/>
        </w:rPr>
        <w:t xml:space="preserve">本企业对上述声明内容的真实性负责。如有虚假，将依法承担相应责任。</w:t>
      </w:r>
      <w:r>
        <w:rPr>
          <w:rFonts w:hint="eastAsia" w:ascii="宋体" w:hAnsi="宋体" w:eastAsia="宋体" w:cs="仿宋_GB2312"/>
          <w:color w:val="000000"/>
          <w:spacing w:val="6"/>
          <w:sz w:val="24"/>
          <w:szCs w:val="24"/>
          <w:highlight w:val="none"/>
        </w:rPr>
      </w:r>
      <w:r/>
    </w:p>
    <w:p>
      <w:pPr>
        <w:pStyle w:val="943"/>
        <w:ind w:right="1560" w:firstLine="504"/>
        <w:jc w:val="center"/>
        <w:spacing w:line="480" w:lineRule="auto"/>
        <w:shd w:val="clear" w:color="auto" w:fill="auto"/>
        <w:tabs>
          <w:tab w:val="left" w:pos="4860" w:leader="none"/>
        </w:tabs>
        <w:rPr>
          <w:rFonts w:ascii="宋体" w:hAnsi="宋体" w:cs="仿宋_GB2312"/>
          <w:color w:val="000000"/>
          <w:spacing w:val="6"/>
          <w:sz w:val="24"/>
          <w:szCs w:val="24"/>
          <w:highlight w:val="none"/>
        </w:rPr>
      </w:pPr>
      <w:r>
        <w:rPr>
          <w:rFonts w:hint="eastAsia" w:ascii="宋体" w:hAnsi="宋体" w:cs="仿宋_GB2312"/>
          <w:color w:val="000000"/>
          <w:spacing w:val="6"/>
          <w:sz w:val="24"/>
          <w:szCs w:val="24"/>
          <w:highlight w:val="none"/>
        </w:rPr>
        <w:t xml:space="preserve">                                  企业名称（盖章）：</w:t>
      </w:r>
      <w:r>
        <w:rPr>
          <w:rFonts w:ascii="宋体" w:hAnsi="宋体" w:cs="仿宋_GB2312"/>
          <w:color w:val="000000"/>
          <w:spacing w:val="6"/>
          <w:sz w:val="24"/>
          <w:szCs w:val="24"/>
          <w:highlight w:val="none"/>
        </w:rPr>
      </w:r>
      <w:r/>
    </w:p>
    <w:p>
      <w:pPr>
        <w:pStyle w:val="943"/>
        <w:ind w:firstLine="5796"/>
        <w:spacing w:line="240" w:lineRule="atLeast"/>
        <w:shd w:val="clear" w:color="auto" w:fill="auto"/>
        <w:rPr>
          <w:rFonts w:ascii="宋体" w:hAnsi="宋体" w:cs="仿宋_GB2312"/>
          <w:color w:val="000000"/>
          <w:spacing w:val="6"/>
          <w:sz w:val="24"/>
          <w:szCs w:val="24"/>
          <w:highlight w:val="none"/>
        </w:rPr>
      </w:pPr>
      <w:r>
        <w:rPr>
          <w:rFonts w:hint="eastAsia" w:ascii="宋体" w:hAnsi="宋体" w:cs="仿宋_GB2312"/>
          <w:color w:val="000000"/>
          <w:spacing w:val="6"/>
          <w:sz w:val="24"/>
          <w:szCs w:val="24"/>
          <w:highlight w:val="none"/>
        </w:rPr>
        <w:t xml:space="preserve">日         期：</w:t>
      </w:r>
      <w:r>
        <w:rPr>
          <w:rFonts w:ascii="宋体" w:hAnsi="宋体" w:cs="仿宋_GB2312"/>
          <w:color w:val="000000"/>
          <w:spacing w:val="6"/>
          <w:sz w:val="24"/>
          <w:szCs w:val="24"/>
          <w:highlight w:val="none"/>
        </w:rPr>
      </w:r>
      <w:r/>
    </w:p>
    <w:p>
      <w:pPr>
        <w:pStyle w:val="943"/>
        <w:spacing w:line="240" w:lineRule="atLeast"/>
        <w:shd w:val="clear" w:color="auto" w:fill="auto"/>
        <w:rPr>
          <w:rFonts w:ascii="Times New Roman" w:hAnsi="Times New Roman"/>
          <w:color w:val="000000"/>
          <w:szCs w:val="20"/>
          <w:highlight w:val="none"/>
        </w:rPr>
      </w:pPr>
      <w:r>
        <w:rPr>
          <w:rFonts w:ascii="Times New Roman" w:hAnsi="Times New Roman"/>
          <w:color w:val="000000"/>
          <w:szCs w:val="20"/>
          <w:highlight w:val="none"/>
        </w:rPr>
      </w:r>
      <w:r/>
    </w:p>
    <w:p>
      <w:pPr>
        <w:pStyle w:val="943"/>
        <w:spacing w:line="240" w:lineRule="atLeast"/>
        <w:shd w:val="clear" w:color="auto" w:fill="auto"/>
        <w:rPr>
          <w:rFonts w:ascii="Times New Roman" w:hAnsi="Times New Roman"/>
          <w:color w:val="000000"/>
          <w:szCs w:val="20"/>
          <w:highlight w:val="none"/>
        </w:rPr>
      </w:pPr>
      <w:r>
        <w:rPr>
          <w:rFonts w:ascii="Times New Roman" w:hAnsi="Times New Roman"/>
          <w:color w:val="000000"/>
          <w:szCs w:val="20"/>
          <w:highlight w:val="none"/>
        </w:rPr>
      </w:r>
      <w:r/>
    </w:p>
    <w:p>
      <w:pPr>
        <w:pStyle w:val="943"/>
        <w:spacing w:line="240" w:lineRule="atLeast"/>
        <w:shd w:val="clear" w:color="auto" w:fill="auto"/>
        <w:rPr>
          <w:rFonts w:ascii="Times New Roman" w:hAnsi="Times New Roman"/>
          <w:color w:val="000000"/>
          <w:szCs w:val="20"/>
          <w:highlight w:val="none"/>
        </w:rPr>
      </w:pPr>
      <w:r>
        <w:rPr>
          <w:rFonts w:ascii="Times New Roman" w:hAnsi="Times New Roman"/>
          <w:color w:val="000000"/>
          <w:szCs w:val="20"/>
          <w:highlight w:val="none"/>
        </w:rPr>
      </w:r>
      <w:r/>
    </w:p>
    <w:p>
      <w:pPr>
        <w:pStyle w:val="943"/>
        <w:spacing w:line="240" w:lineRule="atLeast"/>
        <w:shd w:val="clear" w:color="auto" w:fill="auto"/>
        <w:rPr>
          <w:rFonts w:ascii="Times New Roman" w:hAnsi="Times New Roman"/>
          <w:color w:val="000000"/>
          <w:szCs w:val="20"/>
          <w:highlight w:val="none"/>
        </w:rPr>
      </w:pPr>
      <w:r>
        <w:rPr>
          <w:rFonts w:ascii="Times New Roman" w:hAnsi="Times New Roman"/>
          <w:color w:val="000000"/>
          <w:szCs w:val="20"/>
          <w:highlight w:val="none"/>
        </w:rPr>
      </w:r>
      <w:r/>
    </w:p>
    <w:p>
      <w:pPr>
        <w:pStyle w:val="943"/>
        <w:spacing w:line="240" w:lineRule="atLeast"/>
        <w:shd w:val="clear" w:color="auto" w:fill="auto"/>
        <w:rPr>
          <w:rFonts w:ascii="Times New Roman" w:hAnsi="Times New Roman"/>
          <w:color w:val="000000"/>
          <w:szCs w:val="20"/>
          <w:highlight w:val="none"/>
        </w:rPr>
      </w:pPr>
      <w:r>
        <w:rPr>
          <w:rFonts w:ascii="Times New Roman" w:hAnsi="Times New Roman"/>
          <w:color w:val="000000"/>
          <w:szCs w:val="20"/>
          <w:highlight w:val="none"/>
        </w:rPr>
      </w:r>
      <w:r/>
    </w:p>
    <w:p>
      <w:pPr>
        <w:pStyle w:val="943"/>
        <w:spacing w:line="240" w:lineRule="atLeast"/>
        <w:shd w:val="clear" w:color="auto" w:fill="auto"/>
        <w:rPr>
          <w:rFonts w:ascii="Times New Roman" w:hAnsi="Times New Roman"/>
          <w:color w:val="000000"/>
          <w:szCs w:val="20"/>
          <w:highlight w:val="none"/>
        </w:rPr>
      </w:pPr>
      <w:r>
        <w:rPr>
          <w:rFonts w:ascii="Times New Roman" w:hAnsi="Times New Roman"/>
          <w:color w:val="000000"/>
          <w:szCs w:val="20"/>
          <w:highlight w:val="none"/>
        </w:rPr>
      </w:r>
      <w:r/>
    </w:p>
    <w:p>
      <w:pPr>
        <w:pStyle w:val="943"/>
        <w:spacing w:line="240" w:lineRule="atLeast"/>
        <w:shd w:val="clear" w:color="auto" w:fill="auto"/>
        <w:rPr>
          <w:rFonts w:ascii="Times New Roman" w:hAnsi="Times New Roman"/>
          <w:color w:val="000000"/>
          <w:szCs w:val="20"/>
          <w:highlight w:val="none"/>
        </w:rPr>
      </w:pPr>
      <w:r>
        <w:rPr>
          <w:rFonts w:ascii="Times New Roman" w:hAnsi="Times New Roman"/>
          <w:color w:val="000000"/>
          <w:szCs w:val="20"/>
          <w:highlight w:val="none"/>
        </w:rPr>
      </w:r>
      <w:r/>
    </w:p>
    <w:p>
      <w:pPr>
        <w:pStyle w:val="943"/>
        <w:spacing w:line="240" w:lineRule="atLeast"/>
        <w:shd w:val="clear" w:color="auto" w:fill="auto"/>
        <w:rPr>
          <w:rFonts w:ascii="Times New Roman" w:hAnsi="Times New Roman"/>
          <w:color w:val="000000"/>
          <w:szCs w:val="20"/>
          <w:highlight w:val="none"/>
        </w:rPr>
      </w:pPr>
      <w:r>
        <w:rPr>
          <w:rFonts w:ascii="Times New Roman" w:hAnsi="Times New Roman"/>
          <w:color w:val="000000"/>
          <w:szCs w:val="20"/>
          <w:highlight w:val="none"/>
        </w:rPr>
      </w:r>
      <w:r/>
    </w:p>
    <w:p>
      <w:pPr>
        <w:pStyle w:val="943"/>
        <w:spacing w:line="240" w:lineRule="atLeast"/>
        <w:shd w:val="clear" w:color="auto" w:fill="auto"/>
        <w:rPr>
          <w:rFonts w:ascii="Times New Roman" w:hAnsi="Times New Roman"/>
          <w:color w:val="000000"/>
          <w:szCs w:val="20"/>
          <w:highlight w:val="none"/>
        </w:rPr>
      </w:pPr>
      <w:r>
        <w:rPr>
          <w:rFonts w:ascii="Times New Roman" w:hAnsi="Times New Roman"/>
          <w:color w:val="000000"/>
          <w:szCs w:val="20"/>
          <w:highlight w:val="none"/>
        </w:rPr>
      </w:r>
      <w:r/>
    </w:p>
    <w:p>
      <w:pPr>
        <w:pStyle w:val="943"/>
        <w:spacing w:line="240" w:lineRule="atLeast"/>
        <w:shd w:val="clear" w:color="auto" w:fill="auto"/>
        <w:rPr>
          <w:rFonts w:ascii="Times New Roman" w:hAnsi="Times New Roman"/>
          <w:color w:val="000000"/>
          <w:szCs w:val="20"/>
          <w:highlight w:val="none"/>
        </w:rPr>
      </w:pPr>
      <w:r>
        <w:rPr>
          <w:rFonts w:ascii="Times New Roman" w:hAnsi="Times New Roman"/>
          <w:color w:val="000000"/>
          <w:szCs w:val="20"/>
          <w:highlight w:val="none"/>
        </w:rPr>
      </w:r>
      <w:r/>
    </w:p>
    <w:p>
      <w:pPr>
        <w:pStyle w:val="943"/>
        <w:spacing w:line="240" w:lineRule="atLeast"/>
        <w:shd w:val="clear" w:color="auto" w:fill="auto"/>
        <w:rPr>
          <w:rFonts w:ascii="Times New Roman" w:hAnsi="Times New Roman"/>
          <w:color w:val="000000"/>
          <w:szCs w:val="20"/>
          <w:highlight w:val="none"/>
        </w:rPr>
      </w:pPr>
      <w:r>
        <w:rPr>
          <w:rFonts w:ascii="Times New Roman" w:hAnsi="Times New Roman"/>
          <w:color w:val="000000"/>
          <w:szCs w:val="20"/>
          <w:highlight w:val="none"/>
        </w:rPr>
      </w:r>
      <w:r/>
    </w:p>
    <w:p>
      <w:pPr>
        <w:pStyle w:val="943"/>
        <w:spacing w:line="240" w:lineRule="atLeast"/>
        <w:shd w:val="clear" w:color="auto" w:fill="auto"/>
        <w:rPr>
          <w:rFonts w:ascii="Times New Roman" w:hAnsi="Times New Roman"/>
          <w:color w:val="000000"/>
          <w:szCs w:val="20"/>
          <w:highlight w:val="none"/>
        </w:rPr>
      </w:pPr>
      <w:r>
        <w:rPr>
          <w:rFonts w:ascii="Times New Roman" w:hAnsi="Times New Roman"/>
          <w:color w:val="000000"/>
          <w:szCs w:val="20"/>
          <w:highlight w:val="none"/>
        </w:rPr>
      </w:r>
      <w:r/>
    </w:p>
    <w:p>
      <w:pPr>
        <w:pStyle w:val="943"/>
        <w:spacing w:line="240" w:lineRule="atLeast"/>
        <w:shd w:val="clear" w:color="auto" w:fill="auto"/>
        <w:rPr>
          <w:rFonts w:ascii="Times New Roman" w:hAnsi="Times New Roman"/>
          <w:color w:val="000000"/>
          <w:szCs w:val="20"/>
          <w:highlight w:val="none"/>
        </w:rPr>
      </w:pPr>
      <w:r>
        <w:rPr>
          <w:rFonts w:ascii="Times New Roman" w:hAnsi="Times New Roman"/>
          <w:color w:val="000000"/>
          <w:szCs w:val="20"/>
          <w:highlight w:val="none"/>
        </w:rPr>
      </w:r>
      <w:r/>
    </w:p>
    <w:p>
      <w:pPr>
        <w:pStyle w:val="943"/>
        <w:spacing w:line="240" w:lineRule="atLeast"/>
        <w:shd w:val="clear" w:color="auto" w:fill="auto"/>
        <w:rPr>
          <w:rFonts w:ascii="Times New Roman" w:hAnsi="Times New Roman"/>
          <w:color w:val="000000"/>
          <w:szCs w:val="20"/>
          <w:highlight w:val="none"/>
        </w:rPr>
      </w:pPr>
      <w:r>
        <w:rPr>
          <w:rFonts w:ascii="Times New Roman" w:hAnsi="Times New Roman"/>
          <w:color w:val="000000"/>
          <w:szCs w:val="20"/>
          <w:highlight w:val="none"/>
        </w:rPr>
      </w:r>
      <w:r/>
    </w:p>
    <w:p>
      <w:pPr>
        <w:pStyle w:val="943"/>
        <w:spacing w:line="240" w:lineRule="atLeast"/>
        <w:shd w:val="clear" w:color="auto" w:fill="auto"/>
        <w:rPr>
          <w:rFonts w:ascii="Times New Roman" w:hAnsi="Times New Roman"/>
          <w:color w:val="000000"/>
          <w:szCs w:val="20"/>
          <w:highlight w:val="none"/>
        </w:rPr>
      </w:pPr>
      <w:r>
        <w:rPr>
          <w:rFonts w:ascii="Times New Roman" w:hAnsi="Times New Roman"/>
          <w:color w:val="000000"/>
          <w:szCs w:val="20"/>
          <w:highlight w:val="none"/>
        </w:rPr>
      </w:r>
      <w:r/>
    </w:p>
    <w:p>
      <w:pPr>
        <w:pStyle w:val="943"/>
        <w:spacing w:line="240" w:lineRule="atLeast"/>
        <w:shd w:val="clear" w:color="auto" w:fill="auto"/>
        <w:rPr>
          <w:rFonts w:hint="eastAsia" w:ascii="Times New Roman" w:hAnsi="Times New Roman"/>
          <w:color w:val="000000"/>
          <w:szCs w:val="20"/>
          <w:highlight w:val="none"/>
        </w:rPr>
      </w:pPr>
      <w:r>
        <w:rPr>
          <w:rFonts w:hint="eastAsia" w:ascii="Times New Roman" w:hAnsi="Times New Roman"/>
          <w:color w:val="000000"/>
          <w:szCs w:val="20"/>
          <w:highlight w:val="none"/>
        </w:rPr>
      </w:r>
      <w:r/>
    </w:p>
    <w:p>
      <w:pPr>
        <w:pStyle w:val="943"/>
        <w:ind w:firstLine="480"/>
        <w:spacing w:line="360" w:lineRule="auto"/>
        <w:shd w:val="clear" w:color="auto" w:fill="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备注：</w:t>
      </w:r>
      <w:r>
        <w:rPr>
          <w:rFonts w:ascii="Times New Roman" w:hAnsi="Times New Roman"/>
          <w:color w:val="000000"/>
          <w:sz w:val="24"/>
          <w:szCs w:val="24"/>
          <w:highlight w:val="none"/>
        </w:rPr>
      </w:r>
      <w:r/>
    </w:p>
    <w:p>
      <w:pPr>
        <w:pStyle w:val="943"/>
        <w:ind w:firstLine="480"/>
        <w:spacing w:line="360" w:lineRule="auto"/>
        <w:shd w:val="clear" w:color="auto" w:fill="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1.从业人员、营业收入、资产总额填报上一年度数据，无上一年度数据的新成立企业可不填报。</w:t>
      </w:r>
      <w:r>
        <w:rPr>
          <w:rFonts w:ascii="Times New Roman" w:hAnsi="Times New Roman"/>
          <w:color w:val="000000"/>
          <w:sz w:val="24"/>
          <w:szCs w:val="24"/>
          <w:highlight w:val="none"/>
        </w:rPr>
      </w:r>
      <w:r/>
    </w:p>
    <w:p>
      <w:pPr>
        <w:pStyle w:val="943"/>
        <w:ind w:firstLine="480"/>
        <w:spacing w:line="360" w:lineRule="auto"/>
        <w:shd w:val="clear" w:color="auto" w:fill="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2.专门面向中小微型企业采购的项目，供应商如不提供此声明函，则不能通过资格审查；非专门面向中小微型企业采购的项目，供应商如不提供此声明函，价格将不做相应扣除。</w:t>
      </w:r>
      <w:r>
        <w:rPr>
          <w:rFonts w:ascii="Times New Roman" w:hAnsi="Times New Roman"/>
          <w:color w:val="000000"/>
          <w:sz w:val="24"/>
          <w:szCs w:val="24"/>
          <w:highlight w:val="none"/>
        </w:rPr>
      </w:r>
      <w:r/>
    </w:p>
    <w:p>
      <w:pPr>
        <w:pStyle w:val="943"/>
        <w:jc w:val="center"/>
        <w:spacing w:after="240"/>
        <w:shd w:val="clear" w:color="auto" w:fill="auto"/>
        <w:widowControl/>
        <w:rPr>
          <w:rFonts w:ascii="宋体" w:hAnsi="宋体" w:cs="黑体"/>
          <w:b/>
          <w:bCs/>
          <w:color w:val="000000"/>
          <w:sz w:val="24"/>
          <w:highlight w:val="none"/>
          <w:lang w:val="zh-CN"/>
        </w:rPr>
      </w:pPr>
      <w:r>
        <w:rPr>
          <w:rFonts w:ascii="黑体" w:eastAsia="黑体"/>
          <w:color w:val="000000"/>
          <w:sz w:val="36"/>
          <w:szCs w:val="36"/>
          <w:highlight w:val="none"/>
        </w:rPr>
        <w:br w:type="page" w:clear="all"/>
      </w:r>
      <w:bookmarkStart w:id="188" w:name="_Toc534801151"/>
      <w:r>
        <w:rPr>
          <w:rFonts w:hint="eastAsia" w:ascii="宋体" w:hAnsi="宋体" w:cs="黑体"/>
          <w:b/>
          <w:bCs/>
          <w:color w:val="000000"/>
          <w:sz w:val="24"/>
          <w:highlight w:val="none"/>
          <w:lang w:val="zh-CN"/>
        </w:rPr>
        <w:t xml:space="preserve">十一、无重大违法记录声明</w:t>
      </w:r>
      <w:bookmarkEnd w:id="186"/>
      <w:r/>
      <w:bookmarkEnd w:id="187"/>
      <w:r/>
      <w:bookmarkEnd w:id="188"/>
      <w:r>
        <w:rPr>
          <w:rFonts w:ascii="宋体" w:hAnsi="宋体" w:cs="黑体"/>
          <w:b/>
          <w:bCs/>
          <w:color w:val="000000"/>
          <w:sz w:val="24"/>
          <w:highlight w:val="none"/>
          <w:lang w:val="zh-CN"/>
        </w:rPr>
      </w:r>
      <w:r/>
    </w:p>
    <w:p>
      <w:pPr>
        <w:pStyle w:val="943"/>
        <w:spacing w:line="360" w:lineRule="auto"/>
        <w:shd w:val="clear" w:color="auto" w:fill="auto"/>
        <w:rPr>
          <w:rFonts w:ascii="宋体" w:hAnsi="宋体" w:cs="仿宋_GB2312"/>
          <w:color w:val="000000"/>
          <w:spacing w:val="6"/>
          <w:sz w:val="24"/>
          <w:szCs w:val="24"/>
          <w:highlight w:val="none"/>
        </w:rPr>
      </w:pPr>
      <w:r>
        <w:rPr>
          <w:rFonts w:hint="eastAsia" w:ascii="宋体" w:hAnsi="宋体" w:cs="仿宋_GB2312"/>
          <w:color w:val="000000"/>
          <w:spacing w:val="6"/>
          <w:sz w:val="24"/>
          <w:szCs w:val="24"/>
          <w:highlight w:val="none"/>
        </w:rPr>
        <w:t xml:space="preserve"> 致：采购人</w:t>
      </w:r>
      <w:r>
        <w:rPr>
          <w:rFonts w:ascii="宋体" w:hAnsi="宋体" w:cs="仿宋_GB2312"/>
          <w:color w:val="000000"/>
          <w:spacing w:val="6"/>
          <w:sz w:val="24"/>
          <w:szCs w:val="24"/>
          <w:highlight w:val="none"/>
        </w:rPr>
      </w:r>
      <w:r/>
    </w:p>
    <w:p>
      <w:pPr>
        <w:pStyle w:val="943"/>
        <w:ind w:firstLine="504"/>
        <w:spacing w:line="360" w:lineRule="auto"/>
        <w:shd w:val="clear" w:color="auto" w:fill="auto"/>
        <w:rPr>
          <w:rFonts w:ascii="宋体" w:hAnsi="宋体" w:cs="仿宋_GB2312"/>
          <w:color w:val="000000"/>
          <w:spacing w:val="6"/>
          <w:sz w:val="24"/>
          <w:szCs w:val="24"/>
          <w:highlight w:val="none"/>
        </w:rPr>
      </w:pPr>
      <w:r>
        <w:rPr>
          <w:rFonts w:hint="eastAsia" w:ascii="宋体" w:hAnsi="宋体" w:cs="仿宋_GB2312"/>
          <w:color w:val="000000"/>
          <w:spacing w:val="6"/>
          <w:sz w:val="24"/>
          <w:szCs w:val="24"/>
          <w:highlight w:val="none"/>
        </w:rPr>
        <w:t xml:space="preserve">我单位（供应商名称）郑重声明：</w:t>
      </w:r>
      <w:r>
        <w:rPr>
          <w:rFonts w:ascii="宋体" w:hAnsi="宋体" w:cs="仿宋_GB2312"/>
          <w:color w:val="000000"/>
          <w:spacing w:val="6"/>
          <w:sz w:val="24"/>
          <w:szCs w:val="24"/>
          <w:highlight w:val="none"/>
        </w:rPr>
      </w:r>
      <w:r/>
    </w:p>
    <w:p>
      <w:pPr>
        <w:pStyle w:val="943"/>
        <w:ind w:firstLine="504"/>
        <w:spacing w:line="360" w:lineRule="auto"/>
        <w:shd w:val="clear" w:color="auto" w:fill="auto"/>
        <w:rPr>
          <w:rFonts w:ascii="宋体" w:hAnsi="宋体" w:cs="仿宋_GB2312"/>
          <w:color w:val="000000"/>
          <w:spacing w:val="6"/>
          <w:sz w:val="24"/>
          <w:szCs w:val="24"/>
          <w:highlight w:val="none"/>
        </w:rPr>
      </w:pPr>
      <w:r>
        <w:rPr>
          <w:rFonts w:hint="eastAsia" w:ascii="宋体" w:hAnsi="宋体" w:cs="仿宋_GB2312"/>
          <w:color w:val="000000"/>
          <w:spacing w:val="6"/>
          <w:sz w:val="24"/>
          <w:szCs w:val="24"/>
          <w:highlight w:val="none"/>
        </w:rPr>
        <w:t xml:space="preserve">参加政府采购活动前3年内在经营活动中</w:t>
      </w:r>
      <w:r>
        <w:rPr>
          <w:rFonts w:hint="eastAsia" w:ascii="宋体" w:hAnsi="宋体" w:cs="仿宋_GB2312"/>
          <w:color w:val="000000"/>
          <w:spacing w:val="6"/>
          <w:sz w:val="24"/>
          <w:szCs w:val="24"/>
          <w:highlight w:val="none"/>
          <w:u w:val="single"/>
        </w:rPr>
        <w:t xml:space="preserve">   </w:t>
      </w:r>
      <w:r>
        <w:rPr>
          <w:rFonts w:hint="eastAsia" w:ascii="宋体" w:hAnsi="宋体" w:cs="仿宋_GB2312"/>
          <w:color w:val="000000"/>
          <w:spacing w:val="6"/>
          <w:sz w:val="24"/>
          <w:szCs w:val="24"/>
          <w:highlight w:val="none"/>
        </w:rPr>
        <w:t xml:space="preserve">（在下划线上如实填写：有或没有）重大违法记录。</w:t>
      </w:r>
      <w:r>
        <w:rPr>
          <w:rFonts w:ascii="宋体" w:hAnsi="宋体" w:cs="仿宋_GB2312"/>
          <w:color w:val="000000"/>
          <w:spacing w:val="6"/>
          <w:sz w:val="24"/>
          <w:szCs w:val="24"/>
          <w:highlight w:val="none"/>
        </w:rPr>
      </w:r>
      <w:r/>
    </w:p>
    <w:p>
      <w:pPr>
        <w:pStyle w:val="943"/>
        <w:ind w:firstLine="504"/>
        <w:spacing w:line="360" w:lineRule="auto"/>
        <w:shd w:val="clear" w:color="auto" w:fill="auto"/>
        <w:rPr>
          <w:rFonts w:ascii="宋体" w:hAnsi="宋体" w:cs="仿宋_GB2312"/>
          <w:color w:val="000000"/>
          <w:spacing w:val="6"/>
          <w:sz w:val="24"/>
          <w:szCs w:val="24"/>
          <w:highlight w:val="none"/>
        </w:rPr>
      </w:pPr>
      <w:r>
        <w:rPr>
          <w:rFonts w:hint="eastAsia" w:ascii="宋体" w:hAnsi="宋体" w:cs="仿宋_GB2312"/>
          <w:color w:val="000000"/>
          <w:spacing w:val="6"/>
          <w:sz w:val="24"/>
          <w:szCs w:val="24"/>
          <w:highlight w:val="none"/>
        </w:rPr>
        <w:t xml:space="preserve">（说明：政府采购法第二十二条第一款第五项所称重大违法记录，是指供应商因违法经营受到刑事处罚或者责令停产停业、吊销许可证或者执照、较大数额罚款等行政处罚。）</w:t>
      </w:r>
      <w:r>
        <w:rPr>
          <w:rFonts w:ascii="宋体" w:hAnsi="宋体" w:cs="仿宋_GB2312"/>
          <w:color w:val="000000"/>
          <w:spacing w:val="6"/>
          <w:sz w:val="24"/>
          <w:szCs w:val="24"/>
          <w:highlight w:val="none"/>
        </w:rPr>
      </w:r>
      <w:r/>
    </w:p>
    <w:p>
      <w:pPr>
        <w:pStyle w:val="943"/>
        <w:ind w:right="444" w:firstLine="504"/>
        <w:jc w:val="left"/>
        <w:spacing w:line="360" w:lineRule="auto"/>
        <w:shd w:val="clear" w:color="auto" w:fill="auto"/>
        <w:rPr>
          <w:rFonts w:ascii="宋体" w:hAnsi="宋体" w:cs="仿宋_GB2312"/>
          <w:color w:val="000000"/>
          <w:spacing w:val="6"/>
          <w:sz w:val="24"/>
          <w:szCs w:val="24"/>
          <w:highlight w:val="none"/>
        </w:rPr>
      </w:pPr>
      <w:r>
        <w:rPr>
          <w:rFonts w:hint="eastAsia" w:ascii="宋体" w:hAnsi="宋体" w:cs="仿宋_GB2312"/>
          <w:color w:val="000000"/>
          <w:spacing w:val="6"/>
          <w:sz w:val="24"/>
          <w:szCs w:val="24"/>
          <w:highlight w:val="none"/>
        </w:rPr>
        <w:t xml:space="preserve">                                            声 明 人：</w:t>
      </w:r>
      <w:r>
        <w:rPr>
          <w:rFonts w:ascii="宋体" w:hAnsi="宋体" w:cs="仿宋_GB2312"/>
          <w:color w:val="000000"/>
          <w:spacing w:val="6"/>
          <w:sz w:val="24"/>
          <w:szCs w:val="24"/>
          <w:highlight w:val="none"/>
        </w:rPr>
      </w:r>
      <w:r/>
    </w:p>
    <w:p>
      <w:pPr>
        <w:pStyle w:val="943"/>
        <w:ind w:right="444" w:firstLine="504"/>
        <w:jc w:val="left"/>
        <w:spacing w:line="360" w:lineRule="auto"/>
        <w:shd w:val="clear" w:color="auto" w:fill="auto"/>
        <w:rPr>
          <w:rFonts w:ascii="宋体" w:hAnsi="宋体" w:cs="仿宋_GB2312"/>
          <w:color w:val="000000"/>
          <w:spacing w:val="6"/>
          <w:sz w:val="24"/>
          <w:szCs w:val="24"/>
          <w:highlight w:val="none"/>
        </w:rPr>
      </w:pPr>
      <w:r>
        <w:rPr>
          <w:rFonts w:hint="eastAsia" w:ascii="宋体" w:hAnsi="宋体" w:cs="仿宋_GB2312"/>
          <w:color w:val="000000"/>
          <w:spacing w:val="6"/>
          <w:sz w:val="24"/>
          <w:szCs w:val="24"/>
          <w:highlight w:val="none"/>
        </w:rPr>
        <w:t xml:space="preserve">                                            法定代表人</w:t>
      </w:r>
      <w:r>
        <w:rPr>
          <w:rFonts w:hint="eastAsia" w:ascii="宋体" w:hAnsi="宋体"/>
          <w:color w:val="000000"/>
          <w:sz w:val="24"/>
          <w:szCs w:val="24"/>
          <w:highlight w:val="none"/>
        </w:rPr>
        <w:t xml:space="preserve">签字</w:t>
      </w:r>
      <w:r>
        <w:rPr>
          <w:rFonts w:hint="eastAsia" w:ascii="宋体" w:hAnsi="宋体" w:cs="仿宋_GB2312"/>
          <w:color w:val="000000"/>
          <w:spacing w:val="6"/>
          <w:sz w:val="24"/>
          <w:szCs w:val="24"/>
          <w:highlight w:val="none"/>
        </w:rPr>
        <w:t xml:space="preserve">：</w:t>
      </w:r>
      <w:r>
        <w:rPr>
          <w:rFonts w:ascii="宋体" w:hAnsi="宋体" w:cs="仿宋_GB2312"/>
          <w:color w:val="000000"/>
          <w:spacing w:val="6"/>
          <w:sz w:val="24"/>
          <w:szCs w:val="24"/>
          <w:highlight w:val="none"/>
        </w:rPr>
      </w:r>
      <w:r/>
    </w:p>
    <w:p>
      <w:pPr>
        <w:pStyle w:val="943"/>
        <w:ind w:firstLine="504"/>
        <w:jc w:val="left"/>
        <w:spacing w:line="360" w:lineRule="auto"/>
        <w:shd w:val="clear" w:color="auto" w:fill="auto"/>
        <w:rPr>
          <w:rFonts w:ascii="宋体" w:hAnsi="宋体" w:cs="仿宋_GB2312"/>
          <w:color w:val="000000"/>
          <w:spacing w:val="6"/>
          <w:sz w:val="24"/>
          <w:szCs w:val="24"/>
          <w:highlight w:val="none"/>
        </w:rPr>
      </w:pPr>
      <w:r>
        <w:rPr>
          <w:rFonts w:hint="eastAsia" w:ascii="宋体" w:hAnsi="宋体" w:cs="仿宋_GB2312"/>
          <w:color w:val="000000"/>
          <w:spacing w:val="6"/>
          <w:sz w:val="24"/>
          <w:szCs w:val="24"/>
          <w:highlight w:val="none"/>
        </w:rPr>
        <w:t xml:space="preserve">                                            日期：     年   月   </w:t>
      </w:r>
      <w:r>
        <w:rPr>
          <w:rFonts w:ascii="宋体" w:hAnsi="宋体" w:cs="仿宋_GB2312"/>
          <w:color w:val="000000"/>
          <w:spacing w:val="6"/>
          <w:sz w:val="24"/>
          <w:szCs w:val="24"/>
          <w:highlight w:val="none"/>
        </w:rPr>
      </w:r>
      <w:r/>
    </w:p>
    <w:p>
      <w:pPr>
        <w:pStyle w:val="943"/>
        <w:ind w:right="1560" w:firstLine="444"/>
        <w:jc w:val="center"/>
        <w:spacing w:line="360" w:lineRule="auto"/>
        <w:shd w:val="clear" w:color="auto" w:fill="auto"/>
        <w:tabs>
          <w:tab w:val="left" w:pos="4860" w:leader="none"/>
        </w:tabs>
        <w:rPr>
          <w:rFonts w:ascii="宋体" w:hAnsi="宋体" w:cs="仿宋_GB2312"/>
          <w:color w:val="000000"/>
          <w:spacing w:val="6"/>
          <w:szCs w:val="21"/>
          <w:highlight w:val="none"/>
        </w:rPr>
      </w:pPr>
      <w:r>
        <w:rPr>
          <w:rFonts w:ascii="宋体" w:hAnsi="宋体" w:cs="仿宋_GB2312"/>
          <w:color w:val="000000"/>
          <w:spacing w:val="6"/>
          <w:szCs w:val="21"/>
          <w:highlight w:val="none"/>
        </w:rPr>
      </w:r>
      <w:r/>
    </w:p>
    <w:p>
      <w:pPr>
        <w:pStyle w:val="943"/>
        <w:ind w:right="1560" w:firstLine="444"/>
        <w:jc w:val="center"/>
        <w:spacing w:line="360" w:lineRule="auto"/>
        <w:shd w:val="clear" w:color="auto" w:fill="auto"/>
        <w:tabs>
          <w:tab w:val="left" w:pos="4860" w:leader="none"/>
        </w:tabs>
        <w:rPr>
          <w:rFonts w:ascii="宋体" w:hAnsi="宋体" w:cs="仿宋_GB2312"/>
          <w:color w:val="000000"/>
          <w:spacing w:val="6"/>
          <w:szCs w:val="21"/>
          <w:highlight w:val="none"/>
        </w:rPr>
      </w:pPr>
      <w:r>
        <w:rPr>
          <w:rFonts w:ascii="宋体" w:hAnsi="宋体" w:cs="仿宋_GB2312"/>
          <w:color w:val="000000"/>
          <w:spacing w:val="6"/>
          <w:szCs w:val="21"/>
          <w:highlight w:val="none"/>
        </w:rPr>
      </w:r>
      <w:r/>
    </w:p>
    <w:p>
      <w:pPr>
        <w:pStyle w:val="943"/>
        <w:ind w:right="1560" w:firstLine="444"/>
        <w:jc w:val="center"/>
        <w:spacing w:line="360" w:lineRule="auto"/>
        <w:shd w:val="clear" w:color="auto" w:fill="auto"/>
        <w:tabs>
          <w:tab w:val="left" w:pos="4860" w:leader="none"/>
        </w:tabs>
        <w:rPr>
          <w:rFonts w:ascii="宋体" w:hAnsi="宋体" w:cs="仿宋_GB2312"/>
          <w:color w:val="000000"/>
          <w:spacing w:val="6"/>
          <w:szCs w:val="21"/>
          <w:highlight w:val="none"/>
        </w:rPr>
      </w:pPr>
      <w:r>
        <w:rPr>
          <w:rFonts w:ascii="宋体" w:hAnsi="宋体" w:cs="仿宋_GB2312"/>
          <w:color w:val="000000"/>
          <w:spacing w:val="6"/>
          <w:szCs w:val="21"/>
          <w:highlight w:val="none"/>
        </w:rPr>
      </w:r>
      <w:r/>
    </w:p>
    <w:p>
      <w:pPr>
        <w:pStyle w:val="943"/>
        <w:ind w:right="1560" w:firstLine="444"/>
        <w:jc w:val="center"/>
        <w:spacing w:line="360" w:lineRule="auto"/>
        <w:shd w:val="clear" w:color="auto" w:fill="auto"/>
        <w:tabs>
          <w:tab w:val="left" w:pos="4860" w:leader="none"/>
        </w:tabs>
        <w:rPr>
          <w:rFonts w:ascii="宋体" w:hAnsi="宋体" w:cs="仿宋_GB2312"/>
          <w:color w:val="000000"/>
          <w:spacing w:val="6"/>
          <w:szCs w:val="21"/>
          <w:highlight w:val="none"/>
        </w:rPr>
      </w:pPr>
      <w:r>
        <w:rPr>
          <w:rFonts w:ascii="宋体" w:hAnsi="宋体" w:cs="仿宋_GB2312"/>
          <w:color w:val="000000"/>
          <w:spacing w:val="6"/>
          <w:szCs w:val="21"/>
          <w:highlight w:val="none"/>
        </w:rPr>
      </w:r>
      <w:r/>
    </w:p>
    <w:p>
      <w:pPr>
        <w:pStyle w:val="943"/>
        <w:ind w:right="1560" w:firstLine="444"/>
        <w:jc w:val="center"/>
        <w:spacing w:line="360" w:lineRule="auto"/>
        <w:shd w:val="clear" w:color="auto" w:fill="auto"/>
        <w:tabs>
          <w:tab w:val="left" w:pos="4860" w:leader="none"/>
        </w:tabs>
        <w:rPr>
          <w:rFonts w:ascii="宋体" w:hAnsi="宋体" w:cs="仿宋_GB2312"/>
          <w:color w:val="000000"/>
          <w:spacing w:val="6"/>
          <w:szCs w:val="21"/>
          <w:highlight w:val="none"/>
        </w:rPr>
      </w:pPr>
      <w:r>
        <w:rPr>
          <w:rFonts w:ascii="宋体" w:hAnsi="宋体" w:cs="仿宋_GB2312"/>
          <w:color w:val="000000"/>
          <w:spacing w:val="6"/>
          <w:szCs w:val="21"/>
          <w:highlight w:val="none"/>
        </w:rPr>
      </w:r>
      <w:r/>
    </w:p>
    <w:p>
      <w:pPr>
        <w:pStyle w:val="943"/>
        <w:ind w:right="1560" w:firstLine="444"/>
        <w:jc w:val="center"/>
        <w:spacing w:line="360" w:lineRule="auto"/>
        <w:shd w:val="clear" w:color="auto" w:fill="auto"/>
        <w:tabs>
          <w:tab w:val="left" w:pos="4860" w:leader="none"/>
        </w:tabs>
        <w:rPr>
          <w:rFonts w:ascii="宋体" w:hAnsi="宋体" w:cs="仿宋_GB2312"/>
          <w:color w:val="000000"/>
          <w:spacing w:val="6"/>
          <w:szCs w:val="21"/>
          <w:highlight w:val="none"/>
        </w:rPr>
      </w:pPr>
      <w:r>
        <w:rPr>
          <w:rFonts w:ascii="宋体" w:hAnsi="宋体" w:cs="仿宋_GB2312"/>
          <w:color w:val="000000"/>
          <w:spacing w:val="6"/>
          <w:szCs w:val="21"/>
          <w:highlight w:val="none"/>
        </w:rPr>
      </w:r>
      <w:r/>
    </w:p>
    <w:p>
      <w:pPr>
        <w:pStyle w:val="943"/>
        <w:ind w:right="1560" w:firstLine="444"/>
        <w:jc w:val="center"/>
        <w:spacing w:line="360" w:lineRule="auto"/>
        <w:shd w:val="clear" w:color="auto" w:fill="auto"/>
        <w:tabs>
          <w:tab w:val="left" w:pos="4860" w:leader="none"/>
        </w:tabs>
        <w:rPr>
          <w:rFonts w:ascii="宋体" w:hAnsi="宋体" w:cs="仿宋_GB2312"/>
          <w:color w:val="000000"/>
          <w:spacing w:val="6"/>
          <w:szCs w:val="21"/>
          <w:highlight w:val="none"/>
        </w:rPr>
      </w:pPr>
      <w:r>
        <w:rPr>
          <w:rFonts w:ascii="宋体" w:hAnsi="宋体" w:cs="仿宋_GB2312"/>
          <w:color w:val="000000"/>
          <w:spacing w:val="6"/>
          <w:szCs w:val="21"/>
          <w:highlight w:val="none"/>
        </w:rPr>
      </w:r>
      <w:r/>
    </w:p>
    <w:p>
      <w:pPr>
        <w:pStyle w:val="943"/>
        <w:ind w:right="1560" w:firstLine="444"/>
        <w:jc w:val="center"/>
        <w:spacing w:line="360" w:lineRule="auto"/>
        <w:shd w:val="clear" w:color="auto" w:fill="auto"/>
        <w:tabs>
          <w:tab w:val="left" w:pos="4860" w:leader="none"/>
        </w:tabs>
        <w:rPr>
          <w:rFonts w:ascii="宋体" w:hAnsi="宋体" w:cs="仿宋_GB2312"/>
          <w:color w:val="000000"/>
          <w:spacing w:val="6"/>
          <w:szCs w:val="21"/>
          <w:highlight w:val="none"/>
        </w:rPr>
      </w:pPr>
      <w:r>
        <w:rPr>
          <w:rFonts w:ascii="宋体" w:hAnsi="宋体" w:cs="仿宋_GB2312"/>
          <w:color w:val="000000"/>
          <w:spacing w:val="6"/>
          <w:szCs w:val="21"/>
          <w:highlight w:val="none"/>
        </w:rPr>
      </w:r>
      <w:r/>
    </w:p>
    <w:p>
      <w:pPr>
        <w:pStyle w:val="943"/>
        <w:ind w:right="1560" w:firstLine="444"/>
        <w:jc w:val="center"/>
        <w:spacing w:line="360" w:lineRule="auto"/>
        <w:shd w:val="clear" w:color="auto" w:fill="auto"/>
        <w:tabs>
          <w:tab w:val="left" w:pos="4860" w:leader="none"/>
        </w:tabs>
        <w:rPr>
          <w:rFonts w:ascii="宋体" w:hAnsi="宋体" w:cs="仿宋_GB2312"/>
          <w:color w:val="000000"/>
          <w:spacing w:val="6"/>
          <w:szCs w:val="21"/>
          <w:highlight w:val="none"/>
        </w:rPr>
      </w:pPr>
      <w:r>
        <w:rPr>
          <w:rFonts w:ascii="宋体" w:hAnsi="宋体" w:cs="仿宋_GB2312"/>
          <w:color w:val="000000"/>
          <w:spacing w:val="6"/>
          <w:szCs w:val="21"/>
          <w:highlight w:val="none"/>
        </w:rPr>
      </w:r>
      <w:r/>
    </w:p>
    <w:p>
      <w:pPr>
        <w:pStyle w:val="943"/>
        <w:ind w:right="1560" w:firstLine="444"/>
        <w:jc w:val="center"/>
        <w:spacing w:line="360" w:lineRule="auto"/>
        <w:shd w:val="clear" w:color="auto" w:fill="auto"/>
        <w:tabs>
          <w:tab w:val="left" w:pos="4860" w:leader="none"/>
        </w:tabs>
        <w:rPr>
          <w:rFonts w:ascii="宋体" w:hAnsi="宋体" w:cs="仿宋_GB2312"/>
          <w:color w:val="000000"/>
          <w:spacing w:val="6"/>
          <w:szCs w:val="21"/>
          <w:highlight w:val="none"/>
        </w:rPr>
      </w:pPr>
      <w:r>
        <w:rPr>
          <w:rFonts w:ascii="宋体" w:hAnsi="宋体" w:cs="仿宋_GB2312"/>
          <w:color w:val="000000"/>
          <w:spacing w:val="6"/>
          <w:szCs w:val="21"/>
          <w:highlight w:val="none"/>
        </w:rPr>
      </w:r>
      <w:r/>
    </w:p>
    <w:p>
      <w:pPr>
        <w:pStyle w:val="943"/>
        <w:ind w:right="1560" w:firstLine="444"/>
        <w:jc w:val="center"/>
        <w:spacing w:line="360" w:lineRule="auto"/>
        <w:shd w:val="clear" w:color="auto" w:fill="auto"/>
        <w:tabs>
          <w:tab w:val="left" w:pos="4860" w:leader="none"/>
        </w:tabs>
        <w:rPr>
          <w:rFonts w:ascii="宋体" w:hAnsi="宋体" w:cs="仿宋_GB2312"/>
          <w:color w:val="000000"/>
          <w:spacing w:val="6"/>
          <w:szCs w:val="21"/>
          <w:highlight w:val="none"/>
        </w:rPr>
      </w:pPr>
      <w:r>
        <w:rPr>
          <w:rFonts w:ascii="宋体" w:hAnsi="宋体" w:cs="仿宋_GB2312"/>
          <w:color w:val="000000"/>
          <w:spacing w:val="6"/>
          <w:szCs w:val="21"/>
          <w:highlight w:val="none"/>
        </w:rPr>
      </w:r>
      <w:r/>
    </w:p>
    <w:p>
      <w:pPr>
        <w:pStyle w:val="943"/>
        <w:ind w:right="1560" w:firstLine="444"/>
        <w:jc w:val="center"/>
        <w:spacing w:line="360" w:lineRule="auto"/>
        <w:shd w:val="clear" w:color="auto" w:fill="auto"/>
        <w:tabs>
          <w:tab w:val="left" w:pos="4860" w:leader="none"/>
        </w:tabs>
        <w:rPr>
          <w:rFonts w:ascii="宋体" w:hAnsi="宋体" w:cs="仿宋_GB2312"/>
          <w:color w:val="000000"/>
          <w:spacing w:val="6"/>
          <w:szCs w:val="21"/>
          <w:highlight w:val="none"/>
        </w:rPr>
      </w:pPr>
      <w:r>
        <w:rPr>
          <w:rFonts w:ascii="宋体" w:hAnsi="宋体" w:cs="仿宋_GB2312"/>
          <w:color w:val="000000"/>
          <w:spacing w:val="6"/>
          <w:szCs w:val="21"/>
          <w:highlight w:val="none"/>
        </w:rPr>
      </w:r>
      <w:r/>
    </w:p>
    <w:p>
      <w:pPr>
        <w:pStyle w:val="943"/>
        <w:ind w:right="1560" w:firstLine="444"/>
        <w:jc w:val="center"/>
        <w:spacing w:line="360" w:lineRule="auto"/>
        <w:shd w:val="clear" w:color="auto" w:fill="auto"/>
        <w:tabs>
          <w:tab w:val="left" w:pos="4860" w:leader="none"/>
        </w:tabs>
        <w:rPr>
          <w:rFonts w:ascii="宋体" w:hAnsi="宋体" w:cs="仿宋_GB2312"/>
          <w:color w:val="000000"/>
          <w:spacing w:val="6"/>
          <w:szCs w:val="21"/>
          <w:highlight w:val="none"/>
        </w:rPr>
      </w:pPr>
      <w:r>
        <w:rPr>
          <w:rFonts w:ascii="宋体" w:hAnsi="宋体" w:cs="仿宋_GB2312"/>
          <w:color w:val="000000"/>
          <w:spacing w:val="6"/>
          <w:szCs w:val="21"/>
          <w:highlight w:val="none"/>
        </w:rPr>
      </w:r>
      <w:r/>
    </w:p>
    <w:p>
      <w:pPr>
        <w:pStyle w:val="943"/>
        <w:ind w:right="1560" w:firstLine="444"/>
        <w:jc w:val="center"/>
        <w:spacing w:line="360" w:lineRule="auto"/>
        <w:shd w:val="clear" w:color="auto" w:fill="auto"/>
        <w:tabs>
          <w:tab w:val="left" w:pos="4860" w:leader="none"/>
        </w:tabs>
        <w:rPr>
          <w:rFonts w:ascii="宋体" w:hAnsi="宋体" w:cs="仿宋_GB2312"/>
          <w:color w:val="000000"/>
          <w:spacing w:val="6"/>
          <w:szCs w:val="21"/>
          <w:highlight w:val="none"/>
        </w:rPr>
      </w:pPr>
      <w:r>
        <w:rPr>
          <w:rFonts w:ascii="宋体" w:hAnsi="宋体" w:cs="仿宋_GB2312"/>
          <w:color w:val="000000"/>
          <w:spacing w:val="6"/>
          <w:szCs w:val="21"/>
          <w:highlight w:val="none"/>
        </w:rPr>
      </w:r>
      <w:r/>
    </w:p>
    <w:p>
      <w:pPr>
        <w:pStyle w:val="943"/>
        <w:ind w:right="1560" w:firstLine="444"/>
        <w:jc w:val="center"/>
        <w:spacing w:line="360" w:lineRule="auto"/>
        <w:shd w:val="clear" w:color="auto" w:fill="auto"/>
        <w:tabs>
          <w:tab w:val="left" w:pos="4860" w:leader="none"/>
        </w:tabs>
        <w:rPr>
          <w:rFonts w:ascii="宋体" w:hAnsi="宋体" w:cs="仿宋_GB2312"/>
          <w:color w:val="000000"/>
          <w:spacing w:val="6"/>
          <w:szCs w:val="21"/>
          <w:highlight w:val="none"/>
        </w:rPr>
      </w:pPr>
      <w:r>
        <w:rPr>
          <w:rFonts w:ascii="宋体" w:hAnsi="宋体" w:cs="仿宋_GB2312"/>
          <w:color w:val="000000"/>
          <w:spacing w:val="6"/>
          <w:szCs w:val="21"/>
          <w:highlight w:val="none"/>
        </w:rPr>
      </w:r>
      <w:r/>
    </w:p>
    <w:p>
      <w:pPr>
        <w:pStyle w:val="943"/>
        <w:ind w:right="1560" w:firstLine="444"/>
        <w:jc w:val="center"/>
        <w:spacing w:line="360" w:lineRule="auto"/>
        <w:shd w:val="clear" w:color="auto" w:fill="auto"/>
        <w:tabs>
          <w:tab w:val="left" w:pos="4860" w:leader="none"/>
        </w:tabs>
        <w:rPr>
          <w:rFonts w:ascii="宋体" w:hAnsi="宋体" w:cs="仿宋_GB2312"/>
          <w:color w:val="000000"/>
          <w:spacing w:val="6"/>
          <w:szCs w:val="21"/>
          <w:highlight w:val="none"/>
        </w:rPr>
      </w:pPr>
      <w:r>
        <w:rPr>
          <w:rFonts w:ascii="宋体" w:hAnsi="宋体" w:cs="仿宋_GB2312"/>
          <w:color w:val="000000"/>
          <w:spacing w:val="6"/>
          <w:szCs w:val="21"/>
          <w:highlight w:val="none"/>
        </w:rPr>
      </w:r>
      <w:r/>
    </w:p>
    <w:p>
      <w:pPr>
        <w:pStyle w:val="943"/>
        <w:ind w:right="1560" w:firstLine="444"/>
        <w:jc w:val="center"/>
        <w:spacing w:line="360" w:lineRule="auto"/>
        <w:shd w:val="clear" w:color="auto" w:fill="auto"/>
        <w:tabs>
          <w:tab w:val="left" w:pos="4860" w:leader="none"/>
        </w:tabs>
        <w:rPr>
          <w:rFonts w:ascii="宋体" w:hAnsi="宋体" w:cs="仿宋_GB2312"/>
          <w:color w:val="000000"/>
          <w:spacing w:val="6"/>
          <w:szCs w:val="21"/>
          <w:highlight w:val="none"/>
        </w:rPr>
      </w:pPr>
      <w:r>
        <w:rPr>
          <w:rFonts w:ascii="宋体" w:hAnsi="宋体" w:cs="仿宋_GB2312"/>
          <w:color w:val="000000"/>
          <w:spacing w:val="6"/>
          <w:szCs w:val="21"/>
          <w:highlight w:val="none"/>
        </w:rPr>
      </w:r>
      <w:r/>
    </w:p>
    <w:p>
      <w:pPr>
        <w:pStyle w:val="943"/>
        <w:ind w:right="1560" w:firstLine="444"/>
        <w:jc w:val="center"/>
        <w:spacing w:line="360" w:lineRule="auto"/>
        <w:shd w:val="clear" w:color="auto" w:fill="auto"/>
        <w:tabs>
          <w:tab w:val="left" w:pos="4860" w:leader="none"/>
        </w:tabs>
        <w:rPr>
          <w:rFonts w:ascii="宋体" w:hAnsi="宋体" w:cs="仿宋_GB2312"/>
          <w:color w:val="000000"/>
          <w:spacing w:val="6"/>
          <w:szCs w:val="21"/>
          <w:highlight w:val="none"/>
        </w:rPr>
      </w:pPr>
      <w:r>
        <w:rPr>
          <w:rFonts w:ascii="宋体" w:hAnsi="宋体" w:cs="仿宋_GB2312"/>
          <w:color w:val="000000"/>
          <w:spacing w:val="6"/>
          <w:szCs w:val="21"/>
          <w:highlight w:val="none"/>
        </w:rPr>
      </w:r>
      <w:r/>
    </w:p>
    <w:p>
      <w:pPr>
        <w:pStyle w:val="943"/>
        <w:ind w:right="1560" w:firstLine="444"/>
        <w:jc w:val="center"/>
        <w:spacing w:line="360" w:lineRule="auto"/>
        <w:shd w:val="clear" w:color="auto" w:fill="auto"/>
        <w:tabs>
          <w:tab w:val="left" w:pos="4860" w:leader="none"/>
        </w:tabs>
        <w:rPr>
          <w:rFonts w:ascii="宋体" w:hAnsi="宋体" w:cs="黑体"/>
          <w:b/>
          <w:bCs/>
          <w:color w:val="000000"/>
          <w:sz w:val="24"/>
          <w:highlight w:val="none"/>
          <w:lang w:val="zh-CN"/>
        </w:rPr>
      </w:pPr>
      <w:r>
        <w:rPr>
          <w:rFonts w:ascii="宋体" w:hAnsi="宋体" w:cs="仿宋_GB2312"/>
          <w:color w:val="000000"/>
          <w:spacing w:val="6"/>
          <w:szCs w:val="21"/>
          <w:highlight w:val="none"/>
        </w:rPr>
        <w:br w:type="page" w:clear="all"/>
      </w:r>
      <w:bookmarkStart w:id="189" w:name="_Toc534801152"/>
      <w:r/>
      <w:bookmarkStart w:id="190" w:name="_Toc514923291"/>
      <w:r/>
      <w:bookmarkStart w:id="191" w:name="_Toc86249970"/>
      <w:r/>
      <w:bookmarkStart w:id="192" w:name="_Toc479949499"/>
      <w:r>
        <w:rPr>
          <w:rFonts w:hint="eastAsia" w:ascii="宋体" w:hAnsi="宋体" w:cs="黑体"/>
          <w:b/>
          <w:bCs/>
          <w:color w:val="000000"/>
          <w:sz w:val="24"/>
          <w:highlight w:val="none"/>
          <w:lang w:val="zh-CN"/>
        </w:rPr>
        <w:t xml:space="preserve">十二 、法定代表人授权委托书</w:t>
      </w:r>
      <w:bookmarkEnd w:id="189"/>
      <w:r/>
      <w:bookmarkEnd w:id="190"/>
      <w:r/>
      <w:bookmarkEnd w:id="191"/>
      <w:r/>
      <w:bookmarkEnd w:id="192"/>
      <w:r>
        <w:rPr>
          <w:rFonts w:ascii="宋体" w:hAnsi="宋体" w:cs="黑体"/>
          <w:b/>
          <w:bCs/>
          <w:color w:val="000000"/>
          <w:sz w:val="24"/>
          <w:highlight w:val="none"/>
          <w:lang w:val="zh-CN"/>
        </w:rPr>
      </w:r>
      <w:r/>
    </w:p>
    <w:p>
      <w:pPr>
        <w:pStyle w:val="943"/>
        <w:spacing w:line="360" w:lineRule="auto"/>
        <w:shd w:val="clear" w:color="auto" w:fill="auto"/>
        <w:rPr>
          <w:rFonts w:ascii="宋体" w:hAnsi="宋体" w:cs="仿宋_GB2312"/>
          <w:color w:val="000000"/>
          <w:spacing w:val="6"/>
          <w:sz w:val="24"/>
          <w:szCs w:val="24"/>
          <w:highlight w:val="none"/>
        </w:rPr>
      </w:pPr>
      <w:r>
        <w:rPr>
          <w:rFonts w:hint="eastAsia" w:ascii="宋体" w:hAnsi="宋体" w:cs="仿宋_GB2312"/>
          <w:color w:val="000000"/>
          <w:spacing w:val="6"/>
          <w:sz w:val="24"/>
          <w:szCs w:val="24"/>
          <w:highlight w:val="none"/>
        </w:rPr>
        <w:t xml:space="preserve">致：采购人</w:t>
      </w:r>
      <w:r>
        <w:rPr>
          <w:rFonts w:ascii="宋体" w:hAnsi="宋体" w:cs="仿宋_GB2312"/>
          <w:color w:val="000000"/>
          <w:spacing w:val="6"/>
          <w:sz w:val="24"/>
          <w:szCs w:val="24"/>
          <w:highlight w:val="none"/>
        </w:rPr>
      </w:r>
      <w:r/>
    </w:p>
    <w:p>
      <w:pPr>
        <w:pStyle w:val="943"/>
        <w:spacing w:line="360" w:lineRule="auto"/>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    本授权书声明：注册于（投标人住址）的（投标人名称）法定代表人（法定代表人姓名、职务）代表本公司授权在下面签字的（投标人代表姓名、职务）为本公司的合法代理人，就贵方组织的项目名称:</w:t>
      </w:r>
      <w:r>
        <w:rPr>
          <w:rFonts w:hint="eastAsia" w:ascii="宋体" w:hAnsi="宋体"/>
          <w:color w:val="000000"/>
          <w:sz w:val="24"/>
          <w:szCs w:val="24"/>
          <w:highlight w:val="none"/>
          <w:u w:val="single"/>
        </w:rPr>
        <w:t xml:space="preserve">江苏省福利彩票发行中心2026-2027年职工食堂经营管理及食材供应服务项目</w:t>
      </w:r>
      <w:r>
        <w:rPr>
          <w:rFonts w:hint="eastAsia" w:ascii="宋体" w:hAnsi="宋体"/>
          <w:color w:val="000000"/>
          <w:sz w:val="24"/>
          <w:szCs w:val="24"/>
          <w:highlight w:val="none"/>
        </w:rPr>
        <w:t xml:space="preserve">，项目编号：</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号标的，以本公司名义处理一切与之有关的事务。</w:t>
      </w:r>
      <w:r>
        <w:rPr>
          <w:rFonts w:ascii="宋体" w:hAnsi="宋体"/>
          <w:color w:val="000000"/>
          <w:sz w:val="24"/>
          <w:szCs w:val="24"/>
          <w:highlight w:val="none"/>
        </w:rPr>
      </w:r>
      <w:r/>
    </w:p>
    <w:p>
      <w:pPr>
        <w:pStyle w:val="943"/>
        <w:spacing w:line="360" w:lineRule="auto"/>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    本授权书于    年  月  日签字生效，特此声明。</w:t>
      </w:r>
      <w:r>
        <w:rPr>
          <w:rFonts w:ascii="宋体" w:hAnsi="宋体"/>
          <w:color w:val="000000"/>
          <w:sz w:val="24"/>
          <w:szCs w:val="24"/>
          <w:highlight w:val="none"/>
        </w:rPr>
      </w:r>
      <w:r/>
    </w:p>
    <w:p>
      <w:pPr>
        <w:pStyle w:val="943"/>
        <w:ind w:firstLine="360"/>
        <w:spacing w:line="360" w:lineRule="auto"/>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43"/>
        <w:ind w:firstLine="360"/>
        <w:spacing w:line="360" w:lineRule="auto"/>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t xml:space="preserve">法定</w:t>
      </w:r>
      <w:r>
        <w:rPr>
          <w:rFonts w:ascii="宋体" w:hAnsi="宋体"/>
          <w:color w:val="000000"/>
          <w:sz w:val="24"/>
          <w:szCs w:val="24"/>
          <w:highlight w:val="none"/>
        </w:rPr>
        <w:t xml:space="preserve">代表人身份证：</w:t>
      </w:r>
      <w:r>
        <w:rPr>
          <w:rFonts w:hint="eastAsia" w:ascii="宋体" w:hAnsi="宋体"/>
          <w:color w:val="000000"/>
          <w:sz w:val="24"/>
          <w:szCs w:val="24"/>
          <w:highlight w:val="none"/>
        </w:rPr>
      </w:r>
      <w:r/>
    </w:p>
    <w:p>
      <w:pPr>
        <w:pStyle w:val="943"/>
        <w:ind w:firstLine="480"/>
        <w:spacing w:line="360" w:lineRule="auto"/>
        <w:shd w:val="clear" w:color="auto" w:fill="auto"/>
        <w:rPr>
          <w:rFonts w:ascii="宋体" w:hAnsi="宋体"/>
          <w:color w:val="000000"/>
          <w:sz w:val="24"/>
          <w:szCs w:val="24"/>
          <w:highlight w:val="none"/>
        </w:rPr>
      </w:pPr>
      <w:r>
        <w:rPr>
          <w:rFonts w:ascii="宋体" w:hAnsi="宋体"/>
          <w:color w:val="000000"/>
          <w:sz w:val="24"/>
          <w:szCs w:val="24"/>
          <w:highlight w:val="none"/>
        </w:rPr>
      </w:r>
      <w:r/>
    </w:p>
    <w:p>
      <w:pPr>
        <w:pStyle w:val="943"/>
        <w:ind w:firstLine="480"/>
        <w:spacing w:line="360" w:lineRule="auto"/>
        <w:shd w:val="clear" w:color="auto" w:fill="auto"/>
        <w:rPr>
          <w:rFonts w:ascii="宋体" w:hAnsi="宋体"/>
          <w:color w:val="000000"/>
          <w:sz w:val="24"/>
          <w:szCs w:val="24"/>
          <w:highlight w:val="none"/>
        </w:rPr>
      </w:pPr>
      <w:r>
        <w:rPr>
          <w:rFonts w:ascii="宋体" w:hAnsi="宋体"/>
          <w:color w:val="000000"/>
          <w:sz w:val="24"/>
          <w:szCs w:val="24"/>
          <w:highlight w:val="none"/>
        </w:rPr>
      </w:r>
      <w:r/>
    </w:p>
    <w:p>
      <w:pPr>
        <w:pStyle w:val="943"/>
        <w:ind w:firstLine="480"/>
        <w:spacing w:line="360" w:lineRule="auto"/>
        <w:shd w:val="clear" w:color="auto" w:fill="auto"/>
        <w:rPr>
          <w:rFonts w:ascii="宋体" w:hAnsi="宋体"/>
          <w:color w:val="000000"/>
          <w:sz w:val="24"/>
          <w:szCs w:val="24"/>
          <w:highlight w:val="none"/>
        </w:rPr>
      </w:pPr>
      <w:r>
        <w:rPr>
          <w:rFonts w:ascii="宋体" w:hAnsi="宋体"/>
          <w:color w:val="000000"/>
          <w:sz w:val="24"/>
          <w:szCs w:val="24"/>
          <w:highlight w:val="none"/>
        </w:rPr>
      </w:r>
      <w:r/>
    </w:p>
    <w:p>
      <w:pPr>
        <w:pStyle w:val="943"/>
        <w:ind w:firstLine="360"/>
        <w:spacing w:line="360" w:lineRule="auto"/>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t xml:space="preserve">被</w:t>
      </w:r>
      <w:r>
        <w:rPr>
          <w:rFonts w:ascii="宋体" w:hAnsi="宋体"/>
          <w:color w:val="000000"/>
          <w:sz w:val="24"/>
          <w:szCs w:val="24"/>
          <w:highlight w:val="none"/>
        </w:rPr>
        <w:t xml:space="preserve">授权人身份证：</w:t>
      </w:r>
      <w:r>
        <w:rPr>
          <w:rFonts w:hint="eastAsia" w:ascii="宋体" w:hAnsi="宋体"/>
          <w:color w:val="000000"/>
          <w:sz w:val="24"/>
          <w:szCs w:val="24"/>
          <w:highlight w:val="none"/>
        </w:rPr>
      </w:r>
      <w:r/>
    </w:p>
    <w:p>
      <w:pPr>
        <w:pStyle w:val="943"/>
        <w:ind w:firstLine="480"/>
        <w:spacing w:line="360" w:lineRule="auto"/>
        <w:shd w:val="clear" w:color="auto" w:fill="auto"/>
        <w:rPr>
          <w:rFonts w:ascii="宋体" w:hAnsi="宋体"/>
          <w:color w:val="000000"/>
          <w:sz w:val="24"/>
          <w:szCs w:val="24"/>
          <w:highlight w:val="none"/>
        </w:rPr>
      </w:pPr>
      <w:r>
        <w:rPr>
          <w:rFonts w:ascii="宋体" w:hAnsi="宋体"/>
          <w:color w:val="000000"/>
          <w:sz w:val="24"/>
          <w:szCs w:val="24"/>
          <w:highlight w:val="none"/>
        </w:rPr>
      </w:r>
      <w:r/>
    </w:p>
    <w:p>
      <w:pPr>
        <w:pStyle w:val="943"/>
        <w:ind w:firstLine="480"/>
        <w:spacing w:line="360" w:lineRule="auto"/>
        <w:shd w:val="clear" w:color="auto" w:fill="auto"/>
        <w:rPr>
          <w:rFonts w:ascii="宋体" w:hAnsi="宋体"/>
          <w:color w:val="000000"/>
          <w:sz w:val="24"/>
          <w:szCs w:val="24"/>
          <w:highlight w:val="none"/>
        </w:rPr>
      </w:pPr>
      <w:r>
        <w:rPr>
          <w:rFonts w:ascii="宋体" w:hAnsi="宋体"/>
          <w:color w:val="000000"/>
          <w:sz w:val="24"/>
          <w:szCs w:val="24"/>
          <w:highlight w:val="none"/>
        </w:rPr>
      </w:r>
      <w:r/>
    </w:p>
    <w:p>
      <w:pPr>
        <w:pStyle w:val="943"/>
        <w:ind w:firstLine="480"/>
        <w:spacing w:line="360" w:lineRule="auto"/>
        <w:shd w:val="clear" w:color="auto" w:fill="auto"/>
        <w:rPr>
          <w:rFonts w:ascii="宋体" w:hAnsi="宋体"/>
          <w:color w:val="000000"/>
          <w:sz w:val="24"/>
          <w:szCs w:val="24"/>
          <w:highlight w:val="none"/>
        </w:rPr>
      </w:pPr>
      <w:r>
        <w:rPr>
          <w:rFonts w:ascii="宋体" w:hAnsi="宋体"/>
          <w:color w:val="000000"/>
          <w:sz w:val="24"/>
          <w:szCs w:val="24"/>
          <w:highlight w:val="none"/>
        </w:rPr>
      </w:r>
      <w:r/>
    </w:p>
    <w:p>
      <w:pPr>
        <w:pStyle w:val="943"/>
        <w:ind w:firstLine="480"/>
        <w:spacing w:line="360" w:lineRule="auto"/>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投标单位（盖章）：</w:t>
      </w:r>
      <w:r>
        <w:rPr>
          <w:rFonts w:ascii="宋体" w:hAnsi="宋体"/>
          <w:color w:val="000000"/>
          <w:sz w:val="24"/>
          <w:szCs w:val="24"/>
          <w:highlight w:val="none"/>
        </w:rPr>
      </w:r>
      <w:r/>
    </w:p>
    <w:p>
      <w:pPr>
        <w:pStyle w:val="943"/>
        <w:ind w:firstLine="480"/>
        <w:spacing w:line="360" w:lineRule="auto"/>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法定代表人签字：</w:t>
      </w:r>
      <w:r>
        <w:rPr>
          <w:rFonts w:ascii="宋体" w:hAnsi="宋体"/>
          <w:color w:val="000000"/>
          <w:sz w:val="24"/>
          <w:szCs w:val="24"/>
          <w:highlight w:val="none"/>
        </w:rPr>
      </w:r>
      <w:r/>
    </w:p>
    <w:p>
      <w:pPr>
        <w:pStyle w:val="943"/>
        <w:spacing w:line="360" w:lineRule="auto"/>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    被授权人签字：                    </w:t>
      </w:r>
      <w:r>
        <w:rPr>
          <w:rFonts w:ascii="宋体" w:hAnsi="宋体"/>
          <w:color w:val="000000"/>
          <w:sz w:val="24"/>
          <w:szCs w:val="24"/>
          <w:highlight w:val="none"/>
        </w:rPr>
      </w:r>
      <w:r/>
    </w:p>
    <w:p>
      <w:pPr>
        <w:pStyle w:val="943"/>
        <w:ind w:firstLine="480"/>
        <w:spacing w:line="360" w:lineRule="auto"/>
        <w:shd w:val="clear" w:color="auto" w:fill="auto"/>
        <w:tabs>
          <w:tab w:val="left" w:pos="1440" w:leader="none"/>
        </w:tabs>
        <w:rPr>
          <w:rFonts w:ascii="宋体" w:hAnsi="宋体"/>
          <w:color w:val="000000"/>
          <w:sz w:val="24"/>
          <w:szCs w:val="24"/>
          <w:highlight w:val="none"/>
        </w:rPr>
      </w:pPr>
      <w:r>
        <w:rPr>
          <w:rFonts w:hint="eastAsia" w:ascii="宋体" w:hAnsi="宋体"/>
          <w:color w:val="000000"/>
          <w:sz w:val="24"/>
          <w:szCs w:val="24"/>
          <w:highlight w:val="none"/>
        </w:rPr>
        <w:t xml:space="preserve">日        期：        年    月    日</w:t>
      </w:r>
      <w:r>
        <w:rPr>
          <w:rFonts w:ascii="宋体" w:hAnsi="宋体"/>
          <w:color w:val="000000"/>
          <w:sz w:val="24"/>
          <w:szCs w:val="24"/>
          <w:highlight w:val="none"/>
        </w:rPr>
      </w:r>
      <w:r/>
    </w:p>
    <w:p>
      <w:pPr>
        <w:pStyle w:val="943"/>
        <w:spacing w:line="360" w:lineRule="auto"/>
        <w:shd w:val="clear" w:color="auto" w:fill="auto"/>
        <w:rPr>
          <w:color w:val="000000"/>
          <w:highlight w:val="none"/>
        </w:rPr>
      </w:pPr>
      <w:r>
        <w:rPr>
          <w:color w:val="000000"/>
          <w:highlight w:val="none"/>
        </w:rPr>
      </w:r>
      <w:r/>
    </w:p>
    <w:p>
      <w:pPr>
        <w:pStyle w:val="943"/>
        <w:ind w:right="1560" w:firstLine="444"/>
        <w:jc w:val="center"/>
        <w:spacing w:line="360" w:lineRule="auto"/>
        <w:shd w:val="clear" w:color="auto" w:fill="auto"/>
        <w:tabs>
          <w:tab w:val="left" w:pos="4860" w:leader="none"/>
        </w:tabs>
        <w:rPr>
          <w:rFonts w:ascii="宋体" w:hAnsi="宋体" w:cs="仿宋_GB2312"/>
          <w:color w:val="000000"/>
          <w:spacing w:val="6"/>
          <w:szCs w:val="21"/>
          <w:highlight w:val="none"/>
        </w:rPr>
      </w:pPr>
      <w:r>
        <w:rPr>
          <w:rFonts w:ascii="宋体" w:hAnsi="宋体" w:cs="仿宋_GB2312"/>
          <w:color w:val="000000"/>
          <w:spacing w:val="6"/>
          <w:szCs w:val="21"/>
          <w:highlight w:val="none"/>
        </w:rPr>
      </w:r>
      <w:r/>
    </w:p>
    <w:p>
      <w:pPr>
        <w:pStyle w:val="943"/>
        <w:ind w:right="1560" w:firstLine="444"/>
        <w:jc w:val="center"/>
        <w:spacing w:line="360" w:lineRule="auto"/>
        <w:shd w:val="clear" w:color="auto" w:fill="auto"/>
        <w:tabs>
          <w:tab w:val="left" w:pos="4860" w:leader="none"/>
        </w:tabs>
        <w:rPr>
          <w:rFonts w:ascii="宋体" w:hAnsi="宋体" w:cs="仿宋_GB2312"/>
          <w:color w:val="000000"/>
          <w:spacing w:val="6"/>
          <w:szCs w:val="21"/>
          <w:highlight w:val="none"/>
        </w:rPr>
      </w:pPr>
      <w:r>
        <w:rPr>
          <w:rFonts w:ascii="宋体" w:hAnsi="宋体" w:cs="仿宋_GB2312"/>
          <w:color w:val="000000"/>
          <w:spacing w:val="6"/>
          <w:szCs w:val="21"/>
          <w:highlight w:val="none"/>
        </w:rPr>
      </w:r>
      <w:r/>
    </w:p>
    <w:p>
      <w:pPr>
        <w:pStyle w:val="943"/>
        <w:ind w:right="1560" w:firstLine="444"/>
        <w:jc w:val="center"/>
        <w:spacing w:line="360" w:lineRule="auto"/>
        <w:shd w:val="clear" w:color="auto" w:fill="auto"/>
        <w:tabs>
          <w:tab w:val="left" w:pos="4860" w:leader="none"/>
        </w:tabs>
        <w:rPr>
          <w:rFonts w:ascii="宋体" w:hAnsi="宋体" w:cs="仿宋_GB2312"/>
          <w:color w:val="000000"/>
          <w:spacing w:val="6"/>
          <w:szCs w:val="21"/>
          <w:highlight w:val="none"/>
        </w:rPr>
      </w:pPr>
      <w:r>
        <w:rPr>
          <w:rFonts w:ascii="宋体" w:hAnsi="宋体" w:cs="仿宋_GB2312"/>
          <w:color w:val="000000"/>
          <w:spacing w:val="6"/>
          <w:szCs w:val="21"/>
          <w:highlight w:val="none"/>
        </w:rPr>
      </w:r>
      <w:r/>
    </w:p>
    <w:p>
      <w:pPr>
        <w:pStyle w:val="943"/>
        <w:ind w:right="1560" w:firstLine="444"/>
        <w:jc w:val="center"/>
        <w:spacing w:line="360" w:lineRule="auto"/>
        <w:shd w:val="clear" w:color="auto" w:fill="auto"/>
        <w:tabs>
          <w:tab w:val="left" w:pos="4860" w:leader="none"/>
        </w:tabs>
        <w:rPr>
          <w:rFonts w:ascii="宋体" w:hAnsi="宋体" w:cs="仿宋_GB2312"/>
          <w:color w:val="000000"/>
          <w:spacing w:val="6"/>
          <w:szCs w:val="21"/>
          <w:highlight w:val="none"/>
        </w:rPr>
      </w:pPr>
      <w:r>
        <w:rPr>
          <w:rFonts w:ascii="宋体" w:hAnsi="宋体" w:cs="仿宋_GB2312"/>
          <w:color w:val="000000"/>
          <w:spacing w:val="6"/>
          <w:szCs w:val="21"/>
          <w:highlight w:val="none"/>
        </w:rPr>
      </w:r>
      <w:r/>
    </w:p>
    <w:p>
      <w:pPr>
        <w:pStyle w:val="943"/>
        <w:ind w:right="1560" w:firstLine="444"/>
        <w:jc w:val="center"/>
        <w:spacing w:line="360" w:lineRule="auto"/>
        <w:shd w:val="clear" w:color="auto" w:fill="auto"/>
        <w:tabs>
          <w:tab w:val="left" w:pos="4860" w:leader="none"/>
        </w:tabs>
        <w:rPr>
          <w:rFonts w:ascii="宋体" w:hAnsi="宋体" w:cs="仿宋_GB2312"/>
          <w:color w:val="000000"/>
          <w:spacing w:val="6"/>
          <w:szCs w:val="21"/>
          <w:highlight w:val="none"/>
        </w:rPr>
      </w:pPr>
      <w:r>
        <w:rPr>
          <w:rFonts w:ascii="宋体" w:hAnsi="宋体" w:cs="仿宋_GB2312"/>
          <w:color w:val="000000"/>
          <w:spacing w:val="6"/>
          <w:szCs w:val="21"/>
          <w:highlight w:val="none"/>
        </w:rPr>
      </w:r>
      <w:r/>
    </w:p>
    <w:p>
      <w:pPr>
        <w:pStyle w:val="943"/>
        <w:ind w:right="1560" w:firstLine="444"/>
        <w:jc w:val="center"/>
        <w:spacing w:line="360" w:lineRule="auto"/>
        <w:shd w:val="clear" w:color="auto" w:fill="auto"/>
        <w:tabs>
          <w:tab w:val="left" w:pos="4860" w:leader="none"/>
        </w:tabs>
        <w:rPr>
          <w:rFonts w:ascii="宋体" w:hAnsi="宋体" w:cs="仿宋_GB2312"/>
          <w:color w:val="000000"/>
          <w:spacing w:val="6"/>
          <w:szCs w:val="21"/>
          <w:highlight w:val="none"/>
        </w:rPr>
      </w:pPr>
      <w:r>
        <w:rPr>
          <w:rFonts w:ascii="宋体" w:hAnsi="宋体" w:cs="仿宋_GB2312"/>
          <w:color w:val="000000"/>
          <w:spacing w:val="6"/>
          <w:szCs w:val="21"/>
          <w:highlight w:val="none"/>
        </w:rPr>
      </w:r>
      <w:r/>
    </w:p>
    <w:p>
      <w:pPr>
        <w:pStyle w:val="943"/>
        <w:shd w:val="clear" w:color="auto" w:fill="auto"/>
        <w:rPr>
          <w:rFonts w:ascii="宋体" w:hAnsi="宋体" w:cs="黑体"/>
          <w:b/>
          <w:bCs/>
          <w:color w:val="000000"/>
          <w:sz w:val="24"/>
          <w:highlight w:val="none"/>
          <w:lang w:val="zh-CN"/>
        </w:rPr>
      </w:pPr>
      <w:r/>
      <w:bookmarkStart w:id="193" w:name="_Toc504385695"/>
      <w:r/>
      <w:bookmarkStart w:id="194" w:name="_Toc534801153"/>
      <w:r/>
      <w:bookmarkStart w:id="195" w:name="_Toc508965275"/>
      <w:r/>
      <w:bookmarkStart w:id="196" w:name="_Toc509228234"/>
      <w:r/>
      <w:bookmarkStart w:id="197" w:name="_Toc504126844"/>
      <w:r/>
      <w:bookmarkStart w:id="198" w:name="_Toc514923292"/>
      <w:r/>
      <w:bookmarkStart w:id="199" w:name="_Toc479949500"/>
      <w:r>
        <w:rPr>
          <w:rFonts w:ascii="宋体" w:hAnsi="宋体" w:cs="黑体"/>
          <w:b/>
          <w:bCs/>
          <w:color w:val="000000"/>
          <w:sz w:val="24"/>
          <w:highlight w:val="none"/>
          <w:lang w:val="zh-CN"/>
        </w:rPr>
      </w:r>
      <w:r/>
    </w:p>
    <w:p>
      <w:pPr>
        <w:pStyle w:val="943"/>
        <w:jc w:val="center"/>
        <w:shd w:val="clear" w:color="auto" w:fill="auto"/>
        <w:rPr>
          <w:rFonts w:ascii="宋体" w:hAnsi="宋体" w:cs="黑体"/>
          <w:b/>
          <w:bCs/>
          <w:color w:val="000000"/>
          <w:sz w:val="24"/>
          <w:highlight w:val="none"/>
          <w:lang w:val="zh-CN"/>
        </w:rPr>
      </w:pPr>
      <w:r>
        <w:rPr>
          <w:rFonts w:ascii="宋体" w:hAnsi="宋体" w:cs="黑体"/>
          <w:b/>
          <w:bCs/>
          <w:color w:val="000000"/>
          <w:sz w:val="24"/>
          <w:highlight w:val="none"/>
          <w:lang w:val="zh-CN"/>
        </w:rPr>
        <w:br w:type="page" w:clear="all"/>
      </w:r>
      <w:bookmarkStart w:id="200" w:name="_Toc86249971"/>
      <w:r>
        <w:rPr>
          <w:rFonts w:hint="eastAsia" w:ascii="宋体" w:hAnsi="宋体" w:cs="黑体"/>
          <w:b/>
          <w:bCs/>
          <w:color w:val="000000"/>
          <w:sz w:val="24"/>
          <w:highlight w:val="none"/>
          <w:lang w:val="zh-CN"/>
        </w:rPr>
        <w:t xml:space="preserve">十三、具备履行合同所必需的设备和专业技术能力的书面声明</w:t>
      </w:r>
      <w:bookmarkEnd w:id="193"/>
      <w:r/>
      <w:bookmarkEnd w:id="194"/>
      <w:r/>
      <w:bookmarkEnd w:id="195"/>
      <w:r/>
      <w:bookmarkEnd w:id="196"/>
      <w:r/>
      <w:bookmarkEnd w:id="197"/>
      <w:r/>
      <w:bookmarkEnd w:id="198"/>
      <w:r/>
      <w:bookmarkEnd w:id="200"/>
      <w:r>
        <w:rPr>
          <w:rFonts w:ascii="宋体" w:hAnsi="宋体" w:cs="黑体"/>
          <w:b/>
          <w:bCs/>
          <w:color w:val="000000"/>
          <w:sz w:val="24"/>
          <w:highlight w:val="none"/>
          <w:lang w:val="zh-CN"/>
        </w:rPr>
      </w:r>
      <w:r/>
    </w:p>
    <w:p>
      <w:pPr>
        <w:pStyle w:val="943"/>
        <w:ind w:firstLine="444"/>
        <w:spacing w:line="360" w:lineRule="auto"/>
        <w:shd w:val="clear" w:color="auto" w:fill="auto"/>
        <w:rPr>
          <w:color w:val="000000"/>
          <w:spacing w:val="6"/>
          <w:szCs w:val="21"/>
          <w:highlight w:val="none"/>
        </w:rPr>
      </w:pPr>
      <w:r>
        <w:rPr>
          <w:color w:val="000000"/>
          <w:spacing w:val="6"/>
          <w:szCs w:val="21"/>
          <w:highlight w:val="none"/>
        </w:rPr>
      </w:r>
      <w:r/>
    </w:p>
    <w:p>
      <w:pPr>
        <w:pStyle w:val="943"/>
        <w:spacing w:line="360" w:lineRule="auto"/>
        <w:shd w:val="clear" w:color="auto" w:fill="auto"/>
        <w:rPr>
          <w:rFonts w:ascii="宋体" w:hAnsi="宋体" w:cs="宋体"/>
          <w:color w:val="000000"/>
          <w:sz w:val="24"/>
          <w:szCs w:val="24"/>
          <w:highlight w:val="none"/>
          <w:lang w:val="zh-CN"/>
        </w:rPr>
      </w:pPr>
      <w:r>
        <w:rPr>
          <w:rFonts w:hint="eastAsia" w:ascii="宋体" w:hAnsi="宋体" w:cs="宋体"/>
          <w:color w:val="000000"/>
          <w:szCs w:val="21"/>
          <w:highlight w:val="none"/>
          <w:lang w:val="zh-CN"/>
        </w:rPr>
        <w:t xml:space="preserve">    </w:t>
      </w:r>
      <w:r>
        <w:rPr>
          <w:rFonts w:hint="eastAsia" w:ascii="宋体" w:hAnsi="宋体" w:cs="宋体"/>
          <w:color w:val="000000"/>
          <w:sz w:val="24"/>
          <w:szCs w:val="24"/>
          <w:highlight w:val="none"/>
          <w:lang w:val="zh-CN"/>
        </w:rPr>
        <w:t xml:space="preserve">我单位郑重声明：我单位具备履行本项采购合同所必需的设备和专业技术能力，为履行本项采购合同我公司具备如下主要设备和主要专业技术能力：</w:t>
      </w:r>
      <w:r>
        <w:rPr>
          <w:rFonts w:ascii="宋体" w:hAnsi="宋体" w:cs="宋体"/>
          <w:color w:val="000000"/>
          <w:sz w:val="24"/>
          <w:szCs w:val="24"/>
          <w:highlight w:val="none"/>
          <w:lang w:val="zh-CN"/>
        </w:rPr>
      </w:r>
      <w:r/>
    </w:p>
    <w:p>
      <w:pPr>
        <w:pStyle w:val="943"/>
        <w:spacing w:line="360" w:lineRule="auto"/>
        <w:shd w:val="clear" w:color="auto" w:fill="auto"/>
        <w:rPr>
          <w:rFonts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    主要设备有：。</w:t>
      </w:r>
      <w:r>
        <w:rPr>
          <w:rFonts w:ascii="宋体" w:hAnsi="宋体" w:cs="宋体"/>
          <w:color w:val="000000"/>
          <w:sz w:val="24"/>
          <w:szCs w:val="24"/>
          <w:highlight w:val="none"/>
          <w:lang w:val="zh-CN"/>
        </w:rPr>
      </w:r>
      <w:r/>
    </w:p>
    <w:p>
      <w:pPr>
        <w:pStyle w:val="943"/>
        <w:spacing w:line="360" w:lineRule="auto"/>
        <w:shd w:val="clear" w:color="auto" w:fill="auto"/>
        <w:rPr>
          <w:rFonts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    （附表）</w:t>
      </w:r>
      <w:r>
        <w:rPr>
          <w:rFonts w:ascii="宋体" w:hAnsi="宋体" w:cs="宋体"/>
          <w:color w:val="000000"/>
          <w:sz w:val="24"/>
          <w:szCs w:val="24"/>
          <w:highlight w:val="none"/>
          <w:lang w:val="zh-CN"/>
        </w:rPr>
      </w:r>
      <w:r/>
    </w:p>
    <w:p>
      <w:pPr>
        <w:pStyle w:val="943"/>
        <w:spacing w:line="360" w:lineRule="auto"/>
        <w:shd w:val="clear" w:color="auto" w:fill="auto"/>
        <w:rPr>
          <w:rFonts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    主要专业技术能力有：。</w:t>
      </w:r>
      <w:r>
        <w:rPr>
          <w:rFonts w:ascii="宋体" w:hAnsi="宋体" w:cs="宋体"/>
          <w:color w:val="000000"/>
          <w:sz w:val="24"/>
          <w:szCs w:val="24"/>
          <w:highlight w:val="none"/>
          <w:lang w:val="zh-CN"/>
        </w:rPr>
      </w:r>
      <w:r/>
    </w:p>
    <w:p>
      <w:pPr>
        <w:pStyle w:val="943"/>
        <w:ind w:right="444" w:firstLine="480"/>
        <w:jc w:val="left"/>
        <w:spacing w:line="360" w:lineRule="auto"/>
        <w:shd w:val="clear" w:color="auto" w:fill="auto"/>
        <w:rPr>
          <w:rFonts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（附表）</w:t>
      </w:r>
      <w:r>
        <w:rPr>
          <w:rFonts w:ascii="宋体" w:hAnsi="宋体" w:cs="宋体"/>
          <w:color w:val="000000"/>
          <w:sz w:val="24"/>
          <w:szCs w:val="24"/>
          <w:highlight w:val="none"/>
          <w:lang w:val="zh-CN"/>
        </w:rPr>
      </w:r>
      <w:r/>
    </w:p>
    <w:p>
      <w:pPr>
        <w:pStyle w:val="943"/>
        <w:ind w:right="444" w:firstLine="504"/>
        <w:jc w:val="left"/>
        <w:spacing w:line="360" w:lineRule="auto"/>
        <w:shd w:val="clear" w:color="auto" w:fill="auto"/>
        <w:rPr>
          <w:rFonts w:ascii="宋体" w:hAnsi="宋体" w:cs="仿宋_GB2312"/>
          <w:color w:val="000000"/>
          <w:spacing w:val="6"/>
          <w:sz w:val="24"/>
          <w:szCs w:val="24"/>
          <w:highlight w:val="none"/>
        </w:rPr>
      </w:pPr>
      <w:r>
        <w:rPr>
          <w:rFonts w:hint="eastAsia" w:ascii="宋体" w:hAnsi="宋体" w:cs="仿宋_GB2312"/>
          <w:color w:val="000000"/>
          <w:spacing w:val="6"/>
          <w:sz w:val="24"/>
          <w:szCs w:val="24"/>
          <w:highlight w:val="none"/>
        </w:rPr>
        <w:t xml:space="preserve">                                            声 明 人：</w:t>
      </w:r>
      <w:r>
        <w:rPr>
          <w:rFonts w:ascii="宋体" w:hAnsi="宋体" w:cs="仿宋_GB2312"/>
          <w:color w:val="000000"/>
          <w:spacing w:val="6"/>
          <w:sz w:val="24"/>
          <w:szCs w:val="24"/>
          <w:highlight w:val="none"/>
        </w:rPr>
      </w:r>
      <w:r/>
    </w:p>
    <w:p>
      <w:pPr>
        <w:pStyle w:val="943"/>
        <w:ind w:right="444" w:firstLine="504"/>
        <w:jc w:val="left"/>
        <w:spacing w:line="360" w:lineRule="auto"/>
        <w:shd w:val="clear" w:color="auto" w:fill="auto"/>
        <w:rPr>
          <w:rFonts w:ascii="宋体" w:hAnsi="宋体" w:cs="仿宋_GB2312"/>
          <w:color w:val="000000"/>
          <w:spacing w:val="6"/>
          <w:sz w:val="24"/>
          <w:szCs w:val="24"/>
          <w:highlight w:val="none"/>
        </w:rPr>
      </w:pPr>
      <w:r>
        <w:rPr>
          <w:rFonts w:hint="eastAsia" w:ascii="宋体" w:hAnsi="宋体" w:cs="仿宋_GB2312"/>
          <w:color w:val="000000"/>
          <w:spacing w:val="6"/>
          <w:sz w:val="24"/>
          <w:szCs w:val="24"/>
          <w:highlight w:val="none"/>
        </w:rPr>
        <w:t xml:space="preserve">                                            法定代表人</w:t>
      </w:r>
      <w:r>
        <w:rPr>
          <w:rFonts w:hint="eastAsia" w:ascii="宋体" w:hAnsi="宋体"/>
          <w:color w:val="000000"/>
          <w:sz w:val="24"/>
          <w:szCs w:val="24"/>
          <w:highlight w:val="none"/>
        </w:rPr>
        <w:t xml:space="preserve">签字</w:t>
      </w:r>
      <w:r>
        <w:rPr>
          <w:rFonts w:hint="eastAsia" w:ascii="宋体" w:hAnsi="宋体" w:cs="仿宋_GB2312"/>
          <w:color w:val="000000"/>
          <w:spacing w:val="6"/>
          <w:sz w:val="24"/>
          <w:szCs w:val="24"/>
          <w:highlight w:val="none"/>
        </w:rPr>
        <w:t xml:space="preserve">：</w:t>
      </w:r>
      <w:r>
        <w:rPr>
          <w:rFonts w:ascii="宋体" w:hAnsi="宋体" w:cs="仿宋_GB2312"/>
          <w:color w:val="000000"/>
          <w:spacing w:val="6"/>
          <w:sz w:val="24"/>
          <w:szCs w:val="24"/>
          <w:highlight w:val="none"/>
        </w:rPr>
      </w:r>
      <w:r/>
    </w:p>
    <w:p>
      <w:pPr>
        <w:pStyle w:val="943"/>
        <w:ind w:firstLine="504"/>
        <w:jc w:val="left"/>
        <w:spacing w:line="360" w:lineRule="auto"/>
        <w:shd w:val="clear" w:color="auto" w:fill="auto"/>
        <w:rPr>
          <w:rFonts w:ascii="宋体" w:hAnsi="宋体" w:cs="仿宋_GB2312"/>
          <w:color w:val="000000"/>
          <w:spacing w:val="6"/>
          <w:sz w:val="24"/>
          <w:szCs w:val="24"/>
          <w:highlight w:val="none"/>
        </w:rPr>
      </w:pPr>
      <w:r>
        <w:rPr>
          <w:rFonts w:hint="eastAsia" w:ascii="宋体" w:hAnsi="宋体" w:cs="仿宋_GB2312"/>
          <w:color w:val="000000"/>
          <w:spacing w:val="6"/>
          <w:sz w:val="24"/>
          <w:szCs w:val="24"/>
          <w:highlight w:val="none"/>
        </w:rPr>
        <w:t xml:space="preserve">                                            日期：    年   月   日</w:t>
      </w:r>
      <w:r>
        <w:rPr>
          <w:rFonts w:ascii="宋体" w:hAnsi="宋体" w:cs="仿宋_GB2312"/>
          <w:color w:val="000000"/>
          <w:spacing w:val="6"/>
          <w:sz w:val="24"/>
          <w:szCs w:val="24"/>
          <w:highlight w:val="none"/>
        </w:rPr>
      </w:r>
      <w:r/>
    </w:p>
    <w:p>
      <w:pPr>
        <w:pStyle w:val="943"/>
        <w:shd w:val="clear" w:color="auto" w:fill="auto"/>
        <w:rPr>
          <w:rFonts w:ascii="宋体" w:hAnsi="宋体" w:cs="黑体"/>
          <w:b/>
          <w:bCs/>
          <w:color w:val="000000"/>
          <w:szCs w:val="21"/>
          <w:highlight w:val="none"/>
          <w:lang w:val="zh-CN"/>
        </w:rPr>
      </w:pPr>
      <w:r>
        <w:rPr>
          <w:rFonts w:ascii="宋体" w:hAnsi="宋体" w:cs="黑体"/>
          <w:b/>
          <w:bCs/>
          <w:color w:val="000000"/>
          <w:szCs w:val="21"/>
          <w:highlight w:val="none"/>
          <w:lang w:val="zh-CN"/>
        </w:rPr>
      </w:r>
      <w:r/>
    </w:p>
    <w:p>
      <w:pPr>
        <w:pStyle w:val="943"/>
        <w:shd w:val="clear" w:color="auto" w:fill="auto"/>
        <w:rPr>
          <w:rFonts w:ascii="宋体" w:hAnsi="宋体" w:cs="黑体"/>
          <w:b/>
          <w:bCs/>
          <w:color w:val="000000"/>
          <w:szCs w:val="21"/>
          <w:highlight w:val="none"/>
          <w:lang w:val="zh-CN"/>
        </w:rPr>
      </w:pPr>
      <w:r>
        <w:rPr>
          <w:rFonts w:ascii="宋体" w:hAnsi="宋体" w:cs="黑体"/>
          <w:b/>
          <w:bCs/>
          <w:color w:val="000000"/>
          <w:szCs w:val="21"/>
          <w:highlight w:val="none"/>
          <w:lang w:val="zh-CN"/>
        </w:rPr>
      </w:r>
      <w:r/>
    </w:p>
    <w:p>
      <w:pPr>
        <w:pStyle w:val="943"/>
        <w:shd w:val="clear" w:color="auto" w:fill="auto"/>
        <w:rPr>
          <w:rFonts w:ascii="宋体" w:hAnsi="宋体" w:cs="黑体"/>
          <w:b/>
          <w:bCs/>
          <w:color w:val="000000"/>
          <w:szCs w:val="21"/>
          <w:highlight w:val="none"/>
          <w:lang w:val="zh-CN"/>
        </w:rPr>
      </w:pPr>
      <w:r>
        <w:rPr>
          <w:rFonts w:ascii="宋体" w:hAnsi="宋体" w:cs="黑体"/>
          <w:b/>
          <w:bCs/>
          <w:color w:val="000000"/>
          <w:szCs w:val="21"/>
          <w:highlight w:val="none"/>
          <w:lang w:val="zh-CN"/>
        </w:rPr>
      </w:r>
      <w:r/>
    </w:p>
    <w:p>
      <w:pPr>
        <w:pStyle w:val="943"/>
        <w:shd w:val="clear" w:color="auto" w:fill="auto"/>
        <w:rPr>
          <w:rFonts w:ascii="宋体" w:hAnsi="宋体" w:cs="黑体"/>
          <w:b/>
          <w:bCs/>
          <w:color w:val="000000"/>
          <w:szCs w:val="21"/>
          <w:highlight w:val="none"/>
          <w:lang w:val="zh-CN"/>
        </w:rPr>
      </w:pPr>
      <w:r>
        <w:rPr>
          <w:rFonts w:ascii="宋体" w:hAnsi="宋体" w:cs="黑体"/>
          <w:b/>
          <w:bCs/>
          <w:color w:val="000000"/>
          <w:szCs w:val="21"/>
          <w:highlight w:val="none"/>
          <w:lang w:val="zh-CN"/>
        </w:rPr>
      </w:r>
      <w:r/>
    </w:p>
    <w:p>
      <w:pPr>
        <w:pStyle w:val="943"/>
        <w:shd w:val="clear" w:color="auto" w:fill="auto"/>
        <w:rPr>
          <w:rFonts w:ascii="宋体" w:hAnsi="宋体" w:cs="黑体"/>
          <w:b/>
          <w:bCs/>
          <w:color w:val="000000"/>
          <w:szCs w:val="21"/>
          <w:highlight w:val="none"/>
          <w:lang w:val="zh-CN"/>
        </w:rPr>
      </w:pPr>
      <w:r>
        <w:rPr>
          <w:rFonts w:ascii="宋体" w:hAnsi="宋体" w:cs="黑体"/>
          <w:b/>
          <w:bCs/>
          <w:color w:val="000000"/>
          <w:szCs w:val="21"/>
          <w:highlight w:val="none"/>
          <w:lang w:val="zh-CN"/>
        </w:rPr>
      </w:r>
      <w:r/>
    </w:p>
    <w:p>
      <w:pPr>
        <w:pStyle w:val="943"/>
        <w:shd w:val="clear" w:color="auto" w:fill="auto"/>
        <w:rPr>
          <w:rFonts w:ascii="宋体" w:hAnsi="宋体" w:cs="黑体"/>
          <w:b/>
          <w:bCs/>
          <w:color w:val="000000"/>
          <w:szCs w:val="21"/>
          <w:highlight w:val="none"/>
          <w:lang w:val="zh-CN"/>
        </w:rPr>
      </w:pPr>
      <w:r>
        <w:rPr>
          <w:rFonts w:ascii="宋体" w:hAnsi="宋体" w:cs="黑体"/>
          <w:b/>
          <w:bCs/>
          <w:color w:val="000000"/>
          <w:szCs w:val="21"/>
          <w:highlight w:val="none"/>
          <w:lang w:val="zh-CN"/>
        </w:rPr>
      </w:r>
      <w:r/>
    </w:p>
    <w:p>
      <w:pPr>
        <w:pStyle w:val="943"/>
        <w:shd w:val="clear" w:color="auto" w:fill="auto"/>
        <w:rPr>
          <w:rFonts w:ascii="宋体" w:hAnsi="宋体" w:cs="黑体"/>
          <w:b/>
          <w:bCs/>
          <w:color w:val="000000"/>
          <w:szCs w:val="21"/>
          <w:highlight w:val="none"/>
          <w:lang w:val="zh-CN"/>
        </w:rPr>
      </w:pPr>
      <w:r>
        <w:rPr>
          <w:rFonts w:ascii="宋体" w:hAnsi="宋体" w:cs="黑体"/>
          <w:b/>
          <w:bCs/>
          <w:color w:val="000000"/>
          <w:szCs w:val="21"/>
          <w:highlight w:val="none"/>
          <w:lang w:val="zh-CN"/>
        </w:rPr>
      </w:r>
      <w:r/>
    </w:p>
    <w:p>
      <w:pPr>
        <w:pStyle w:val="943"/>
        <w:shd w:val="clear" w:color="auto" w:fill="auto"/>
        <w:rPr>
          <w:rFonts w:ascii="宋体" w:hAnsi="宋体" w:cs="黑体"/>
          <w:b/>
          <w:bCs/>
          <w:color w:val="000000"/>
          <w:szCs w:val="21"/>
          <w:highlight w:val="none"/>
          <w:lang w:val="zh-CN"/>
        </w:rPr>
      </w:pPr>
      <w:r>
        <w:rPr>
          <w:rFonts w:ascii="宋体" w:hAnsi="宋体" w:cs="黑体"/>
          <w:b/>
          <w:bCs/>
          <w:color w:val="000000"/>
          <w:szCs w:val="21"/>
          <w:highlight w:val="none"/>
          <w:lang w:val="zh-CN"/>
        </w:rPr>
      </w:r>
      <w:r/>
    </w:p>
    <w:p>
      <w:pPr>
        <w:pStyle w:val="943"/>
        <w:shd w:val="clear" w:color="auto" w:fill="auto"/>
        <w:rPr>
          <w:rFonts w:ascii="宋体" w:hAnsi="宋体" w:cs="黑体"/>
          <w:b/>
          <w:bCs/>
          <w:color w:val="000000"/>
          <w:szCs w:val="21"/>
          <w:highlight w:val="none"/>
          <w:lang w:val="zh-CN"/>
        </w:rPr>
      </w:pPr>
      <w:r>
        <w:rPr>
          <w:rFonts w:ascii="宋体" w:hAnsi="宋体" w:cs="黑体"/>
          <w:b/>
          <w:bCs/>
          <w:color w:val="000000"/>
          <w:szCs w:val="21"/>
          <w:highlight w:val="none"/>
          <w:lang w:val="zh-CN"/>
        </w:rPr>
      </w:r>
      <w:r/>
    </w:p>
    <w:p>
      <w:pPr>
        <w:pStyle w:val="943"/>
        <w:shd w:val="clear" w:color="auto" w:fill="auto"/>
        <w:rPr>
          <w:rFonts w:ascii="宋体" w:hAnsi="宋体" w:cs="黑体"/>
          <w:b/>
          <w:bCs/>
          <w:color w:val="000000"/>
          <w:szCs w:val="21"/>
          <w:highlight w:val="none"/>
          <w:lang w:val="zh-CN"/>
        </w:rPr>
      </w:pPr>
      <w:r>
        <w:rPr>
          <w:rFonts w:ascii="宋体" w:hAnsi="宋体" w:cs="黑体"/>
          <w:b/>
          <w:bCs/>
          <w:color w:val="000000"/>
          <w:szCs w:val="21"/>
          <w:highlight w:val="none"/>
          <w:lang w:val="zh-CN"/>
        </w:rPr>
      </w:r>
      <w:r/>
    </w:p>
    <w:p>
      <w:pPr>
        <w:pStyle w:val="943"/>
        <w:shd w:val="clear" w:color="auto" w:fill="auto"/>
        <w:rPr>
          <w:rFonts w:ascii="宋体" w:hAnsi="宋体" w:cs="黑体"/>
          <w:b/>
          <w:bCs/>
          <w:color w:val="000000"/>
          <w:szCs w:val="21"/>
          <w:highlight w:val="none"/>
          <w:lang w:val="zh-CN"/>
        </w:rPr>
      </w:pPr>
      <w:r>
        <w:rPr>
          <w:rFonts w:ascii="宋体" w:hAnsi="宋体" w:cs="黑体"/>
          <w:b/>
          <w:bCs/>
          <w:color w:val="000000"/>
          <w:szCs w:val="21"/>
          <w:highlight w:val="none"/>
          <w:lang w:val="zh-CN"/>
        </w:rPr>
      </w:r>
      <w:r/>
    </w:p>
    <w:p>
      <w:pPr>
        <w:pStyle w:val="943"/>
        <w:shd w:val="clear" w:color="auto" w:fill="auto"/>
        <w:rPr>
          <w:rFonts w:ascii="宋体" w:hAnsi="宋体" w:cs="黑体"/>
          <w:b/>
          <w:bCs/>
          <w:color w:val="000000"/>
          <w:szCs w:val="21"/>
          <w:highlight w:val="none"/>
          <w:lang w:val="zh-CN"/>
        </w:rPr>
      </w:pPr>
      <w:r>
        <w:rPr>
          <w:rFonts w:ascii="宋体" w:hAnsi="宋体" w:cs="黑体"/>
          <w:b/>
          <w:bCs/>
          <w:color w:val="000000"/>
          <w:szCs w:val="21"/>
          <w:highlight w:val="none"/>
          <w:lang w:val="zh-CN"/>
        </w:rPr>
      </w:r>
      <w:r/>
    </w:p>
    <w:p>
      <w:pPr>
        <w:pStyle w:val="943"/>
        <w:shd w:val="clear" w:color="auto" w:fill="auto"/>
        <w:rPr>
          <w:rFonts w:ascii="宋体" w:hAnsi="宋体" w:cs="黑体"/>
          <w:b/>
          <w:bCs/>
          <w:color w:val="000000"/>
          <w:szCs w:val="21"/>
          <w:highlight w:val="none"/>
          <w:lang w:val="zh-CN"/>
        </w:rPr>
      </w:pPr>
      <w:r>
        <w:rPr>
          <w:rFonts w:ascii="宋体" w:hAnsi="宋体" w:cs="黑体"/>
          <w:b/>
          <w:bCs/>
          <w:color w:val="000000"/>
          <w:szCs w:val="21"/>
          <w:highlight w:val="none"/>
          <w:lang w:val="zh-CN"/>
        </w:rPr>
      </w:r>
      <w:r/>
    </w:p>
    <w:p>
      <w:pPr>
        <w:pStyle w:val="943"/>
        <w:shd w:val="clear" w:color="auto" w:fill="auto"/>
        <w:rPr>
          <w:rFonts w:ascii="宋体" w:hAnsi="宋体" w:cs="黑体"/>
          <w:b/>
          <w:bCs/>
          <w:color w:val="000000"/>
          <w:szCs w:val="21"/>
          <w:highlight w:val="none"/>
          <w:lang w:val="zh-CN"/>
        </w:rPr>
      </w:pPr>
      <w:r>
        <w:rPr>
          <w:rFonts w:ascii="宋体" w:hAnsi="宋体" w:cs="黑体"/>
          <w:b/>
          <w:bCs/>
          <w:color w:val="000000"/>
          <w:szCs w:val="21"/>
          <w:highlight w:val="none"/>
          <w:lang w:val="zh-CN"/>
        </w:rPr>
      </w:r>
      <w:r/>
    </w:p>
    <w:p>
      <w:pPr>
        <w:pStyle w:val="943"/>
        <w:shd w:val="clear" w:color="auto" w:fill="auto"/>
        <w:rPr>
          <w:rFonts w:ascii="宋体" w:hAnsi="宋体" w:cs="黑体"/>
          <w:b/>
          <w:bCs/>
          <w:color w:val="000000"/>
          <w:szCs w:val="21"/>
          <w:highlight w:val="none"/>
          <w:lang w:val="zh-CN"/>
        </w:rPr>
      </w:pPr>
      <w:r>
        <w:rPr>
          <w:rFonts w:ascii="宋体" w:hAnsi="宋体" w:cs="黑体"/>
          <w:b/>
          <w:bCs/>
          <w:color w:val="000000"/>
          <w:szCs w:val="21"/>
          <w:highlight w:val="none"/>
          <w:lang w:val="zh-CN"/>
        </w:rPr>
      </w:r>
      <w:r/>
    </w:p>
    <w:p>
      <w:pPr>
        <w:pStyle w:val="943"/>
        <w:shd w:val="clear" w:color="auto" w:fill="auto"/>
        <w:rPr>
          <w:rFonts w:ascii="宋体" w:hAnsi="宋体" w:cs="黑体"/>
          <w:b/>
          <w:bCs/>
          <w:color w:val="000000"/>
          <w:szCs w:val="21"/>
          <w:highlight w:val="none"/>
          <w:lang w:val="zh-CN"/>
        </w:rPr>
      </w:pPr>
      <w:r>
        <w:rPr>
          <w:rFonts w:ascii="宋体" w:hAnsi="宋体" w:cs="黑体"/>
          <w:b/>
          <w:bCs/>
          <w:color w:val="000000"/>
          <w:szCs w:val="21"/>
          <w:highlight w:val="none"/>
          <w:lang w:val="zh-CN"/>
        </w:rPr>
      </w:r>
      <w:r/>
    </w:p>
    <w:p>
      <w:pPr>
        <w:pStyle w:val="943"/>
        <w:shd w:val="clear" w:color="auto" w:fill="auto"/>
        <w:rPr>
          <w:rFonts w:ascii="宋体" w:hAnsi="宋体" w:cs="黑体"/>
          <w:b/>
          <w:bCs/>
          <w:color w:val="000000"/>
          <w:szCs w:val="21"/>
          <w:highlight w:val="none"/>
          <w:lang w:val="zh-CN"/>
        </w:rPr>
      </w:pPr>
      <w:r>
        <w:rPr>
          <w:rFonts w:ascii="宋体" w:hAnsi="宋体" w:cs="黑体"/>
          <w:b/>
          <w:bCs/>
          <w:color w:val="000000"/>
          <w:szCs w:val="21"/>
          <w:highlight w:val="none"/>
          <w:lang w:val="zh-CN"/>
        </w:rPr>
      </w:r>
      <w:r/>
    </w:p>
    <w:p>
      <w:pPr>
        <w:pStyle w:val="943"/>
        <w:shd w:val="clear" w:color="auto" w:fill="auto"/>
        <w:rPr>
          <w:rFonts w:ascii="宋体" w:hAnsi="宋体" w:cs="黑体"/>
          <w:b/>
          <w:bCs/>
          <w:color w:val="000000"/>
          <w:szCs w:val="21"/>
          <w:highlight w:val="none"/>
          <w:lang w:val="zh-CN"/>
        </w:rPr>
      </w:pPr>
      <w:r>
        <w:rPr>
          <w:rFonts w:ascii="宋体" w:hAnsi="宋体" w:cs="黑体"/>
          <w:b/>
          <w:bCs/>
          <w:color w:val="000000"/>
          <w:szCs w:val="21"/>
          <w:highlight w:val="none"/>
          <w:lang w:val="zh-CN"/>
        </w:rPr>
      </w:r>
      <w:r/>
    </w:p>
    <w:p>
      <w:pPr>
        <w:pStyle w:val="943"/>
        <w:jc w:val="center"/>
        <w:spacing w:before="120" w:after="120" w:line="360" w:lineRule="auto"/>
        <w:shd w:val="clear" w:color="auto" w:fill="auto"/>
        <w:widowControl/>
        <w:rPr>
          <w:rFonts w:ascii="宋体" w:hAnsi="宋体" w:cs="黑体"/>
          <w:b/>
          <w:bCs/>
          <w:color w:val="000000"/>
          <w:sz w:val="24"/>
          <w:highlight w:val="none"/>
          <w:lang w:val="zh-CN"/>
        </w:rPr>
      </w:pPr>
      <w:r>
        <w:rPr>
          <w:rFonts w:ascii="宋体" w:hAnsi="宋体" w:cs="黑体"/>
          <w:b/>
          <w:bCs/>
          <w:color w:val="000000"/>
          <w:szCs w:val="21"/>
          <w:highlight w:val="none"/>
          <w:lang w:val="zh-CN"/>
        </w:rPr>
        <w:br w:type="page" w:clear="all"/>
      </w:r>
      <w:bookmarkStart w:id="201" w:name="_Toc514923293"/>
      <w:r/>
      <w:bookmarkStart w:id="202" w:name="_Toc534801154"/>
      <w:r/>
      <w:bookmarkStart w:id="203" w:name="_Toc86249972"/>
      <w:r>
        <w:rPr>
          <w:rFonts w:hint="eastAsia" w:ascii="宋体" w:hAnsi="宋体" w:cs="黑体"/>
          <w:b/>
          <w:bCs/>
          <w:color w:val="000000"/>
          <w:sz w:val="24"/>
          <w:highlight w:val="none"/>
          <w:lang w:val="zh-CN"/>
        </w:rPr>
        <w:t xml:space="preserve">十四、资格证明文件</w:t>
      </w:r>
      <w:bookmarkEnd w:id="199"/>
      <w:r/>
      <w:bookmarkEnd w:id="201"/>
      <w:r/>
      <w:bookmarkEnd w:id="202"/>
      <w:r/>
      <w:bookmarkEnd w:id="203"/>
      <w:r>
        <w:rPr>
          <w:rFonts w:ascii="宋体" w:hAnsi="宋体" w:cs="黑体"/>
          <w:b/>
          <w:bCs/>
          <w:color w:val="000000"/>
          <w:sz w:val="24"/>
          <w:highlight w:val="none"/>
          <w:lang w:val="zh-CN"/>
        </w:rPr>
      </w:r>
      <w:r/>
    </w:p>
    <w:p>
      <w:pPr>
        <w:pStyle w:val="943"/>
        <w:ind w:firstLine="480"/>
        <w:spacing w:line="360" w:lineRule="auto"/>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1、投标人营业执照或事业单位法人登记证书或组织机构代码证（复印件，加盖公章）或自然人身份证复印件</w:t>
      </w:r>
      <w:r>
        <w:rPr>
          <w:rFonts w:ascii="宋体" w:hAnsi="宋体"/>
          <w:color w:val="000000"/>
          <w:sz w:val="24"/>
          <w:szCs w:val="24"/>
          <w:highlight w:val="none"/>
        </w:rPr>
        <w:t xml:space="preserve">；</w:t>
      </w:r>
      <w:r>
        <w:rPr>
          <w:rFonts w:ascii="宋体" w:hAnsi="宋体"/>
          <w:color w:val="000000"/>
          <w:sz w:val="24"/>
          <w:szCs w:val="24"/>
          <w:highlight w:val="none"/>
        </w:rPr>
      </w:r>
      <w:r/>
    </w:p>
    <w:p>
      <w:pPr>
        <w:pStyle w:val="943"/>
        <w:ind w:firstLine="480"/>
        <w:spacing w:line="360" w:lineRule="auto"/>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2、上一年度（2024年或2025年）的财务状况报表，成立不满一年不需提供（复印件，加盖公章）；</w:t>
      </w:r>
      <w:r>
        <w:rPr>
          <w:rFonts w:ascii="宋体" w:hAnsi="宋体"/>
          <w:color w:val="000000"/>
          <w:sz w:val="24"/>
          <w:szCs w:val="24"/>
          <w:highlight w:val="none"/>
        </w:rPr>
      </w:r>
      <w:r/>
    </w:p>
    <w:p>
      <w:pPr>
        <w:pStyle w:val="943"/>
        <w:ind w:firstLine="480"/>
        <w:spacing w:line="360" w:lineRule="auto"/>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3、投标人参加本次政府采购活动前半年内（至少一个月）</w:t>
      </w:r>
      <w:r>
        <w:rPr>
          <w:rFonts w:ascii="宋体" w:hAnsi="宋体"/>
          <w:color w:val="000000"/>
          <w:sz w:val="24"/>
          <w:szCs w:val="24"/>
          <w:highlight w:val="none"/>
        </w:rPr>
        <w:t xml:space="preserve">依法缴纳税收和社会保障资金的相关材料</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缴纳税收</w:t>
      </w:r>
      <w:r>
        <w:rPr>
          <w:rFonts w:hint="eastAsia" w:ascii="宋体" w:hAnsi="宋体"/>
          <w:color w:val="000000"/>
          <w:sz w:val="24"/>
          <w:szCs w:val="24"/>
          <w:highlight w:val="none"/>
        </w:rPr>
        <w:t xml:space="preserve">:提供银行或税务部门缴款凭证复印件加盖公章，</w:t>
      </w:r>
      <w:r>
        <w:rPr>
          <w:rFonts w:ascii="宋体" w:hAnsi="宋体"/>
          <w:color w:val="000000"/>
          <w:sz w:val="24"/>
          <w:szCs w:val="24"/>
          <w:highlight w:val="none"/>
        </w:rPr>
        <w:t xml:space="preserve">社会保障资金</w:t>
      </w:r>
      <w:r>
        <w:rPr>
          <w:rFonts w:hint="eastAsia" w:ascii="宋体" w:hAnsi="宋体"/>
          <w:color w:val="000000"/>
          <w:sz w:val="24"/>
          <w:szCs w:val="24"/>
          <w:highlight w:val="none"/>
        </w:rPr>
        <w:t xml:space="preserve">：提供银行或税务部门或社保机构缴款凭证复印件加盖公章）</w:t>
      </w:r>
      <w:r>
        <w:rPr>
          <w:rFonts w:ascii="宋体" w:hAnsi="宋体"/>
          <w:color w:val="000000"/>
          <w:sz w:val="24"/>
          <w:szCs w:val="24"/>
          <w:highlight w:val="none"/>
        </w:rPr>
      </w:r>
      <w:r/>
    </w:p>
    <w:p>
      <w:pPr>
        <w:pStyle w:val="943"/>
        <w:ind w:firstLine="480"/>
        <w:spacing w:line="360" w:lineRule="auto"/>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4、投标人根据项目需求提供履行合同所必需的设备和专业技术能力的书面声明（原件，法定代表人签字或签章并加盖公章）、证明材料（如有）；</w:t>
      </w:r>
      <w:r>
        <w:rPr>
          <w:rFonts w:ascii="宋体" w:hAnsi="宋体"/>
          <w:color w:val="000000"/>
          <w:sz w:val="24"/>
          <w:szCs w:val="24"/>
          <w:highlight w:val="none"/>
        </w:rPr>
      </w:r>
      <w:r/>
    </w:p>
    <w:p>
      <w:pPr>
        <w:pStyle w:val="943"/>
        <w:ind w:firstLine="480"/>
        <w:spacing w:line="360" w:lineRule="auto"/>
        <w:shd w:val="clear" w:color="auto" w:fill="auto"/>
        <w:rPr>
          <w:rFonts w:ascii="宋体" w:hAnsi="宋体"/>
          <w:color w:val="000000"/>
          <w:sz w:val="24"/>
          <w:szCs w:val="24"/>
          <w:highlight w:val="none"/>
        </w:rPr>
      </w:pPr>
      <w:r>
        <w:rPr>
          <w:rFonts w:hint="eastAsia" w:ascii="宋体" w:hAnsi="宋体"/>
          <w:color w:val="000000"/>
          <w:sz w:val="24"/>
          <w:szCs w:val="24"/>
          <w:highlight w:val="none"/>
        </w:rPr>
        <w:t xml:space="preserve">5、投标人</w:t>
      </w:r>
      <w:r>
        <w:rPr>
          <w:rFonts w:ascii="宋体" w:hAnsi="宋体"/>
          <w:color w:val="000000"/>
          <w:sz w:val="24"/>
          <w:szCs w:val="24"/>
          <w:highlight w:val="none"/>
        </w:rPr>
        <w:t xml:space="preserve">参加</w:t>
      </w:r>
      <w:r>
        <w:rPr>
          <w:rFonts w:hint="eastAsia" w:ascii="宋体" w:hAnsi="宋体"/>
          <w:color w:val="000000"/>
          <w:sz w:val="24"/>
          <w:szCs w:val="24"/>
          <w:highlight w:val="none"/>
        </w:rPr>
        <w:t xml:space="preserve">本次</w:t>
      </w:r>
      <w:r>
        <w:rPr>
          <w:rFonts w:ascii="宋体" w:hAnsi="宋体"/>
          <w:color w:val="000000"/>
          <w:sz w:val="24"/>
          <w:szCs w:val="24"/>
          <w:highlight w:val="none"/>
        </w:rPr>
        <w:t xml:space="preserve">政府采购活动前3年内在经营活动中没有重大违法记录的书面声明</w:t>
      </w:r>
      <w:r>
        <w:rPr>
          <w:rFonts w:hint="eastAsia" w:ascii="宋体" w:hAnsi="宋体"/>
          <w:color w:val="000000"/>
          <w:sz w:val="24"/>
          <w:szCs w:val="24"/>
          <w:highlight w:val="none"/>
        </w:rPr>
        <w:t xml:space="preserve">（原件，法定代表人签字或签章并加盖公章）</w:t>
      </w:r>
      <w:r>
        <w:rPr>
          <w:rFonts w:ascii="宋体" w:hAnsi="宋体"/>
          <w:color w:val="000000"/>
          <w:sz w:val="24"/>
          <w:szCs w:val="24"/>
          <w:highlight w:val="none"/>
        </w:rPr>
        <w:t xml:space="preserve">；</w:t>
      </w:r>
      <w:r>
        <w:rPr>
          <w:rFonts w:ascii="宋体" w:hAnsi="宋体"/>
          <w:color w:val="000000"/>
          <w:sz w:val="24"/>
          <w:szCs w:val="24"/>
          <w:highlight w:val="none"/>
        </w:rPr>
      </w:r>
      <w:r/>
    </w:p>
    <w:p>
      <w:pPr>
        <w:pStyle w:val="943"/>
        <w:ind w:firstLine="480"/>
        <w:spacing w:line="360" w:lineRule="auto"/>
        <w:shd w:val="clear" w:color="auto" w:fill="auto"/>
        <w:rPr>
          <w:rFonts w:ascii="宋体" w:hAnsi="宋体"/>
          <w:color w:val="000000"/>
          <w:sz w:val="24"/>
          <w:szCs w:val="24"/>
          <w:highlight w:val="none"/>
        </w:rPr>
      </w:pPr>
      <w:r>
        <w:rPr>
          <w:rFonts w:ascii="宋体" w:hAnsi="宋体"/>
          <w:color w:val="000000"/>
          <w:sz w:val="24"/>
          <w:szCs w:val="24"/>
          <w:highlight w:val="none"/>
        </w:rPr>
        <w:t xml:space="preserve">6</w:t>
      </w:r>
      <w:r>
        <w:rPr>
          <w:rFonts w:hint="eastAsia" w:ascii="宋体" w:hAnsi="宋体"/>
          <w:color w:val="000000"/>
          <w:sz w:val="24"/>
          <w:szCs w:val="24"/>
          <w:highlight w:val="none"/>
        </w:rPr>
        <w:t xml:space="preserve">、本次</w:t>
      </w:r>
      <w:r>
        <w:rPr>
          <w:rFonts w:ascii="宋体" w:hAnsi="宋体"/>
          <w:color w:val="000000"/>
          <w:sz w:val="24"/>
          <w:szCs w:val="24"/>
          <w:highlight w:val="none"/>
        </w:rPr>
        <w:t xml:space="preserve">采购项目</w:t>
      </w:r>
      <w:r>
        <w:rPr>
          <w:rFonts w:hint="eastAsia" w:ascii="宋体" w:hAnsi="宋体"/>
          <w:color w:val="000000"/>
          <w:sz w:val="24"/>
          <w:szCs w:val="24"/>
          <w:highlight w:val="none"/>
        </w:rPr>
        <w:t xml:space="preserve">特定的资格要求</w:t>
      </w:r>
      <w:r>
        <w:rPr>
          <w:rFonts w:ascii="宋体" w:hAnsi="宋体"/>
          <w:color w:val="000000"/>
          <w:sz w:val="24"/>
          <w:szCs w:val="24"/>
          <w:highlight w:val="none"/>
        </w:rPr>
        <w:t xml:space="preserve">证明材料</w:t>
      </w:r>
      <w:r>
        <w:rPr>
          <w:rFonts w:hint="eastAsia" w:ascii="宋体" w:hAnsi="宋体"/>
          <w:color w:val="000000"/>
          <w:sz w:val="24"/>
          <w:szCs w:val="24"/>
          <w:highlight w:val="none"/>
        </w:rPr>
        <w:t xml:space="preserve">；（若有，复印件，加盖公章）；</w:t>
      </w:r>
      <w:r>
        <w:rPr>
          <w:rFonts w:ascii="宋体" w:hAnsi="宋体"/>
          <w:color w:val="000000"/>
          <w:sz w:val="24"/>
          <w:szCs w:val="24"/>
          <w:highlight w:val="none"/>
        </w:rPr>
      </w:r>
      <w:r/>
    </w:p>
    <w:p>
      <w:pPr>
        <w:pStyle w:val="943"/>
        <w:ind w:firstLine="480"/>
        <w:spacing w:line="360" w:lineRule="auto"/>
        <w:shd w:val="clear" w:color="auto" w:fill="auto"/>
        <w:rPr>
          <w:rFonts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t xml:space="preserve">（其余部分自行添加）</w:t>
      </w:r>
      <w:r>
        <w:rPr>
          <w:rFonts w:ascii="宋体" w:hAnsi="宋体"/>
          <w:color w:val="000000"/>
          <w:sz w:val="24"/>
          <w:szCs w:val="24"/>
          <w:highlight w:val="none"/>
        </w:rPr>
      </w:r>
      <w:r/>
    </w:p>
    <w:p>
      <w:pPr>
        <w:pStyle w:val="943"/>
        <w:jc w:val="center"/>
        <w:spacing w:line="360" w:lineRule="auto"/>
        <w:shd w:val="clear" w:color="auto" w:fill="auto"/>
        <w:rPr>
          <w:rFonts w:ascii="黑体" w:hAnsi="黑体" w:eastAsia="黑体"/>
          <w:b/>
          <w:color w:val="000000"/>
          <w:sz w:val="32"/>
          <w:szCs w:val="32"/>
          <w:highlight w:val="none"/>
        </w:rPr>
      </w:pPr>
      <w:r>
        <w:rPr>
          <w:rFonts w:ascii="宋体" w:hAnsi="宋体" w:cs="黑体"/>
          <w:b/>
          <w:bCs/>
          <w:color w:val="000000"/>
          <w:sz w:val="24"/>
          <w:highlight w:val="none"/>
        </w:rPr>
        <w:br w:type="page" w:clear="all"/>
      </w:r>
      <w:r>
        <w:rPr>
          <w:rFonts w:hint="eastAsia" w:ascii="宋体" w:hAnsi="宋体" w:cs="黑体"/>
          <w:b/>
          <w:bCs/>
          <w:color w:val="000000"/>
          <w:sz w:val="24"/>
          <w:highlight w:val="none"/>
          <w:lang w:val="zh-CN"/>
        </w:rPr>
        <w:t xml:space="preserve">十五、</w:t>
      </w:r>
      <w:r>
        <w:rPr>
          <w:rFonts w:hint="eastAsia"/>
          <w:b/>
          <w:color w:val="000000"/>
          <w:highlight w:val="none"/>
        </w:rPr>
        <w:t xml:space="preserve">残疾人福利性单位声明函</w:t>
      </w:r>
      <w:r>
        <w:rPr>
          <w:rFonts w:ascii="黑体" w:hAnsi="黑体" w:eastAsia="黑体"/>
          <w:b/>
          <w:color w:val="000000"/>
          <w:sz w:val="32"/>
          <w:szCs w:val="32"/>
          <w:highlight w:val="none"/>
        </w:rPr>
      </w:r>
      <w:r/>
    </w:p>
    <w:p>
      <w:pPr>
        <w:pStyle w:val="943"/>
        <w:ind w:firstLine="480"/>
        <w:spacing w:line="588" w:lineRule="exact"/>
        <w:shd w:val="clear" w:color="auto" w:fill="auto"/>
        <w:rPr>
          <w:rFonts w:ascii="宋体" w:hAnsi="宋体"/>
          <w:color w:val="000000"/>
          <w:sz w:val="24"/>
          <w:highlight w:val="none"/>
        </w:rPr>
      </w:pPr>
      <w:r>
        <w:rPr>
          <w:rFonts w:hint="eastAsia" w:ascii="宋体" w:hAnsi="宋体"/>
          <w:color w:val="000000"/>
          <w:sz w:val="24"/>
          <w:highlight w:val="none"/>
        </w:rPr>
        <w:t xml:space="preserve">本单位郑重声明，根据《财政部 民政部 中国残疾人联合会关于促进残疾人就业政府采购政策的通知》（财库〔2017〕 141号）的规定，本单位为符合条件的残疾人福利性单位，且本单位参加____单位的采购文件编号为____的项目采购活动提供本单位制造的货物，或者提供其他残疾人福利性单位制造的货物（不包括使用非残疾人福利性单位注册商标的货物）。</w:t>
      </w:r>
      <w:r>
        <w:rPr>
          <w:rFonts w:ascii="宋体" w:hAnsi="宋体"/>
          <w:color w:val="000000"/>
          <w:sz w:val="24"/>
          <w:highlight w:val="none"/>
        </w:rPr>
      </w:r>
      <w:r/>
    </w:p>
    <w:p>
      <w:pPr>
        <w:pStyle w:val="943"/>
        <w:ind w:firstLine="480"/>
        <w:spacing w:line="588" w:lineRule="exact"/>
        <w:shd w:val="clear" w:color="auto" w:fill="auto"/>
        <w:rPr>
          <w:rFonts w:ascii="宋体" w:hAnsi="宋体"/>
          <w:color w:val="000000"/>
          <w:sz w:val="24"/>
          <w:highlight w:val="none"/>
        </w:rPr>
      </w:pPr>
      <w:r>
        <w:rPr>
          <w:rFonts w:hint="eastAsia" w:ascii="宋体" w:hAnsi="宋体"/>
          <w:color w:val="000000"/>
          <w:sz w:val="24"/>
          <w:highlight w:val="none"/>
        </w:rPr>
        <w:t xml:space="preserve">本单位在本次政府采购活动中提供的残疾人福利单位产品报价合计为人民币（大写）圆整（￥：     ）。</w:t>
      </w:r>
      <w:r>
        <w:rPr>
          <w:rFonts w:ascii="宋体" w:hAnsi="宋体"/>
          <w:color w:val="000000"/>
          <w:sz w:val="24"/>
          <w:highlight w:val="none"/>
        </w:rPr>
      </w:r>
      <w:r/>
    </w:p>
    <w:p>
      <w:pPr>
        <w:pStyle w:val="943"/>
        <w:ind w:firstLine="480"/>
        <w:spacing w:line="588" w:lineRule="exact"/>
        <w:shd w:val="clear" w:color="auto" w:fill="auto"/>
        <w:rPr>
          <w:rFonts w:ascii="宋体" w:hAnsi="宋体"/>
          <w:color w:val="000000"/>
          <w:sz w:val="24"/>
          <w:highlight w:val="none"/>
        </w:rPr>
      </w:pPr>
      <w:r>
        <w:rPr>
          <w:rFonts w:hint="eastAsia" w:ascii="宋体" w:hAnsi="宋体"/>
          <w:color w:val="000000"/>
          <w:sz w:val="24"/>
          <w:highlight w:val="none"/>
        </w:rPr>
        <w:t xml:space="preserve">本单位对上述声明的真实性负责。如有虚假，将依法承担相应责任。</w:t>
      </w:r>
      <w:r>
        <w:rPr>
          <w:rFonts w:ascii="宋体" w:hAnsi="宋体"/>
          <w:color w:val="000000"/>
          <w:sz w:val="24"/>
          <w:highlight w:val="none"/>
        </w:rPr>
      </w:r>
      <w:r/>
    </w:p>
    <w:p>
      <w:pPr>
        <w:pStyle w:val="943"/>
        <w:ind w:firstLine="480"/>
        <w:spacing w:line="588" w:lineRule="exact"/>
        <w:shd w:val="clear" w:color="auto" w:fill="auto"/>
        <w:rPr>
          <w:rFonts w:ascii="宋体" w:hAnsi="宋体"/>
          <w:color w:val="000000"/>
          <w:sz w:val="24"/>
          <w:highlight w:val="none"/>
        </w:rPr>
      </w:pPr>
      <w:r>
        <w:rPr>
          <w:rFonts w:ascii="宋体" w:hAnsi="宋体"/>
          <w:color w:val="000000"/>
          <w:sz w:val="24"/>
          <w:highlight w:val="none"/>
        </w:rPr>
      </w:r>
      <w:r/>
    </w:p>
    <w:p>
      <w:pPr>
        <w:pStyle w:val="943"/>
        <w:ind w:firstLine="480"/>
        <w:spacing w:line="588" w:lineRule="exact"/>
        <w:shd w:val="clear" w:color="auto" w:fill="auto"/>
        <w:rPr>
          <w:rFonts w:ascii="宋体" w:hAnsi="宋体"/>
          <w:color w:val="000000"/>
          <w:sz w:val="24"/>
          <w:highlight w:val="none"/>
        </w:rPr>
      </w:pPr>
      <w:r>
        <w:rPr>
          <w:rFonts w:hint="eastAsia" w:ascii="宋体" w:hAnsi="宋体"/>
          <w:color w:val="000000"/>
          <w:sz w:val="24"/>
          <w:highlight w:val="none"/>
        </w:rPr>
        <w:t xml:space="preserve">（备注：1、供应商如不提供此声明函，价格将不做相应扣除。2、中标供应商为残疾人福利单位的，此声明函将随中标结果同时公告，接受社会监督）</w:t>
      </w:r>
      <w:r>
        <w:rPr>
          <w:rFonts w:ascii="宋体" w:hAnsi="宋体"/>
          <w:color w:val="000000"/>
          <w:sz w:val="24"/>
          <w:highlight w:val="none"/>
        </w:rPr>
      </w:r>
      <w:r/>
    </w:p>
    <w:p>
      <w:pPr>
        <w:pStyle w:val="943"/>
        <w:ind w:firstLine="624"/>
        <w:spacing w:line="588" w:lineRule="exact"/>
        <w:shd w:val="clear" w:color="auto" w:fill="auto"/>
        <w:rPr>
          <w:rFonts w:ascii="仿宋_GB2312" w:eastAsia="仿宋_GB2312"/>
          <w:color w:val="000000"/>
          <w:spacing w:val="6"/>
          <w:sz w:val="30"/>
          <w:szCs w:val="30"/>
          <w:highlight w:val="none"/>
        </w:rPr>
      </w:pPr>
      <w:r>
        <w:rPr>
          <w:rFonts w:ascii="仿宋_GB2312" w:eastAsia="仿宋_GB2312"/>
          <w:color w:val="000000"/>
          <w:spacing w:val="6"/>
          <w:sz w:val="30"/>
          <w:szCs w:val="30"/>
          <w:highlight w:val="none"/>
        </w:rPr>
      </w:r>
      <w:r/>
    </w:p>
    <w:p>
      <w:pPr>
        <w:pStyle w:val="943"/>
        <w:ind w:right="1560" w:firstLine="480"/>
        <w:jc w:val="right"/>
        <w:spacing w:line="588" w:lineRule="exact"/>
        <w:shd w:val="clear" w:color="auto" w:fill="auto"/>
        <w:tabs>
          <w:tab w:val="left" w:pos="4860" w:leader="none"/>
        </w:tabs>
        <w:rPr>
          <w:rFonts w:ascii="宋体" w:hAnsi="宋体"/>
          <w:color w:val="000000"/>
          <w:sz w:val="24"/>
          <w:highlight w:val="none"/>
        </w:rPr>
      </w:pPr>
      <w:r>
        <w:rPr>
          <w:rFonts w:hint="eastAsia" w:ascii="宋体" w:hAnsi="宋体"/>
          <w:color w:val="000000"/>
          <w:sz w:val="24"/>
          <w:highlight w:val="none"/>
        </w:rPr>
        <w:t xml:space="preserve">                     供应商全称（盖章）：</w:t>
      </w:r>
      <w:r>
        <w:rPr>
          <w:rFonts w:ascii="宋体" w:hAnsi="宋体"/>
          <w:color w:val="000000"/>
          <w:sz w:val="24"/>
          <w:highlight w:val="none"/>
        </w:rPr>
      </w:r>
      <w:r/>
    </w:p>
    <w:p>
      <w:pPr>
        <w:pStyle w:val="943"/>
        <w:ind w:right="1560" w:firstLine="480"/>
        <w:jc w:val="center"/>
        <w:spacing w:line="588" w:lineRule="exact"/>
        <w:shd w:val="clear" w:color="auto" w:fill="auto"/>
        <w:tabs>
          <w:tab w:val="left" w:pos="4860" w:leader="none"/>
        </w:tabs>
        <w:rPr>
          <w:rFonts w:ascii="宋体" w:hAnsi="宋体"/>
          <w:color w:val="000000"/>
          <w:sz w:val="24"/>
          <w:highlight w:val="none"/>
        </w:rPr>
      </w:pPr>
      <w:r>
        <w:rPr>
          <w:rFonts w:hint="eastAsia" w:ascii="宋体" w:hAnsi="宋体"/>
          <w:color w:val="000000"/>
          <w:sz w:val="24"/>
          <w:highlight w:val="none"/>
        </w:rPr>
        <w:t xml:space="preserve">                                          日  期：</w:t>
      </w:r>
      <w:r>
        <w:rPr>
          <w:rFonts w:ascii="宋体" w:hAnsi="宋体"/>
          <w:color w:val="000000"/>
          <w:sz w:val="24"/>
          <w:highlight w:val="none"/>
        </w:rPr>
      </w:r>
      <w:r/>
    </w:p>
    <w:p>
      <w:pPr>
        <w:pStyle w:val="943"/>
        <w:spacing w:line="460" w:lineRule="exact"/>
        <w:shd w:val="clear" w:color="auto" w:fill="auto"/>
        <w:rPr>
          <w:rFonts w:ascii="宋体" w:hAnsi="宋体"/>
          <w:bCs/>
          <w:color w:val="000000"/>
          <w:sz w:val="24"/>
          <w:highlight w:val="none"/>
        </w:rPr>
      </w:pPr>
      <w:r>
        <w:rPr>
          <w:rFonts w:ascii="宋体" w:hAnsi="宋体"/>
          <w:bCs/>
          <w:color w:val="000000"/>
          <w:sz w:val="24"/>
          <w:highlight w:val="none"/>
        </w:rPr>
      </w:r>
      <w:r/>
    </w:p>
    <w:p>
      <w:pPr>
        <w:pStyle w:val="943"/>
        <w:spacing w:line="460" w:lineRule="exact"/>
        <w:shd w:val="clear" w:color="auto" w:fill="auto"/>
        <w:rPr>
          <w:rFonts w:ascii="宋体" w:hAnsi="宋体"/>
          <w:bCs/>
          <w:color w:val="000000"/>
          <w:sz w:val="24"/>
          <w:highlight w:val="none"/>
        </w:rPr>
      </w:pPr>
      <w:r>
        <w:rPr>
          <w:rFonts w:ascii="宋体" w:hAnsi="宋体"/>
          <w:bCs/>
          <w:color w:val="000000"/>
          <w:sz w:val="24"/>
          <w:highlight w:val="none"/>
        </w:rPr>
      </w:r>
      <w:r/>
    </w:p>
    <w:p>
      <w:pPr>
        <w:pStyle w:val="943"/>
        <w:spacing w:line="460" w:lineRule="exact"/>
        <w:shd w:val="clear" w:color="auto" w:fill="auto"/>
        <w:rPr>
          <w:rFonts w:ascii="宋体" w:hAnsi="宋体"/>
          <w:bCs/>
          <w:color w:val="000000"/>
          <w:sz w:val="24"/>
          <w:highlight w:val="none"/>
        </w:rPr>
      </w:pPr>
      <w:r>
        <w:rPr>
          <w:rFonts w:ascii="宋体" w:hAnsi="宋体"/>
          <w:bCs/>
          <w:color w:val="000000"/>
          <w:sz w:val="24"/>
          <w:highlight w:val="none"/>
        </w:rPr>
      </w:r>
      <w:r/>
    </w:p>
    <w:p>
      <w:pPr>
        <w:pStyle w:val="943"/>
        <w:jc w:val="left"/>
        <w:shd w:val="clear" w:color="auto" w:fill="auto"/>
        <w:widowControl/>
        <w:rPr>
          <w:rFonts w:ascii="宋体" w:hAnsi="宋体" w:cs="黑体"/>
          <w:b/>
          <w:bCs/>
          <w:color w:val="000000"/>
          <w:sz w:val="24"/>
          <w:highlight w:val="none"/>
          <w:lang w:val="zh-CN"/>
        </w:rPr>
      </w:pPr>
      <w:r>
        <w:rPr>
          <w:rFonts w:ascii="宋体" w:hAnsi="宋体" w:cs="黑体"/>
          <w:b/>
          <w:bCs/>
          <w:color w:val="000000"/>
          <w:sz w:val="24"/>
          <w:highlight w:val="none"/>
          <w:lang w:val="zh-CN"/>
        </w:rPr>
      </w:r>
      <w:r/>
    </w:p>
    <w:p>
      <w:pPr>
        <w:pStyle w:val="943"/>
        <w:jc w:val="center"/>
        <w:shd w:val="clear" w:color="auto" w:fill="auto"/>
        <w:rPr>
          <w:rFonts w:ascii="宋体" w:hAnsi="宋体" w:cs="黑体"/>
          <w:b/>
          <w:bCs/>
          <w:color w:val="000000"/>
          <w:sz w:val="24"/>
          <w:highlight w:val="none"/>
        </w:rPr>
      </w:pPr>
      <w:r>
        <w:rPr>
          <w:rFonts w:ascii="宋体" w:hAnsi="宋体" w:cs="黑体"/>
          <w:b/>
          <w:bCs/>
          <w:color w:val="000000"/>
          <w:sz w:val="24"/>
          <w:highlight w:val="none"/>
          <w:lang w:val="zh-CN"/>
        </w:rPr>
        <w:br w:type="page" w:clear="all"/>
      </w:r>
      <w:r>
        <w:rPr>
          <w:rFonts w:hint="eastAsia" w:ascii="宋体" w:hAnsi="宋体" w:cs="黑体"/>
          <w:b/>
          <w:bCs/>
          <w:color w:val="000000"/>
          <w:sz w:val="24"/>
          <w:highlight w:val="none"/>
          <w:lang w:val="zh-CN"/>
        </w:rPr>
        <w:t xml:space="preserve">十六、其他材料</w:t>
      </w:r>
      <w:r>
        <w:rPr>
          <w:rFonts w:ascii="宋体" w:hAnsi="宋体" w:cs="黑体"/>
          <w:b/>
          <w:bCs/>
          <w:color w:val="000000"/>
          <w:sz w:val="24"/>
          <w:highlight w:val="none"/>
        </w:rPr>
      </w:r>
      <w:r/>
    </w:p>
    <w:p>
      <w:pPr>
        <w:pStyle w:val="943"/>
        <w:jc w:val="center"/>
        <w:shd w:val="clear" w:color="auto" w:fill="auto"/>
        <w:rPr>
          <w:rFonts w:hint="eastAsia" w:ascii="宋体" w:hAnsi="宋体" w:cs="黑体"/>
          <w:bCs/>
          <w:color w:val="000000"/>
          <w:sz w:val="24"/>
          <w:highlight w:val="none"/>
          <w:lang w:val="zh-CN"/>
        </w:rPr>
      </w:pPr>
      <w:r>
        <w:rPr>
          <w:rFonts w:hint="eastAsia" w:ascii="宋体" w:hAnsi="宋体" w:cs="黑体"/>
          <w:bCs/>
          <w:color w:val="000000"/>
          <w:sz w:val="24"/>
          <w:highlight w:val="none"/>
          <w:lang w:val="zh-CN"/>
        </w:rPr>
        <w:t xml:space="preserve">（投标人认为需要提供的其他资料）</w:t>
      </w:r>
      <w:r>
        <w:rPr>
          <w:rFonts w:hint="eastAsia" w:ascii="宋体" w:hAnsi="宋体" w:cs="黑体"/>
          <w:bCs/>
          <w:color w:val="000000"/>
          <w:sz w:val="24"/>
          <w:highlight w:val="none"/>
          <w:lang w:val="zh-CN"/>
        </w:rPr>
      </w:r>
      <w:r/>
    </w:p>
    <w:p>
      <w:pPr>
        <w:pStyle w:val="943"/>
        <w:ind w:firstLine="482"/>
        <w:jc w:val="center"/>
        <w:spacing w:before="240" w:line="360" w:lineRule="auto"/>
        <w:shd w:val="clear" w:color="auto" w:fill="auto"/>
        <w:rPr>
          <w:rFonts w:ascii="宋体" w:hAnsi="宋体"/>
          <w:b/>
          <w:color w:val="000000"/>
          <w:sz w:val="24"/>
          <w:szCs w:val="24"/>
          <w:highlight w:val="none"/>
          <w:lang w:val="zh-CN"/>
        </w:rPr>
      </w:pPr>
      <w:r>
        <w:rPr>
          <w:rFonts w:hint="eastAsia" w:ascii="宋体" w:hAnsi="宋体"/>
          <w:b/>
          <w:color w:val="000000"/>
          <w:sz w:val="24"/>
          <w:szCs w:val="24"/>
          <w:highlight w:val="none"/>
          <w:lang w:val="zh-CN"/>
        </w:rPr>
        <w:t xml:space="preserve">（一）不存在被</w:t>
      </w:r>
      <w:r>
        <w:rPr>
          <w:rFonts w:ascii="宋体" w:hAnsi="宋体"/>
          <w:b/>
          <w:color w:val="000000"/>
          <w:sz w:val="24"/>
          <w:szCs w:val="24"/>
          <w:highlight w:val="none"/>
          <w:lang w:val="zh-CN"/>
        </w:rPr>
        <w:t xml:space="preserve">拒绝投标情形</w:t>
      </w:r>
      <w:r>
        <w:rPr>
          <w:rFonts w:hint="eastAsia" w:ascii="宋体" w:hAnsi="宋体"/>
          <w:b/>
          <w:color w:val="000000"/>
          <w:sz w:val="24"/>
          <w:szCs w:val="24"/>
          <w:highlight w:val="none"/>
          <w:lang w:val="zh-CN"/>
        </w:rPr>
        <w:t xml:space="preserve">的承诺书</w:t>
      </w:r>
      <w:r>
        <w:rPr>
          <w:rFonts w:ascii="宋体" w:hAnsi="宋体"/>
          <w:b/>
          <w:color w:val="000000"/>
          <w:sz w:val="24"/>
          <w:szCs w:val="24"/>
          <w:highlight w:val="none"/>
          <w:lang w:val="zh-CN"/>
        </w:rPr>
      </w:r>
      <w:r/>
    </w:p>
    <w:p>
      <w:pPr>
        <w:pStyle w:val="943"/>
        <w:ind w:firstLine="480"/>
        <w:spacing w:line="360" w:lineRule="auto"/>
        <w:shd w:val="clear" w:color="auto" w:fill="auto"/>
        <w:rPr>
          <w:rFonts w:ascii="宋体" w:hAnsi="宋体"/>
          <w:color w:val="000000"/>
          <w:sz w:val="24"/>
          <w:szCs w:val="24"/>
          <w:highlight w:val="none"/>
          <w:lang w:val="zh-CN"/>
        </w:rPr>
      </w:pPr>
      <w:r>
        <w:rPr>
          <w:rFonts w:hint="eastAsia" w:ascii="宋体" w:hAnsi="宋体"/>
          <w:color w:val="000000"/>
          <w:sz w:val="24"/>
          <w:szCs w:val="24"/>
          <w:highlight w:val="none"/>
          <w:lang w:val="zh-CN"/>
        </w:rPr>
        <w:t xml:space="preserve">针对</w:t>
      </w:r>
      <w:r>
        <w:rPr>
          <w:rFonts w:ascii="宋体" w:hAnsi="宋体"/>
          <w:color w:val="000000"/>
          <w:sz w:val="24"/>
          <w:szCs w:val="24"/>
          <w:highlight w:val="none"/>
          <w:lang w:val="zh-CN"/>
        </w:rPr>
        <w:t xml:space="preserve">采购公告中</w:t>
      </w:r>
      <w:r>
        <w:rPr>
          <w:rFonts w:hint="eastAsia" w:ascii="宋体" w:hAnsi="宋体"/>
          <w:color w:val="000000"/>
          <w:sz w:val="24"/>
          <w:szCs w:val="24"/>
          <w:highlight w:val="none"/>
          <w:lang w:val="zh-CN"/>
        </w:rPr>
        <w:t xml:space="preserve">拒绝下述供应商参加本次采购活动的情形：</w:t>
      </w:r>
      <w:r>
        <w:rPr>
          <w:rFonts w:ascii="宋体" w:hAnsi="宋体"/>
          <w:color w:val="000000"/>
          <w:sz w:val="24"/>
          <w:szCs w:val="24"/>
          <w:highlight w:val="none"/>
          <w:lang w:val="zh-CN"/>
        </w:rPr>
      </w:r>
      <w:r/>
    </w:p>
    <w:p>
      <w:pPr>
        <w:pStyle w:val="943"/>
        <w:ind w:firstLine="480"/>
        <w:spacing w:line="360" w:lineRule="auto"/>
        <w:shd w:val="clear" w:color="auto" w:fill="auto"/>
        <w:rPr>
          <w:rFonts w:ascii="宋体" w:hAnsi="宋体"/>
          <w:color w:val="000000"/>
          <w:sz w:val="24"/>
          <w:szCs w:val="24"/>
          <w:highlight w:val="none"/>
          <w:lang w:val="zh-CN"/>
        </w:rPr>
      </w:pPr>
      <w:r>
        <w:rPr>
          <w:rFonts w:hint="eastAsia" w:ascii="宋体" w:hAnsi="宋体"/>
          <w:color w:val="000000"/>
          <w:sz w:val="24"/>
          <w:szCs w:val="24"/>
          <w:highlight w:val="none"/>
          <w:lang w:val="zh-CN"/>
        </w:rPr>
        <w:t xml:space="preserve">1、供应商单位负责人为同一人或者存在直接控股、管理关系的不同供应商，不得参加同一合同项下的政府采购活动；</w:t>
      </w:r>
      <w:r>
        <w:rPr>
          <w:rFonts w:ascii="宋体" w:hAnsi="宋体"/>
          <w:color w:val="000000"/>
          <w:sz w:val="24"/>
          <w:szCs w:val="24"/>
          <w:highlight w:val="none"/>
          <w:lang w:val="zh-CN"/>
        </w:rPr>
      </w:r>
      <w:r/>
    </w:p>
    <w:p>
      <w:pPr>
        <w:pStyle w:val="943"/>
        <w:ind w:firstLine="480"/>
        <w:spacing w:line="360" w:lineRule="auto"/>
        <w:shd w:val="clear" w:color="auto" w:fill="auto"/>
        <w:rPr>
          <w:rFonts w:ascii="宋体" w:hAnsi="宋体"/>
          <w:color w:val="000000"/>
          <w:sz w:val="24"/>
          <w:szCs w:val="24"/>
          <w:highlight w:val="none"/>
          <w:lang w:val="zh-CN"/>
        </w:rPr>
      </w:pPr>
      <w:r>
        <w:rPr>
          <w:rFonts w:hint="eastAsia" w:ascii="宋体" w:hAnsi="宋体"/>
          <w:color w:val="000000"/>
          <w:sz w:val="24"/>
          <w:szCs w:val="24"/>
          <w:highlight w:val="none"/>
          <w:lang w:val="zh-CN"/>
        </w:rPr>
        <w:t xml:space="preserve">2、凡为采购项目提供整体设计、规范编制或者项目管理、监理、检测等服务的供应商，不得再参加本项目的其他采购活动；</w:t>
      </w:r>
      <w:r>
        <w:rPr>
          <w:rFonts w:ascii="宋体" w:hAnsi="宋体"/>
          <w:color w:val="000000"/>
          <w:sz w:val="24"/>
          <w:szCs w:val="24"/>
          <w:highlight w:val="none"/>
          <w:lang w:val="zh-CN"/>
        </w:rPr>
      </w:r>
      <w:r/>
    </w:p>
    <w:p>
      <w:pPr>
        <w:pStyle w:val="943"/>
        <w:ind w:firstLine="480"/>
        <w:spacing w:line="360" w:lineRule="auto"/>
        <w:shd w:val="clear" w:color="auto" w:fill="auto"/>
        <w:rPr>
          <w:rFonts w:ascii="宋体" w:hAnsi="宋体"/>
          <w:color w:val="000000"/>
          <w:sz w:val="24"/>
          <w:szCs w:val="24"/>
          <w:highlight w:val="none"/>
          <w:lang w:val="zh-CN"/>
        </w:rPr>
      </w:pPr>
      <w:r>
        <w:rPr>
          <w:rFonts w:hint="eastAsia" w:ascii="宋体" w:hAnsi="宋体"/>
          <w:color w:val="000000"/>
          <w:sz w:val="24"/>
          <w:szCs w:val="24"/>
          <w:highlight w:val="none"/>
          <w:lang w:val="zh-CN"/>
        </w:rPr>
        <w:t xml:space="preserve">3、拒绝列入失信被执行人、重大税收违法案件当事人名单、政府采购严重违法失信行为记录名单的供应商参加本项目的采购活动。</w:t>
      </w:r>
      <w:r>
        <w:rPr>
          <w:rFonts w:ascii="宋体" w:hAnsi="宋体"/>
          <w:color w:val="000000"/>
          <w:sz w:val="24"/>
          <w:szCs w:val="24"/>
          <w:highlight w:val="none"/>
          <w:lang w:val="zh-CN"/>
        </w:rPr>
      </w:r>
      <w:r/>
    </w:p>
    <w:p>
      <w:pPr>
        <w:pStyle w:val="943"/>
        <w:ind w:firstLine="480"/>
        <w:spacing w:line="360" w:lineRule="auto"/>
        <w:shd w:val="clear" w:color="auto" w:fill="auto"/>
        <w:rPr>
          <w:rFonts w:ascii="宋体" w:hAnsi="宋体"/>
          <w:color w:val="000000"/>
          <w:sz w:val="24"/>
          <w:szCs w:val="24"/>
          <w:highlight w:val="none"/>
          <w:lang w:val="zh-CN"/>
        </w:rPr>
      </w:pPr>
      <w:r>
        <w:rPr>
          <w:rFonts w:hint="eastAsia" w:ascii="宋体" w:hAnsi="宋体"/>
          <w:color w:val="000000"/>
          <w:sz w:val="24"/>
          <w:szCs w:val="24"/>
          <w:highlight w:val="none"/>
          <w:lang w:val="zh-CN"/>
        </w:rPr>
        <w:t xml:space="preserve">我单位承诺：</w:t>
      </w:r>
      <w:r>
        <w:rPr>
          <w:rFonts w:ascii="宋体" w:hAnsi="宋体"/>
          <w:color w:val="000000"/>
          <w:sz w:val="24"/>
          <w:szCs w:val="24"/>
          <w:highlight w:val="none"/>
          <w:lang w:val="zh-CN"/>
        </w:rPr>
      </w:r>
      <w:r/>
    </w:p>
    <w:p>
      <w:pPr>
        <w:pStyle w:val="943"/>
        <w:ind w:firstLine="480"/>
        <w:spacing w:line="360" w:lineRule="auto"/>
        <w:shd w:val="clear" w:color="auto" w:fill="auto"/>
        <w:rPr>
          <w:rFonts w:ascii="宋体" w:hAnsi="宋体"/>
          <w:color w:val="000000"/>
          <w:sz w:val="24"/>
          <w:szCs w:val="24"/>
          <w:highlight w:val="none"/>
          <w:lang w:val="zh-CN"/>
        </w:rPr>
      </w:pPr>
      <w:r>
        <w:rPr>
          <w:rFonts w:hint="eastAsia" w:ascii="宋体" w:hAnsi="宋体"/>
          <w:color w:val="000000"/>
          <w:sz w:val="24"/>
          <w:szCs w:val="24"/>
          <w:highlight w:val="none"/>
          <w:lang w:val="zh-CN"/>
        </w:rPr>
        <w:t xml:space="preserve">1、我单位负责人</w:t>
      </w:r>
      <w:r>
        <w:rPr>
          <w:rFonts w:hint="eastAsia" w:ascii="宋体" w:hAnsi="宋体"/>
          <w:color w:val="000000"/>
          <w:sz w:val="24"/>
          <w:szCs w:val="24"/>
          <w:highlight w:val="none"/>
          <w:u w:val="single"/>
          <w:lang w:val="zh-CN"/>
        </w:rPr>
        <w:t xml:space="preserve">          </w:t>
      </w:r>
      <w:r>
        <w:rPr>
          <w:rFonts w:hint="eastAsia" w:ascii="宋体" w:hAnsi="宋体"/>
          <w:color w:val="000000"/>
          <w:sz w:val="24"/>
          <w:szCs w:val="24"/>
          <w:highlight w:val="none"/>
          <w:lang w:val="zh-CN"/>
        </w:rPr>
        <w:t xml:space="preserve">（负责人姓名、身份证号），与我单位存在直接控股、管理关系的单位为</w:t>
      </w:r>
      <w:r>
        <w:rPr>
          <w:rFonts w:hint="eastAsia" w:ascii="宋体" w:hAnsi="宋体"/>
          <w:color w:val="000000"/>
          <w:sz w:val="24"/>
          <w:szCs w:val="24"/>
          <w:highlight w:val="none"/>
          <w:u w:val="single"/>
          <w:lang w:val="zh-CN"/>
        </w:rPr>
        <w:t xml:space="preserve">          </w:t>
      </w:r>
      <w:r>
        <w:rPr>
          <w:rFonts w:hint="eastAsia" w:ascii="宋体" w:hAnsi="宋体"/>
          <w:color w:val="000000"/>
          <w:sz w:val="24"/>
          <w:szCs w:val="24"/>
          <w:highlight w:val="none"/>
          <w:lang w:val="zh-CN"/>
        </w:rPr>
        <w:t xml:space="preserve">（单位名称）。不存在与我单位负责人为同一人或者存在直接控股、管理关系的不同供应商同时参加本项目投标的情形。</w:t>
      </w:r>
      <w:r>
        <w:rPr>
          <w:rFonts w:ascii="宋体" w:hAnsi="宋体"/>
          <w:color w:val="000000"/>
          <w:sz w:val="24"/>
          <w:szCs w:val="24"/>
          <w:highlight w:val="none"/>
          <w:lang w:val="zh-CN"/>
        </w:rPr>
      </w:r>
      <w:r/>
    </w:p>
    <w:p>
      <w:pPr>
        <w:pStyle w:val="943"/>
        <w:ind w:firstLine="480"/>
        <w:spacing w:line="360" w:lineRule="auto"/>
        <w:shd w:val="clear" w:color="auto" w:fill="auto"/>
        <w:rPr>
          <w:rFonts w:ascii="宋体" w:hAnsi="宋体"/>
          <w:color w:val="000000"/>
          <w:sz w:val="24"/>
          <w:szCs w:val="24"/>
          <w:highlight w:val="none"/>
          <w:lang w:val="zh-CN"/>
        </w:rPr>
      </w:pPr>
      <w:r>
        <w:rPr>
          <w:rFonts w:ascii="宋体" w:hAnsi="宋体"/>
          <w:color w:val="000000"/>
          <w:sz w:val="24"/>
          <w:szCs w:val="24"/>
          <w:highlight w:val="none"/>
          <w:lang w:val="zh-CN"/>
        </w:rPr>
        <w:t xml:space="preserve">2</w:t>
      </w:r>
      <w:r>
        <w:rPr>
          <w:rFonts w:hint="eastAsia" w:ascii="宋体" w:hAnsi="宋体"/>
          <w:color w:val="000000"/>
          <w:sz w:val="24"/>
          <w:szCs w:val="24"/>
          <w:highlight w:val="none"/>
          <w:lang w:val="zh-CN"/>
        </w:rPr>
        <w:t xml:space="preserve">、我单位不属于为采购项目提供整体设计、规范编制或者项目管理、监理、检测等服务的情形。</w:t>
      </w:r>
      <w:r>
        <w:rPr>
          <w:rFonts w:ascii="宋体" w:hAnsi="宋体"/>
          <w:color w:val="000000"/>
          <w:sz w:val="24"/>
          <w:szCs w:val="24"/>
          <w:highlight w:val="none"/>
          <w:lang w:val="zh-CN"/>
        </w:rPr>
      </w:r>
      <w:r/>
    </w:p>
    <w:p>
      <w:pPr>
        <w:pStyle w:val="943"/>
        <w:ind w:firstLine="480"/>
        <w:spacing w:line="360" w:lineRule="auto"/>
        <w:shd w:val="clear" w:color="auto" w:fill="auto"/>
        <w:rPr>
          <w:rFonts w:ascii="宋体" w:hAnsi="宋体"/>
          <w:color w:val="000000"/>
          <w:sz w:val="24"/>
          <w:szCs w:val="24"/>
          <w:highlight w:val="none"/>
          <w:lang w:val="zh-CN"/>
        </w:rPr>
      </w:pPr>
      <w:r>
        <w:rPr>
          <w:rFonts w:hint="eastAsia" w:ascii="宋体" w:hAnsi="宋体"/>
          <w:color w:val="000000"/>
          <w:sz w:val="24"/>
          <w:szCs w:val="24"/>
          <w:highlight w:val="none"/>
          <w:lang w:val="zh-CN"/>
        </w:rPr>
        <w:t xml:space="preserve">3、我单位未被列入失信被执行人、重大税收违法案件当事人名单、政府采购严重违法失信行为记录名单。</w:t>
      </w:r>
      <w:r>
        <w:rPr>
          <w:rFonts w:ascii="宋体" w:hAnsi="宋体"/>
          <w:color w:val="000000"/>
          <w:sz w:val="24"/>
          <w:szCs w:val="24"/>
          <w:highlight w:val="none"/>
          <w:lang w:val="zh-CN"/>
        </w:rPr>
      </w:r>
      <w:r/>
    </w:p>
    <w:p>
      <w:pPr>
        <w:pStyle w:val="943"/>
        <w:ind w:right="138" w:firstLine="420"/>
        <w:spacing w:before="23" w:line="360" w:lineRule="auto"/>
        <w:shd w:val="clear" w:color="auto" w:fill="auto"/>
        <w:rPr>
          <w:rFonts w:ascii="宋体" w:hAnsi="宋体" w:cs="宋体"/>
          <w:color w:val="000000"/>
          <w:sz w:val="24"/>
          <w:szCs w:val="24"/>
          <w:highlight w:val="none"/>
        </w:rPr>
      </w:pPr>
      <w:r>
        <w:rPr>
          <w:rFonts w:hint="eastAsia" w:ascii="宋体" w:hAnsi="宋体" w:cs="宋体"/>
          <w:color w:val="000000"/>
          <w:sz w:val="24"/>
          <w:szCs w:val="24"/>
          <w:highlight w:val="none"/>
        </w:rPr>
        <w:t xml:space="preserve">我单位</w:t>
      </w:r>
      <w:r>
        <w:rPr>
          <w:rFonts w:ascii="宋体" w:hAnsi="宋体" w:cs="宋体"/>
          <w:color w:val="000000"/>
          <w:sz w:val="24"/>
          <w:szCs w:val="24"/>
          <w:highlight w:val="none"/>
        </w:rPr>
        <w:t xml:space="preserve">对上述</w:t>
      </w:r>
      <w:r>
        <w:rPr>
          <w:rFonts w:hint="eastAsia" w:ascii="宋体" w:hAnsi="宋体" w:cs="宋体"/>
          <w:color w:val="000000"/>
          <w:sz w:val="24"/>
          <w:szCs w:val="24"/>
          <w:highlight w:val="none"/>
        </w:rPr>
        <w:t xml:space="preserve">承诺</w:t>
      </w:r>
      <w:r>
        <w:rPr>
          <w:rFonts w:ascii="宋体" w:hAnsi="宋体" w:cs="宋体"/>
          <w:color w:val="000000"/>
          <w:sz w:val="24"/>
          <w:szCs w:val="24"/>
          <w:highlight w:val="none"/>
        </w:rPr>
        <w:t xml:space="preserve">内容的真实性负责。如有虚假，将依法承担相应责任。</w:t>
      </w:r>
      <w:r>
        <w:rPr>
          <w:rFonts w:ascii="宋体" w:hAnsi="宋体" w:cs="宋体"/>
          <w:color w:val="000000"/>
          <w:sz w:val="24"/>
          <w:szCs w:val="24"/>
          <w:highlight w:val="none"/>
        </w:rPr>
      </w:r>
      <w:r/>
    </w:p>
    <w:p>
      <w:pPr>
        <w:pStyle w:val="943"/>
        <w:spacing w:line="360" w:lineRule="auto"/>
        <w:shd w:val="clear" w:color="auto" w:fill="auto"/>
        <w:rPr>
          <w:rFonts w:ascii="宋体" w:hAnsi="宋体" w:cs="宋体"/>
          <w:bCs/>
          <w:color w:val="000000"/>
          <w:szCs w:val="21"/>
          <w:highlight w:val="none"/>
        </w:rPr>
      </w:pPr>
      <w:r>
        <w:rPr>
          <w:rFonts w:ascii="宋体" w:hAnsi="宋体" w:cs="宋体"/>
          <w:bCs/>
          <w:color w:val="000000"/>
          <w:szCs w:val="21"/>
          <w:highlight w:val="none"/>
        </w:rPr>
      </w:r>
      <w:r/>
    </w:p>
    <w:p>
      <w:pPr>
        <w:pStyle w:val="943"/>
        <w:spacing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p>
      <w:pPr>
        <w:pStyle w:val="943"/>
        <w:ind w:firstLine="3990"/>
        <w:spacing w:line="360" w:lineRule="auto"/>
        <w:shd w:val="clear" w:color="auto" w:fill="auto"/>
        <w:rPr>
          <w:rFonts w:ascii="宋体" w:hAnsi="宋体" w:cs="宋体"/>
          <w:color w:val="000000"/>
          <w:sz w:val="24"/>
          <w:szCs w:val="24"/>
          <w:highlight w:val="none"/>
        </w:rPr>
      </w:pPr>
      <w:r>
        <w:rPr>
          <w:rFonts w:hint="eastAsia" w:ascii="宋体" w:hAnsi="宋体" w:cs="宋体"/>
          <w:color w:val="000000"/>
          <w:sz w:val="24"/>
          <w:szCs w:val="24"/>
          <w:highlight w:val="none"/>
        </w:rPr>
        <w:t xml:space="preserve">供应商全称（公章）：</w:t>
      </w:r>
      <w:r>
        <w:rPr>
          <w:rFonts w:ascii="宋体" w:hAnsi="宋体" w:cs="宋体"/>
          <w:color w:val="000000"/>
          <w:sz w:val="24"/>
          <w:szCs w:val="24"/>
          <w:highlight w:val="none"/>
        </w:rPr>
      </w:r>
      <w:r/>
    </w:p>
    <w:p>
      <w:pPr>
        <w:pStyle w:val="943"/>
        <w:spacing w:line="360" w:lineRule="auto"/>
        <w:shd w:val="clear" w:color="auto" w:fill="auto"/>
        <w:rPr>
          <w:rFonts w:ascii="宋体" w:hAnsi="宋体" w:cs="宋体"/>
          <w:color w:val="000000"/>
          <w:sz w:val="24"/>
          <w:szCs w:val="24"/>
          <w:highlight w:val="none"/>
        </w:rPr>
      </w:pPr>
      <w:r>
        <w:rPr>
          <w:rFonts w:hint="eastAsia" w:ascii="宋体" w:hAnsi="宋体" w:cs="宋体"/>
          <w:color w:val="000000"/>
          <w:sz w:val="24"/>
          <w:szCs w:val="24"/>
          <w:highlight w:val="none"/>
        </w:rPr>
        <w:t xml:space="preserve">                                      法定代表人：</w:t>
      </w:r>
      <w:r>
        <w:rPr>
          <w:rFonts w:ascii="宋体" w:hAnsi="宋体" w:cs="宋体"/>
          <w:color w:val="000000"/>
          <w:sz w:val="24"/>
          <w:szCs w:val="24"/>
          <w:highlight w:val="none"/>
        </w:rPr>
      </w:r>
      <w:r/>
    </w:p>
    <w:p>
      <w:pPr>
        <w:pStyle w:val="943"/>
        <w:spacing w:line="360" w:lineRule="auto"/>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日期：</w:t>
      </w:r>
      <w:r>
        <w:rPr>
          <w:rFonts w:hint="eastAsia" w:ascii="宋体" w:hAnsi="宋体" w:cs="宋体"/>
          <w:color w:val="000000"/>
          <w:sz w:val="24"/>
          <w:szCs w:val="24"/>
          <w:highlight w:val="none"/>
        </w:rPr>
      </w:r>
      <w:r/>
    </w:p>
    <w:p>
      <w:pPr>
        <w:pStyle w:val="943"/>
        <w:spacing w:line="360" w:lineRule="auto"/>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943"/>
        <w:spacing w:line="360" w:lineRule="auto"/>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943"/>
        <w:spacing w:line="360" w:lineRule="auto"/>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943"/>
        <w:spacing w:line="360" w:lineRule="auto"/>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943"/>
        <w:spacing w:line="360" w:lineRule="auto"/>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943"/>
        <w:spacing w:line="360" w:lineRule="auto"/>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943"/>
        <w:spacing w:line="360" w:lineRule="auto"/>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943"/>
        <w:spacing w:line="360" w:lineRule="auto"/>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943"/>
        <w:jc w:val="center"/>
        <w:spacing w:line="360" w:lineRule="auto"/>
        <w:shd w:val="clear" w:color="auto" w:fill="auto"/>
        <w:rPr>
          <w:rFonts w:ascii="宋体" w:hAnsi="宋体"/>
          <w:b/>
          <w:color w:val="000000"/>
          <w:sz w:val="24"/>
          <w:szCs w:val="24"/>
          <w:highlight w:val="none"/>
          <w:lang w:val="zh-CN"/>
        </w:rPr>
      </w:pPr>
      <w:r>
        <w:rPr>
          <w:rFonts w:hint="eastAsia" w:ascii="宋体" w:hAnsi="宋体"/>
          <w:b/>
          <w:color w:val="000000"/>
          <w:sz w:val="24"/>
          <w:szCs w:val="24"/>
          <w:highlight w:val="none"/>
          <w:lang w:val="zh-CN"/>
        </w:rPr>
        <w:t xml:space="preserve">（二）承诺书</w:t>
      </w:r>
      <w:r>
        <w:rPr>
          <w:rFonts w:ascii="宋体" w:hAnsi="宋体"/>
          <w:b/>
          <w:color w:val="000000"/>
          <w:sz w:val="24"/>
          <w:szCs w:val="24"/>
          <w:highlight w:val="none"/>
          <w:lang w:val="zh-CN"/>
        </w:rPr>
      </w:r>
      <w:r/>
    </w:p>
    <w:p>
      <w:pPr>
        <w:pStyle w:val="943"/>
        <w:jc w:val="left"/>
        <w:spacing w:line="360" w:lineRule="auto"/>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t xml:space="preserve">    我单位承诺：我单位</w:t>
      </w:r>
      <w:r>
        <w:rPr>
          <w:rFonts w:ascii="宋体" w:hAnsi="宋体"/>
          <w:color w:val="000000"/>
          <w:sz w:val="24"/>
          <w:szCs w:val="24"/>
          <w:highlight w:val="none"/>
        </w:rPr>
        <w:t xml:space="preserve">在从事原材料运输及加工等履行职责期间（包括上下班途中）中，发生自身的人身伤害、伤亡以及造成第三方人身伤亡或财产损失，均由</w:t>
      </w:r>
      <w:r>
        <w:rPr>
          <w:rFonts w:hint="eastAsia" w:ascii="宋体" w:hAnsi="宋体"/>
          <w:color w:val="000000"/>
          <w:sz w:val="24"/>
          <w:szCs w:val="24"/>
          <w:highlight w:val="none"/>
        </w:rPr>
        <w:t xml:space="preserve">我单位</w:t>
      </w:r>
      <w:r>
        <w:rPr>
          <w:rFonts w:ascii="宋体" w:hAnsi="宋体"/>
          <w:color w:val="000000"/>
          <w:sz w:val="24"/>
          <w:szCs w:val="24"/>
          <w:highlight w:val="none"/>
        </w:rPr>
        <w:t xml:space="preserve">负责处理并承担经济和道义上的责任，采购人不承担任何责任。</w:t>
      </w:r>
      <w:r>
        <w:rPr>
          <w:rFonts w:hint="eastAsia" w:ascii="宋体" w:hAnsi="宋体"/>
          <w:color w:val="000000"/>
          <w:sz w:val="24"/>
          <w:szCs w:val="24"/>
          <w:highlight w:val="none"/>
        </w:rPr>
      </w:r>
      <w:r/>
    </w:p>
    <w:p>
      <w:pPr>
        <w:pStyle w:val="943"/>
        <w:jc w:val="center"/>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43"/>
        <w:ind w:firstLine="3990"/>
        <w:spacing w:line="360" w:lineRule="auto"/>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943"/>
        <w:ind w:firstLine="3990"/>
        <w:spacing w:line="360" w:lineRule="auto"/>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943"/>
        <w:ind w:firstLine="3990"/>
        <w:spacing w:line="360" w:lineRule="auto"/>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943"/>
        <w:ind w:firstLine="3990"/>
        <w:spacing w:line="360" w:lineRule="auto"/>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943"/>
        <w:ind w:firstLine="3990"/>
        <w:spacing w:line="360" w:lineRule="auto"/>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943"/>
        <w:ind w:firstLine="3990"/>
        <w:spacing w:line="360" w:lineRule="auto"/>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943"/>
        <w:ind w:firstLine="5640"/>
        <w:spacing w:line="360" w:lineRule="auto"/>
        <w:shd w:val="clear" w:color="auto" w:fill="auto"/>
        <w:rPr>
          <w:rFonts w:ascii="宋体" w:hAnsi="宋体" w:cs="宋体"/>
          <w:color w:val="000000"/>
          <w:sz w:val="24"/>
          <w:szCs w:val="24"/>
          <w:highlight w:val="none"/>
        </w:rPr>
      </w:pPr>
      <w:r>
        <w:rPr>
          <w:rFonts w:hint="eastAsia" w:ascii="宋体" w:hAnsi="宋体" w:cs="宋体"/>
          <w:color w:val="000000"/>
          <w:sz w:val="24"/>
          <w:szCs w:val="24"/>
          <w:highlight w:val="none"/>
        </w:rPr>
        <w:t xml:space="preserve">供应商全称（公章）：</w:t>
      </w:r>
      <w:r>
        <w:rPr>
          <w:rFonts w:ascii="宋体" w:hAnsi="宋体" w:cs="宋体"/>
          <w:color w:val="000000"/>
          <w:sz w:val="24"/>
          <w:szCs w:val="24"/>
          <w:highlight w:val="none"/>
        </w:rPr>
      </w:r>
      <w:r/>
    </w:p>
    <w:p>
      <w:pPr>
        <w:pStyle w:val="943"/>
        <w:spacing w:line="360" w:lineRule="auto"/>
        <w:shd w:val="clear" w:color="auto" w:fill="auto"/>
        <w:rPr>
          <w:rFonts w:ascii="宋体" w:hAnsi="宋体" w:cs="宋体"/>
          <w:color w:val="000000"/>
          <w:sz w:val="24"/>
          <w:szCs w:val="24"/>
          <w:highlight w:val="none"/>
        </w:rPr>
      </w:pPr>
      <w:r>
        <w:rPr>
          <w:rFonts w:hint="eastAsia" w:ascii="宋体" w:hAnsi="宋体" w:cs="宋体"/>
          <w:color w:val="000000"/>
          <w:sz w:val="24"/>
          <w:szCs w:val="24"/>
          <w:highlight w:val="none"/>
        </w:rPr>
        <w:t xml:space="preserve">                                               法定代表人：</w:t>
      </w:r>
      <w:r>
        <w:rPr>
          <w:rFonts w:ascii="宋体" w:hAnsi="宋体" w:cs="宋体"/>
          <w:color w:val="000000"/>
          <w:sz w:val="24"/>
          <w:szCs w:val="24"/>
          <w:highlight w:val="none"/>
        </w:rPr>
      </w:r>
      <w:r/>
    </w:p>
    <w:p>
      <w:pPr>
        <w:pStyle w:val="943"/>
        <w:spacing w:line="360" w:lineRule="auto"/>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日期：</w:t>
      </w:r>
      <w:r>
        <w:rPr>
          <w:rFonts w:hint="eastAsia" w:ascii="宋体" w:hAnsi="宋体" w:cs="宋体"/>
          <w:color w:val="000000"/>
          <w:sz w:val="24"/>
          <w:szCs w:val="24"/>
          <w:highlight w:val="none"/>
        </w:rPr>
      </w:r>
      <w:r/>
    </w:p>
    <w:sectPr>
      <w:footerReference w:type="default" r:id="rId16"/>
      <w:footnotePr/>
      <w:endnotePr/>
      <w:type w:val="continuous"/>
      <w:pgSz w:w="11906" w:h="16838" w:orient="portrait"/>
      <w:pgMar w:top="1418" w:right="1418" w:bottom="1418" w:left="1418"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宋体-18030">
    <w:panose1 w:val="02010600030101010101"/>
  </w:font>
  <w:font w:name="Wingdings">
    <w:panose1 w:val="05000000000000000000"/>
  </w:font>
  <w:font w:name="华文楷体">
    <w:panose1 w:val="02010600040101010101"/>
  </w:font>
  <w:font w:name="华文细黑">
    <w:panose1 w:val="02010600040101010101"/>
  </w:font>
  <w:font w:name="Tahoma">
    <w:panose1 w:val="020B0604030504040204"/>
  </w:font>
  <w:font w:name="Helvetica">
    <w:panose1 w:val="020B0604020202020204"/>
  </w:font>
  <w:font w:name="Georgia">
    <w:panose1 w:val="02040502050405020303"/>
  </w:font>
  <w:font w:name="仿宋">
    <w:panose1 w:val="02010609060101010101"/>
  </w:font>
  <w:font w:name=":ZLe">
    <w:panose1 w:val="020B0503020202020204"/>
  </w:font>
  <w:font w:name="Symbol">
    <w:panose1 w:val="05050102010706020507"/>
  </w:font>
  <w:font w:name="KNLe">
    <w:panose1 w:val="020B0503020202020204"/>
  </w:font>
  <w:font w:name="Courier New">
    <w:panose1 w:val="02070309020205020404"/>
  </w:font>
  <w:font w:name="Cambria">
    <w:panose1 w:val="02040503050406030204"/>
  </w:font>
  <w:font w:name="Calibri Light">
    <w:panose1 w:val="020F03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ˎ̥">
    <w:panose1 w:val="020B0503020202020204"/>
  </w:font>
  <w:font w:name="微软雅黑">
    <w:panose1 w:val="020B0503020204020204"/>
  </w:font>
  <w:font w:name="Calibri">
    <w:panose1 w:val="020F0502020204030204"/>
  </w:font>
  <w:font w:name="Arial Unicode MS">
    <w:panose1 w:val="020B0604020202020204"/>
  </w:font>
  <w:font w:name="HYDaHeiJ">
    <w:panose1 w:val="020B0503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5"/>
      <w:jc w:val="center"/>
      <w:tabs>
        <w:tab w:val="center" w:pos="4153" w:leader="none"/>
        <w:tab w:val="right" w:pos="8306" w:leader="none"/>
      </w:tabs>
    </w:pPr>
    <w:r>
      <w:fldChar w:fldCharType="begin"/>
    </w:r>
    <w:r>
      <w:instrText xml:space="preserve"> PAGE   \* MERGEFORMAT </w:instrText>
    </w:r>
    <w:r>
      <w:fldChar w:fldCharType="separate"/>
    </w:r>
    <w:r>
      <w:rPr>
        <w:lang w:val="zh-CN"/>
      </w:rPr>
      <w:t xml:space="preserve">2</w:t>
    </w:r>
    <w:r>
      <w:rPr>
        <w:lang w:val="zh-CN"/>
      </w:rPr>
      <w:fldChar w:fldCharType="end"/>
    </w:r>
    <w:r/>
  </w:p>
  <w:p>
    <w:pPr>
      <w:pStyle w:val="1005"/>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5"/>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5"/>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spacing w:line="14" w:lineRule="auto"/>
      <w:rPr>
        <w:sz w:val="20"/>
        <w:szCs w:val="20"/>
      </w:rPr>
    </w:pPr>
    <w:r>
      <w:rPr>
        <w:sz w:val="22"/>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page">
                <wp:posOffset>3696335</wp:posOffset>
              </wp:positionH>
              <wp:positionV relativeFrom="page">
                <wp:posOffset>9792970</wp:posOffset>
              </wp:positionV>
              <wp:extent cx="167005" cy="1397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67005" cy="139700"/>
                      </a:xfrm>
                      <a:prstGeom prst="rect">
                        <a:avLst/>
                      </a:prstGeom>
                      <a:noFill/>
                      <a:ln>
                        <a:noFill/>
                      </a:ln>
                    </wps:spPr>
                    <wps:txbx>
                      <w:txbxContent>
                        <w:p>
                          <w:pPr>
                            <w:pStyle w:val="943"/>
                            <w:ind w:left="40"/>
                            <w:spacing w:line="203" w:lineRule="exact"/>
                            <w:rPr>
                              <w:rFonts w:eastAsia="Calibri" w:cs="Calibri"/>
                              <w:sz w:val="18"/>
                              <w:szCs w:val="18"/>
                            </w:rPr>
                          </w:pPr>
                          <w:r>
                            <w:fldChar w:fldCharType="begin"/>
                          </w:r>
                          <w:r>
                            <w:rPr>
                              <w:sz w:val="18"/>
                            </w:rPr>
                            <w:instrText xml:space="preserve"> PAGE </w:instrText>
                          </w:r>
                          <w:r>
                            <w:fldChar w:fldCharType="separate"/>
                          </w:r>
                          <w:r>
                            <w:rPr>
                              <w:sz w:val="18"/>
                            </w:rPr>
                            <w:t xml:space="preserve">6</w:t>
                          </w:r>
                          <w:r>
                            <w:fldChar w:fldCharType="end"/>
                          </w:r>
                          <w:r>
                            <w:rPr>
                              <w:rFonts w:eastAsia="Calibri" w:cs="Calibri"/>
                              <w:sz w:val="18"/>
                              <w:szCs w:val="18"/>
                            </w:rPr>
                          </w:r>
                          <w:r/>
                        </w:p>
                        <w:p>
                          <w:pPr>
                            <w:pStyle w:val="943"/>
                          </w:pPr>
                          <w:r/>
                          <w:r/>
                        </w:p>
                      </w:txbxContent>
                    </wps:txbx>
                    <wps:bodyPr wrap="square" lIns="0" tIns="0" rIns="0" bIns="0" upright="1"/>
                  </wps:wsp>
                </a:graphicData>
              </a:graphic>
            </wp:anchor>
          </w:drawing>
        </mc:Choice>
        <mc:Fallback>
          <w:pict>
            <v:shape id="shape 0" o:spid="_x0000_s0" o:spt="202" type="#_x0000_t202" style="position:absolute;z-index:-524288;o:allowoverlap:true;o:allowincell:true;mso-position-horizontal-relative:page;margin-left:291.1pt;mso-position-horizontal:absolute;mso-position-vertical-relative:page;margin-top:771.1pt;mso-position-vertical:absolute;width:13.1pt;height:11.0pt;mso-wrap-distance-left:9.0pt;mso-wrap-distance-top:0.0pt;mso-wrap-distance-right:9.0pt;mso-wrap-distance-bottom:0.0pt;visibility:visible;" filled="f" stroked="f">
              <v:textbox inset="0,0,0,0">
                <w:txbxContent>
                  <w:p>
                    <w:pPr>
                      <w:pStyle w:val="943"/>
                      <w:ind w:left="40"/>
                      <w:spacing w:line="203" w:lineRule="exact"/>
                      <w:rPr>
                        <w:rFonts w:eastAsia="Calibri" w:cs="Calibri"/>
                        <w:sz w:val="18"/>
                        <w:szCs w:val="18"/>
                      </w:rPr>
                    </w:pPr>
                    <w:r>
                      <w:fldChar w:fldCharType="begin"/>
                    </w:r>
                    <w:r>
                      <w:rPr>
                        <w:sz w:val="18"/>
                      </w:rPr>
                      <w:instrText xml:space="preserve"> PAGE </w:instrText>
                    </w:r>
                    <w:r>
                      <w:fldChar w:fldCharType="separate"/>
                    </w:r>
                    <w:r>
                      <w:rPr>
                        <w:sz w:val="18"/>
                      </w:rPr>
                      <w:t xml:space="preserve">6</w:t>
                    </w:r>
                    <w:r>
                      <w:fldChar w:fldCharType="end"/>
                    </w:r>
                    <w:r>
                      <w:rPr>
                        <w:rFonts w:eastAsia="Calibri" w:cs="Calibri"/>
                        <w:sz w:val="18"/>
                        <w:szCs w:val="18"/>
                      </w:rPr>
                    </w:r>
                    <w:r/>
                  </w:p>
                  <w:p>
                    <w:pPr>
                      <w:pStyle w:val="943"/>
                    </w:pPr>
                    <w:r/>
                    <w:r/>
                  </w:p>
                </w:txbxContent>
              </v:textbox>
            </v:shape>
          </w:pict>
        </mc:Fallback>
      </mc:AlternateContent>
    </w:r>
    <w:r>
      <w:rPr>
        <w:sz w:val="20"/>
        <w:szCs w:val="20"/>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7"/>
      <w:tabs>
        <w:tab w:val="center" w:pos="4153" w:leader="none"/>
        <w:tab w:val="right" w:pos="8306"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7"/>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pPr>
    <w:r>
      <w:tab/>
    </w:r>
    <w:r>
      <w:tab/>
    </w:r>
    <w:r>
      <w:tab/>
    </w:r>
    <w:r>
      <w:tab/>
    </w:r>
    <w:r>
      <w:tab/>
    </w:r>
    <w:r>
      <w:tab/>
    </w:r>
    <w:r>
      <w:tab/>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994"/>
      <w:isLgl w:val="false"/>
      <w:suff w:val="tab"/>
      <w:lvlText w:val=""/>
      <w:lvlJc w:val="left"/>
      <w:pPr>
        <w:pStyle w:val="943"/>
        <w:ind w:left="2040" w:hanging="360"/>
        <w:tabs>
          <w:tab w:val="num" w:pos="204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972"/>
      <w:isLgl w:val="false"/>
      <w:suff w:val="tab"/>
      <w:lvlText w:val="%1."/>
      <w:lvlJc w:val="left"/>
      <w:pPr>
        <w:pStyle w:val="943"/>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44"/>
      <w:isLgl w:val="false"/>
      <w:suff w:val="nothing"/>
      <w:lvlText w:val="第 %1 部分 "/>
      <w:lvlJc w:val="left"/>
      <w:pPr>
        <w:pStyle w:val="943"/>
        <w:ind w:left="0" w:firstLine="0"/>
      </w:pPr>
      <w:rPr>
        <w:rFonts w:hint="eastAsia" w:ascii="黑体" w:hAnsi="宋体" w:eastAsia="黑体" w:cs="Times New Roman"/>
        <w:b/>
        <w:i w:val="0"/>
        <w:iCs w:val="0"/>
        <w:caps w:val="0"/>
        <w:smallCaps w:val="0"/>
        <w:strike w:val="0"/>
        <w:vanish w:val="0"/>
        <w:spacing w:val="0"/>
        <w:position w:val="0"/>
        <w:u w:val="none"/>
        <w:vertAlign w:val="baseline"/>
      </w:rPr>
    </w:lvl>
    <w:lvl w:ilvl="1">
      <w:start w:val="1"/>
      <w:numFmt w:val="decimal"/>
      <w:pStyle w:val="945"/>
      <w:isLgl w:val="false"/>
      <w:suff w:val="nothing"/>
      <w:lvlText w:val="%1.%2 "/>
      <w:lvlJc w:val="left"/>
      <w:pPr>
        <w:pStyle w:val="943"/>
        <w:ind w:left="0" w:firstLine="0"/>
      </w:pPr>
      <w:rPr>
        <w:rFonts w:cs="Times New Roman"/>
      </w:rPr>
    </w:lvl>
    <w:lvl w:ilvl="2">
      <w:start w:val="1"/>
      <w:numFmt w:val="decimal"/>
      <w:pStyle w:val="946"/>
      <w:isLgl w:val="false"/>
      <w:suff w:val="nothing"/>
      <w:lvlText w:val=""/>
      <w:lvlJc w:val="left"/>
      <w:pPr>
        <w:pStyle w:val="943"/>
        <w:ind w:left="0" w:firstLine="0"/>
      </w:pPr>
      <w:rPr>
        <w:rFonts w:hint="eastAsia" w:ascii="Arial Unicode MS" w:hAnsi="Arial Unicode MS" w:eastAsia="Arial Unicode MS" w:cs="Arial Unicode MS"/>
        <w:sz w:val="24"/>
        <w:szCs w:val="24"/>
      </w:rPr>
    </w:lvl>
    <w:lvl w:ilvl="3">
      <w:start w:val="1"/>
      <w:numFmt w:val="decimal"/>
      <w:isLgl w:val="false"/>
      <w:suff w:val="nothing"/>
      <w:lvlText w:val=""/>
      <w:lvlJc w:val="left"/>
      <w:pPr>
        <w:pStyle w:val="943"/>
        <w:ind w:left="0" w:firstLine="0"/>
      </w:pPr>
      <w:rPr>
        <w:rFonts w:cs="Times New Roman"/>
      </w:rPr>
    </w:lvl>
    <w:lvl w:ilvl="4">
      <w:start w:val="1"/>
      <w:numFmt w:val="decimal"/>
      <w:isLgl w:val="false"/>
      <w:suff w:val="nothing"/>
      <w:lvlText w:val="%1.%2.%3.%4.%5 "/>
      <w:lvlJc w:val="left"/>
      <w:pPr>
        <w:pStyle w:val="943"/>
        <w:ind w:left="0" w:firstLine="0"/>
      </w:pPr>
      <w:rPr>
        <w:rFonts w:cs="Times New Roman"/>
        <w:sz w:val="28"/>
        <w:szCs w:val="28"/>
      </w:rPr>
    </w:lvl>
    <w:lvl w:ilvl="5">
      <w:start w:val="1"/>
      <w:numFmt w:val="decimal"/>
      <w:isLgl w:val="false"/>
      <w:suff w:val="nothing"/>
      <w:lvlText w:val=""/>
      <w:lvlJc w:val="left"/>
      <w:pPr>
        <w:pStyle w:val="943"/>
        <w:ind w:left="0" w:firstLine="0"/>
      </w:pPr>
      <w:rPr>
        <w:rFonts w:cs="Times New Roman"/>
      </w:rPr>
    </w:lvl>
    <w:lvl w:ilvl="6">
      <w:start w:val="1"/>
      <w:numFmt w:val="decimal"/>
      <w:isLgl w:val="false"/>
      <w:suff w:val="nothing"/>
      <w:lvlText w:val=""/>
      <w:lvlJc w:val="left"/>
      <w:pPr>
        <w:pStyle w:val="943"/>
        <w:ind w:left="0" w:firstLine="0"/>
      </w:pPr>
      <w:rPr>
        <w:rFonts w:cs="Times New Roman"/>
      </w:rPr>
    </w:lvl>
    <w:lvl w:ilvl="7">
      <w:start w:val="1"/>
      <w:numFmt w:val="decimal"/>
      <w:isLgl w:val="false"/>
      <w:suff w:val="nothing"/>
      <w:lvlText w:val=""/>
      <w:lvlJc w:val="left"/>
      <w:pPr>
        <w:pStyle w:val="943"/>
        <w:ind w:left="0" w:firstLine="0"/>
      </w:pPr>
      <w:rPr>
        <w:rFonts w:cs="Times New Roman"/>
      </w:rPr>
    </w:lvl>
    <w:lvl w:ilvl="8">
      <w:start w:val="1"/>
      <w:numFmt w:val="decimal"/>
      <w:isLgl w:val="false"/>
      <w:suff w:val="nothing"/>
      <w:lvlText w:val=""/>
      <w:lvlJc w:val="left"/>
      <w:pPr>
        <w:pStyle w:val="943"/>
        <w:ind w:left="0" w:firstLine="0"/>
      </w:pPr>
      <w:rPr>
        <w:rFonts w:cs="Times New Roman"/>
      </w:rPr>
    </w:lvl>
  </w:abstractNum>
  <w:abstractNum w:abstractNumId="3">
    <w:multiLevelType w:val="hybridMultilevel"/>
    <w:lvl w:ilvl="0">
      <w:start w:val="1"/>
      <w:numFmt w:val="decimal"/>
      <w:pStyle w:val="1022"/>
      <w:isLgl w:val="false"/>
      <w:suff w:val="tab"/>
      <w:lvlText w:val="(%1)"/>
      <w:lvlJc w:val="left"/>
      <w:pPr>
        <w:pStyle w:val="943"/>
        <w:ind w:left="397" w:hanging="397"/>
        <w:tabs>
          <w:tab w:val="num" w:pos="397" w:leader="none"/>
        </w:tabs>
      </w:pPr>
      <w:rPr>
        <w:rFonts w:ascii="Arial" w:hAnsi="Arial" w:eastAsia="宋体"/>
        <w:b w:val="0"/>
        <w:i w:val="0"/>
        <w:color w:val="000000"/>
        <w:sz w:val="18"/>
        <w:szCs w:val="18"/>
      </w:rPr>
    </w:lvl>
    <w:lvl w:ilvl="1">
      <w:start w:val="1"/>
      <w:numFmt w:val="lowerLetter"/>
      <w:isLgl w:val="false"/>
      <w:suff w:val="tab"/>
      <w:lvlText w:val="%2)"/>
      <w:lvlJc w:val="left"/>
      <w:pPr>
        <w:pStyle w:val="943"/>
        <w:ind w:left="840" w:hanging="420"/>
        <w:tabs>
          <w:tab w:val="num" w:pos="840" w:leader="none"/>
        </w:tabs>
      </w:pPr>
    </w:lvl>
    <w:lvl w:ilvl="2">
      <w:start w:val="1"/>
      <w:numFmt w:val="lowerRoman"/>
      <w:isLgl w:val="false"/>
      <w:suff w:val="tab"/>
      <w:lvlText w:val="%3."/>
      <w:lvlJc w:val="right"/>
      <w:pPr>
        <w:pStyle w:val="943"/>
        <w:ind w:left="1260" w:hanging="420"/>
        <w:tabs>
          <w:tab w:val="num" w:pos="1260" w:leader="none"/>
        </w:tabs>
      </w:pPr>
    </w:lvl>
    <w:lvl w:ilvl="3">
      <w:start w:val="1"/>
      <w:numFmt w:val="decimal"/>
      <w:isLgl w:val="false"/>
      <w:suff w:val="tab"/>
      <w:lvlText w:val="%4."/>
      <w:lvlJc w:val="left"/>
      <w:pPr>
        <w:pStyle w:val="943"/>
        <w:ind w:left="1680" w:hanging="420"/>
        <w:tabs>
          <w:tab w:val="num" w:pos="1680" w:leader="none"/>
        </w:tabs>
      </w:pPr>
    </w:lvl>
    <w:lvl w:ilvl="4">
      <w:start w:val="1"/>
      <w:numFmt w:val="lowerLetter"/>
      <w:isLgl w:val="false"/>
      <w:suff w:val="tab"/>
      <w:lvlText w:val="%5)"/>
      <w:lvlJc w:val="left"/>
      <w:pPr>
        <w:pStyle w:val="943"/>
        <w:ind w:left="2100" w:hanging="420"/>
        <w:tabs>
          <w:tab w:val="num" w:pos="2100" w:leader="none"/>
        </w:tabs>
      </w:pPr>
    </w:lvl>
    <w:lvl w:ilvl="5">
      <w:start w:val="1"/>
      <w:numFmt w:val="lowerRoman"/>
      <w:isLgl w:val="false"/>
      <w:suff w:val="tab"/>
      <w:lvlText w:val="%6."/>
      <w:lvlJc w:val="right"/>
      <w:pPr>
        <w:pStyle w:val="943"/>
        <w:ind w:left="2520" w:hanging="420"/>
        <w:tabs>
          <w:tab w:val="num" w:pos="2520" w:leader="none"/>
        </w:tabs>
      </w:pPr>
    </w:lvl>
    <w:lvl w:ilvl="6">
      <w:start w:val="1"/>
      <w:numFmt w:val="decimal"/>
      <w:isLgl w:val="false"/>
      <w:suff w:val="tab"/>
      <w:lvlText w:val="%7."/>
      <w:lvlJc w:val="left"/>
      <w:pPr>
        <w:pStyle w:val="943"/>
        <w:ind w:left="2940" w:hanging="420"/>
        <w:tabs>
          <w:tab w:val="num" w:pos="2940" w:leader="none"/>
        </w:tabs>
      </w:pPr>
    </w:lvl>
    <w:lvl w:ilvl="7">
      <w:start w:val="1"/>
      <w:numFmt w:val="lowerLetter"/>
      <w:isLgl w:val="false"/>
      <w:suff w:val="tab"/>
      <w:lvlText w:val="%8)"/>
      <w:lvlJc w:val="left"/>
      <w:pPr>
        <w:pStyle w:val="943"/>
        <w:ind w:left="3360" w:hanging="420"/>
        <w:tabs>
          <w:tab w:val="num" w:pos="3360" w:leader="none"/>
        </w:tabs>
      </w:pPr>
    </w:lvl>
    <w:lvl w:ilvl="8">
      <w:start w:val="1"/>
      <w:numFmt w:val="lowerRoman"/>
      <w:isLgl w:val="false"/>
      <w:suff w:val="tab"/>
      <w:lvlText w:val="%9."/>
      <w:lvlJc w:val="right"/>
      <w:pPr>
        <w:pStyle w:val="943"/>
        <w:ind w:left="3780" w:hanging="420"/>
        <w:tabs>
          <w:tab w:val="num" w:pos="3780" w:leader="none"/>
        </w:tabs>
      </w:pPr>
    </w:lvl>
  </w:abstractNum>
  <w:abstractNum w:abstractNumId="4">
    <w:multiLevelType w:val="hybridMultilevel"/>
    <w:lvl w:ilvl="0">
      <w:start w:val="1"/>
      <w:numFmt w:val="chineseCounting"/>
      <w:pStyle w:val="1352"/>
      <w:isLgl w:val="false"/>
      <w:suff w:val="nothing"/>
      <w:lvlText w:val="%1、"/>
      <w:lvlJc w:val="left"/>
      <w:pPr>
        <w:pStyle w:val="943"/>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 w:numId="4">
    <w:abstractNumId w:val="3"/>
  </w:num>
  <w:num w:numId="5">
    <w:abstractNumId w:val="4"/>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8">
    <w:name w:val="Heading 1"/>
    <w:basedOn w:val="943"/>
    <w:next w:val="943"/>
    <w:link w:val="769"/>
    <w:uiPriority w:val="9"/>
    <w:qFormat/>
    <w:pPr>
      <w:keepLines/>
      <w:keepNext/>
      <w:spacing w:before="480" w:after="200"/>
      <w:outlineLvl w:val="0"/>
    </w:pPr>
    <w:rPr>
      <w:rFonts w:ascii="Arial" w:hAnsi="Arial" w:eastAsia="Arial" w:cs="Arial"/>
      <w:sz w:val="40"/>
      <w:szCs w:val="40"/>
    </w:rPr>
  </w:style>
  <w:style w:type="character" w:styleId="769">
    <w:name w:val="Heading 1 Char"/>
    <w:link w:val="768"/>
    <w:uiPriority w:val="9"/>
    <w:rPr>
      <w:rFonts w:ascii="Arial" w:hAnsi="Arial" w:eastAsia="Arial" w:cs="Arial"/>
      <w:sz w:val="40"/>
      <w:szCs w:val="40"/>
    </w:rPr>
  </w:style>
  <w:style w:type="character" w:styleId="770">
    <w:name w:val="Heading 2 Char"/>
    <w:link w:val="1620"/>
    <w:uiPriority w:val="9"/>
    <w:rPr>
      <w:rFonts w:ascii="Arial" w:hAnsi="Arial" w:eastAsia="Arial" w:cs="Arial"/>
      <w:sz w:val="34"/>
    </w:rPr>
  </w:style>
  <w:style w:type="paragraph" w:styleId="771">
    <w:name w:val="Heading 3"/>
    <w:basedOn w:val="943"/>
    <w:next w:val="943"/>
    <w:link w:val="772"/>
    <w:uiPriority w:val="9"/>
    <w:unhideWhenUsed/>
    <w:qFormat/>
    <w:pPr>
      <w:keepLines/>
      <w:keepNext/>
      <w:spacing w:before="320" w:after="200"/>
      <w:outlineLvl w:val="2"/>
    </w:pPr>
    <w:rPr>
      <w:rFonts w:ascii="Arial" w:hAnsi="Arial" w:eastAsia="Arial" w:cs="Arial"/>
      <w:sz w:val="30"/>
      <w:szCs w:val="30"/>
    </w:rPr>
  </w:style>
  <w:style w:type="character" w:styleId="772">
    <w:name w:val="Heading 3 Char"/>
    <w:link w:val="771"/>
    <w:uiPriority w:val="9"/>
    <w:rPr>
      <w:rFonts w:ascii="Arial" w:hAnsi="Arial" w:eastAsia="Arial" w:cs="Arial"/>
      <w:sz w:val="30"/>
      <w:szCs w:val="30"/>
    </w:rPr>
  </w:style>
  <w:style w:type="paragraph" w:styleId="773">
    <w:name w:val="Heading 4"/>
    <w:basedOn w:val="943"/>
    <w:next w:val="943"/>
    <w:link w:val="774"/>
    <w:uiPriority w:val="9"/>
    <w:unhideWhenUsed/>
    <w:qFormat/>
    <w:pPr>
      <w:keepLines/>
      <w:keepNext/>
      <w:spacing w:before="320" w:after="200"/>
      <w:outlineLvl w:val="3"/>
    </w:pPr>
    <w:rPr>
      <w:rFonts w:ascii="Arial" w:hAnsi="Arial" w:eastAsia="Arial" w:cs="Arial"/>
      <w:b/>
      <w:bCs/>
      <w:sz w:val="26"/>
      <w:szCs w:val="26"/>
    </w:rPr>
  </w:style>
  <w:style w:type="character" w:styleId="774">
    <w:name w:val="Heading 4 Char"/>
    <w:link w:val="773"/>
    <w:uiPriority w:val="9"/>
    <w:rPr>
      <w:rFonts w:ascii="Arial" w:hAnsi="Arial" w:eastAsia="Arial" w:cs="Arial"/>
      <w:b/>
      <w:bCs/>
      <w:sz w:val="26"/>
      <w:szCs w:val="26"/>
    </w:rPr>
  </w:style>
  <w:style w:type="paragraph" w:styleId="775">
    <w:name w:val="Heading 5"/>
    <w:basedOn w:val="943"/>
    <w:next w:val="943"/>
    <w:link w:val="776"/>
    <w:uiPriority w:val="9"/>
    <w:unhideWhenUsed/>
    <w:qFormat/>
    <w:pPr>
      <w:keepLines/>
      <w:keepNext/>
      <w:spacing w:before="320" w:after="200"/>
      <w:outlineLvl w:val="4"/>
    </w:pPr>
    <w:rPr>
      <w:rFonts w:ascii="Arial" w:hAnsi="Arial" w:eastAsia="Arial" w:cs="Arial"/>
      <w:b/>
      <w:bCs/>
      <w:sz w:val="24"/>
      <w:szCs w:val="24"/>
    </w:rPr>
  </w:style>
  <w:style w:type="character" w:styleId="776">
    <w:name w:val="Heading 5 Char"/>
    <w:link w:val="775"/>
    <w:uiPriority w:val="9"/>
    <w:rPr>
      <w:rFonts w:ascii="Arial" w:hAnsi="Arial" w:eastAsia="Arial" w:cs="Arial"/>
      <w:b/>
      <w:bCs/>
      <w:sz w:val="24"/>
      <w:szCs w:val="24"/>
    </w:rPr>
  </w:style>
  <w:style w:type="paragraph" w:styleId="777">
    <w:name w:val="Heading 6"/>
    <w:basedOn w:val="943"/>
    <w:next w:val="943"/>
    <w:link w:val="778"/>
    <w:uiPriority w:val="9"/>
    <w:unhideWhenUsed/>
    <w:qFormat/>
    <w:pPr>
      <w:keepLines/>
      <w:keepNext/>
      <w:spacing w:before="320" w:after="200"/>
      <w:outlineLvl w:val="5"/>
    </w:pPr>
    <w:rPr>
      <w:rFonts w:ascii="Arial" w:hAnsi="Arial" w:eastAsia="Arial" w:cs="Arial"/>
      <w:b/>
      <w:bCs/>
      <w:sz w:val="22"/>
      <w:szCs w:val="22"/>
    </w:rPr>
  </w:style>
  <w:style w:type="character" w:styleId="778">
    <w:name w:val="Heading 6 Char"/>
    <w:link w:val="777"/>
    <w:uiPriority w:val="9"/>
    <w:rPr>
      <w:rFonts w:ascii="Arial" w:hAnsi="Arial" w:eastAsia="Arial" w:cs="Arial"/>
      <w:b/>
      <w:bCs/>
      <w:sz w:val="22"/>
      <w:szCs w:val="22"/>
    </w:rPr>
  </w:style>
  <w:style w:type="paragraph" w:styleId="779">
    <w:name w:val="Heading 7"/>
    <w:basedOn w:val="943"/>
    <w:next w:val="943"/>
    <w:link w:val="780"/>
    <w:uiPriority w:val="9"/>
    <w:unhideWhenUsed/>
    <w:qFormat/>
    <w:pPr>
      <w:keepLines/>
      <w:keepNext/>
      <w:spacing w:before="320" w:after="200"/>
      <w:outlineLvl w:val="6"/>
    </w:pPr>
    <w:rPr>
      <w:rFonts w:ascii="Arial" w:hAnsi="Arial" w:eastAsia="Arial" w:cs="Arial"/>
      <w:b/>
      <w:bCs/>
      <w:i/>
      <w:iCs/>
      <w:sz w:val="22"/>
      <w:szCs w:val="22"/>
    </w:rPr>
  </w:style>
  <w:style w:type="character" w:styleId="780">
    <w:name w:val="Heading 7 Char"/>
    <w:link w:val="779"/>
    <w:uiPriority w:val="9"/>
    <w:rPr>
      <w:rFonts w:ascii="Arial" w:hAnsi="Arial" w:eastAsia="Arial" w:cs="Arial"/>
      <w:b/>
      <w:bCs/>
      <w:i/>
      <w:iCs/>
      <w:sz w:val="22"/>
      <w:szCs w:val="22"/>
    </w:rPr>
  </w:style>
  <w:style w:type="paragraph" w:styleId="781">
    <w:name w:val="Heading 8"/>
    <w:basedOn w:val="943"/>
    <w:next w:val="943"/>
    <w:link w:val="782"/>
    <w:uiPriority w:val="9"/>
    <w:unhideWhenUsed/>
    <w:qFormat/>
    <w:pPr>
      <w:keepLines/>
      <w:keepNext/>
      <w:spacing w:before="320" w:after="200"/>
      <w:outlineLvl w:val="7"/>
    </w:pPr>
    <w:rPr>
      <w:rFonts w:ascii="Arial" w:hAnsi="Arial" w:eastAsia="Arial" w:cs="Arial"/>
      <w:i/>
      <w:iCs/>
      <w:sz w:val="22"/>
      <w:szCs w:val="22"/>
    </w:rPr>
  </w:style>
  <w:style w:type="character" w:styleId="782">
    <w:name w:val="Heading 8 Char"/>
    <w:link w:val="781"/>
    <w:uiPriority w:val="9"/>
    <w:rPr>
      <w:rFonts w:ascii="Arial" w:hAnsi="Arial" w:eastAsia="Arial" w:cs="Arial"/>
      <w:i/>
      <w:iCs/>
      <w:sz w:val="22"/>
      <w:szCs w:val="22"/>
    </w:rPr>
  </w:style>
  <w:style w:type="paragraph" w:styleId="783">
    <w:name w:val="Heading 9"/>
    <w:basedOn w:val="943"/>
    <w:next w:val="943"/>
    <w:link w:val="784"/>
    <w:uiPriority w:val="9"/>
    <w:unhideWhenUsed/>
    <w:qFormat/>
    <w:pPr>
      <w:keepLines/>
      <w:keepNext/>
      <w:spacing w:before="320" w:after="200"/>
      <w:outlineLvl w:val="8"/>
    </w:pPr>
    <w:rPr>
      <w:rFonts w:ascii="Arial" w:hAnsi="Arial" w:eastAsia="Arial" w:cs="Arial"/>
      <w:i/>
      <w:iCs/>
      <w:sz w:val="21"/>
      <w:szCs w:val="21"/>
    </w:rPr>
  </w:style>
  <w:style w:type="character" w:styleId="784">
    <w:name w:val="Heading 9 Char"/>
    <w:link w:val="783"/>
    <w:uiPriority w:val="9"/>
    <w:rPr>
      <w:rFonts w:ascii="Arial" w:hAnsi="Arial" w:eastAsia="Arial" w:cs="Arial"/>
      <w:i/>
      <w:iCs/>
      <w:sz w:val="21"/>
      <w:szCs w:val="21"/>
    </w:rPr>
  </w:style>
  <w:style w:type="paragraph" w:styleId="785">
    <w:name w:val="Title"/>
    <w:basedOn w:val="943"/>
    <w:next w:val="943"/>
    <w:link w:val="786"/>
    <w:uiPriority w:val="10"/>
    <w:qFormat/>
    <w:pPr>
      <w:contextualSpacing/>
      <w:spacing w:before="300" w:after="200"/>
    </w:pPr>
    <w:rPr>
      <w:sz w:val="48"/>
      <w:szCs w:val="48"/>
    </w:rPr>
  </w:style>
  <w:style w:type="character" w:styleId="786">
    <w:name w:val="Title Char"/>
    <w:link w:val="785"/>
    <w:uiPriority w:val="10"/>
    <w:rPr>
      <w:sz w:val="48"/>
      <w:szCs w:val="48"/>
    </w:rPr>
  </w:style>
  <w:style w:type="paragraph" w:styleId="787">
    <w:name w:val="Subtitle"/>
    <w:basedOn w:val="943"/>
    <w:next w:val="943"/>
    <w:link w:val="788"/>
    <w:uiPriority w:val="11"/>
    <w:qFormat/>
    <w:pPr>
      <w:spacing w:before="200" w:after="200"/>
    </w:pPr>
    <w:rPr>
      <w:sz w:val="24"/>
      <w:szCs w:val="24"/>
    </w:rPr>
  </w:style>
  <w:style w:type="character" w:styleId="788">
    <w:name w:val="Subtitle Char"/>
    <w:link w:val="787"/>
    <w:uiPriority w:val="11"/>
    <w:rPr>
      <w:sz w:val="24"/>
      <w:szCs w:val="24"/>
    </w:rPr>
  </w:style>
  <w:style w:type="paragraph" w:styleId="789">
    <w:name w:val="Quote"/>
    <w:basedOn w:val="943"/>
    <w:next w:val="943"/>
    <w:link w:val="790"/>
    <w:uiPriority w:val="29"/>
    <w:qFormat/>
    <w:pPr>
      <w:ind w:left="720" w:right="720"/>
    </w:pPr>
    <w:rPr>
      <w:i/>
    </w:rPr>
  </w:style>
  <w:style w:type="character" w:styleId="790">
    <w:name w:val="Quote Char"/>
    <w:link w:val="789"/>
    <w:uiPriority w:val="29"/>
    <w:rPr>
      <w:i/>
    </w:rPr>
  </w:style>
  <w:style w:type="paragraph" w:styleId="791">
    <w:name w:val="Intense Quote"/>
    <w:basedOn w:val="943"/>
    <w:next w:val="943"/>
    <w:link w:val="79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2">
    <w:name w:val="Intense Quote Char"/>
    <w:link w:val="791"/>
    <w:uiPriority w:val="30"/>
    <w:rPr>
      <w:i/>
    </w:rPr>
  </w:style>
  <w:style w:type="paragraph" w:styleId="793">
    <w:name w:val="Header"/>
    <w:basedOn w:val="943"/>
    <w:link w:val="794"/>
    <w:uiPriority w:val="99"/>
    <w:unhideWhenUsed/>
    <w:pPr>
      <w:spacing w:after="0" w:line="240" w:lineRule="auto"/>
      <w:tabs>
        <w:tab w:val="center" w:pos="7143" w:leader="none"/>
        <w:tab w:val="right" w:pos="14287" w:leader="none"/>
      </w:tabs>
    </w:pPr>
  </w:style>
  <w:style w:type="character" w:styleId="794">
    <w:name w:val="Header Char"/>
    <w:link w:val="793"/>
    <w:uiPriority w:val="99"/>
  </w:style>
  <w:style w:type="paragraph" w:styleId="795">
    <w:name w:val="Footer"/>
    <w:basedOn w:val="943"/>
    <w:link w:val="798"/>
    <w:uiPriority w:val="99"/>
    <w:unhideWhenUsed/>
    <w:pPr>
      <w:spacing w:after="0" w:line="240" w:lineRule="auto"/>
      <w:tabs>
        <w:tab w:val="center" w:pos="7143" w:leader="none"/>
        <w:tab w:val="right" w:pos="14287" w:leader="none"/>
      </w:tabs>
    </w:pPr>
  </w:style>
  <w:style w:type="character" w:styleId="796">
    <w:name w:val="Footer Char"/>
    <w:link w:val="795"/>
    <w:uiPriority w:val="99"/>
  </w:style>
  <w:style w:type="paragraph" w:styleId="797">
    <w:name w:val="Caption"/>
    <w:basedOn w:val="943"/>
    <w:next w:val="943"/>
    <w:uiPriority w:val="35"/>
    <w:semiHidden/>
    <w:unhideWhenUsed/>
    <w:qFormat/>
    <w:pPr>
      <w:spacing w:line="276" w:lineRule="auto"/>
    </w:pPr>
    <w:rPr>
      <w:b/>
      <w:bCs/>
      <w:color w:val="4f81bd" w:themeColor="accent1"/>
      <w:sz w:val="18"/>
      <w:szCs w:val="18"/>
    </w:rPr>
  </w:style>
  <w:style w:type="character" w:styleId="798">
    <w:name w:val="Caption Char"/>
    <w:basedOn w:val="797"/>
    <w:link w:val="795"/>
    <w:uiPriority w:val="99"/>
  </w:style>
  <w:style w:type="table" w:styleId="79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0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0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0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0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1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1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1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1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1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1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1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1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1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2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2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3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3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3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3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3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3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3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3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4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4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4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4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4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4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4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5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5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5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5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5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5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5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5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5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6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6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6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6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6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6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6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6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6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6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7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7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7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7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7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7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8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8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8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8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9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9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9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9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9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9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9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9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9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0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0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0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0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0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1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2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2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2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2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2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25">
    <w:name w:val="Hyperlink"/>
    <w:uiPriority w:val="99"/>
    <w:unhideWhenUsed/>
    <w:rPr>
      <w:color w:val="0000ff" w:themeColor="hyperlink"/>
      <w:u w:val="single"/>
    </w:rPr>
  </w:style>
  <w:style w:type="paragraph" w:styleId="926">
    <w:name w:val="footnote text"/>
    <w:basedOn w:val="943"/>
    <w:link w:val="927"/>
    <w:uiPriority w:val="99"/>
    <w:semiHidden/>
    <w:unhideWhenUsed/>
    <w:pPr>
      <w:spacing w:after="40" w:line="240" w:lineRule="auto"/>
    </w:pPr>
    <w:rPr>
      <w:sz w:val="18"/>
    </w:rPr>
  </w:style>
  <w:style w:type="character" w:styleId="927">
    <w:name w:val="Footnote Text Char"/>
    <w:link w:val="926"/>
    <w:uiPriority w:val="99"/>
    <w:rPr>
      <w:sz w:val="18"/>
    </w:rPr>
  </w:style>
  <w:style w:type="character" w:styleId="928">
    <w:name w:val="footnote reference"/>
    <w:uiPriority w:val="99"/>
    <w:unhideWhenUsed/>
    <w:rPr>
      <w:vertAlign w:val="superscript"/>
    </w:rPr>
  </w:style>
  <w:style w:type="paragraph" w:styleId="929">
    <w:name w:val="endnote text"/>
    <w:basedOn w:val="943"/>
    <w:link w:val="930"/>
    <w:uiPriority w:val="99"/>
    <w:semiHidden/>
    <w:unhideWhenUsed/>
    <w:pPr>
      <w:spacing w:after="0" w:line="240" w:lineRule="auto"/>
    </w:pPr>
    <w:rPr>
      <w:sz w:val="20"/>
    </w:rPr>
  </w:style>
  <w:style w:type="character" w:styleId="930">
    <w:name w:val="Endnote Text Char"/>
    <w:link w:val="929"/>
    <w:uiPriority w:val="99"/>
    <w:rPr>
      <w:sz w:val="20"/>
    </w:rPr>
  </w:style>
  <w:style w:type="character" w:styleId="931">
    <w:name w:val="endnote reference"/>
    <w:uiPriority w:val="99"/>
    <w:semiHidden/>
    <w:unhideWhenUsed/>
    <w:rPr>
      <w:vertAlign w:val="superscript"/>
    </w:rPr>
  </w:style>
  <w:style w:type="paragraph" w:styleId="932">
    <w:name w:val="toc 1"/>
    <w:basedOn w:val="943"/>
    <w:next w:val="943"/>
    <w:uiPriority w:val="39"/>
    <w:unhideWhenUsed/>
    <w:pPr>
      <w:ind w:left="0" w:right="0" w:firstLine="0"/>
      <w:spacing w:after="57"/>
    </w:pPr>
  </w:style>
  <w:style w:type="paragraph" w:styleId="933">
    <w:name w:val="toc 2"/>
    <w:basedOn w:val="943"/>
    <w:next w:val="943"/>
    <w:uiPriority w:val="39"/>
    <w:unhideWhenUsed/>
    <w:pPr>
      <w:ind w:left="283" w:right="0" w:firstLine="0"/>
      <w:spacing w:after="57"/>
    </w:pPr>
  </w:style>
  <w:style w:type="paragraph" w:styleId="934">
    <w:name w:val="toc 3"/>
    <w:basedOn w:val="943"/>
    <w:next w:val="943"/>
    <w:uiPriority w:val="39"/>
    <w:unhideWhenUsed/>
    <w:pPr>
      <w:ind w:left="567" w:right="0" w:firstLine="0"/>
      <w:spacing w:after="57"/>
    </w:pPr>
  </w:style>
  <w:style w:type="paragraph" w:styleId="935">
    <w:name w:val="toc 4"/>
    <w:basedOn w:val="943"/>
    <w:next w:val="943"/>
    <w:uiPriority w:val="39"/>
    <w:unhideWhenUsed/>
    <w:pPr>
      <w:ind w:left="850" w:right="0" w:firstLine="0"/>
      <w:spacing w:after="57"/>
    </w:pPr>
  </w:style>
  <w:style w:type="paragraph" w:styleId="936">
    <w:name w:val="toc 5"/>
    <w:basedOn w:val="943"/>
    <w:next w:val="943"/>
    <w:uiPriority w:val="39"/>
    <w:unhideWhenUsed/>
    <w:pPr>
      <w:ind w:left="1134" w:right="0" w:firstLine="0"/>
      <w:spacing w:after="57"/>
    </w:pPr>
  </w:style>
  <w:style w:type="paragraph" w:styleId="937">
    <w:name w:val="toc 6"/>
    <w:basedOn w:val="943"/>
    <w:next w:val="943"/>
    <w:uiPriority w:val="39"/>
    <w:unhideWhenUsed/>
    <w:pPr>
      <w:ind w:left="1417" w:right="0" w:firstLine="0"/>
      <w:spacing w:after="57"/>
    </w:pPr>
  </w:style>
  <w:style w:type="paragraph" w:styleId="938">
    <w:name w:val="toc 7"/>
    <w:basedOn w:val="943"/>
    <w:next w:val="943"/>
    <w:uiPriority w:val="39"/>
    <w:unhideWhenUsed/>
    <w:pPr>
      <w:ind w:left="1701" w:right="0" w:firstLine="0"/>
      <w:spacing w:after="57"/>
    </w:pPr>
  </w:style>
  <w:style w:type="paragraph" w:styleId="939">
    <w:name w:val="toc 8"/>
    <w:basedOn w:val="943"/>
    <w:next w:val="943"/>
    <w:uiPriority w:val="39"/>
    <w:unhideWhenUsed/>
    <w:pPr>
      <w:ind w:left="1984" w:right="0" w:firstLine="0"/>
      <w:spacing w:after="57"/>
    </w:pPr>
  </w:style>
  <w:style w:type="paragraph" w:styleId="940">
    <w:name w:val="toc 9"/>
    <w:basedOn w:val="943"/>
    <w:next w:val="943"/>
    <w:uiPriority w:val="39"/>
    <w:unhideWhenUsed/>
    <w:pPr>
      <w:ind w:left="2268" w:right="0" w:firstLine="0"/>
      <w:spacing w:after="57"/>
    </w:pPr>
  </w:style>
  <w:style w:type="paragraph" w:styleId="941">
    <w:name w:val="TOC Heading"/>
    <w:uiPriority w:val="39"/>
    <w:unhideWhenUsed/>
  </w:style>
  <w:style w:type="paragraph" w:styleId="942">
    <w:name w:val="table of figures"/>
    <w:basedOn w:val="943"/>
    <w:next w:val="943"/>
    <w:uiPriority w:val="99"/>
    <w:unhideWhenUsed/>
    <w:pPr>
      <w:spacing w:after="0" w:afterAutospacing="0"/>
    </w:pPr>
  </w:style>
  <w:style w:type="paragraph" w:styleId="943" w:default="1">
    <w:name w:val="Normal"/>
    <w:next w:val="955"/>
    <w:link w:val="943"/>
    <w:qFormat/>
    <w:pPr>
      <w:jc w:val="both"/>
      <w:widowControl w:val="off"/>
    </w:pPr>
    <w:rPr>
      <w:rFonts w:ascii="Calibri" w:hAnsi="Calibri"/>
      <w:sz w:val="21"/>
      <w:szCs w:val="22"/>
      <w:lang w:val="en-US" w:eastAsia="zh-CN" w:bidi="ar-SA"/>
    </w:rPr>
  </w:style>
  <w:style w:type="paragraph" w:styleId="944">
    <w:name w:val="标题 1"/>
    <w:basedOn w:val="943"/>
    <w:next w:val="943"/>
    <w:link w:val="957"/>
    <w:qFormat/>
    <w:pPr>
      <w:numPr>
        <w:ilvl w:val="0"/>
        <w:numId w:val="1"/>
      </w:numPr>
      <w:jc w:val="center"/>
      <w:keepNext/>
      <w:spacing w:line="360" w:lineRule="auto"/>
      <w:outlineLvl w:val="0"/>
    </w:pPr>
    <w:rPr>
      <w:rFonts w:ascii="楷体_GB2312" w:hAnsi="Times New Roman" w:eastAsia="楷体_GB2312"/>
      <w:sz w:val="28"/>
      <w:szCs w:val="28"/>
    </w:rPr>
  </w:style>
  <w:style w:type="paragraph" w:styleId="945">
    <w:name w:val="标题 2"/>
    <w:basedOn w:val="943"/>
    <w:next w:val="959"/>
    <w:link w:val="958"/>
    <w:qFormat/>
    <w:pPr>
      <w:numPr>
        <w:ilvl w:val="1"/>
        <w:numId w:val="1"/>
      </w:numPr>
      <w:jc w:val="center"/>
      <w:keepLines/>
      <w:keepNext/>
      <w:spacing w:before="260" w:after="260" w:line="412" w:lineRule="auto"/>
      <w:outlineLvl w:val="1"/>
    </w:pPr>
    <w:rPr>
      <w:rFonts w:ascii="Arial" w:hAnsi="Arial" w:eastAsia="幼圆"/>
      <w:b/>
      <w:bCs/>
      <w:sz w:val="44"/>
      <w:szCs w:val="44"/>
    </w:rPr>
  </w:style>
  <w:style w:type="paragraph" w:styleId="946">
    <w:name w:val="标题 3"/>
    <w:basedOn w:val="943"/>
    <w:next w:val="943"/>
    <w:link w:val="961"/>
    <w:qFormat/>
    <w:pPr>
      <w:numPr>
        <w:ilvl w:val="2"/>
        <w:numId w:val="1"/>
      </w:numPr>
      <w:keepLines/>
      <w:keepNext/>
      <w:spacing w:before="260" w:after="260" w:line="412" w:lineRule="auto"/>
      <w:outlineLvl w:val="2"/>
    </w:pPr>
    <w:rPr>
      <w:rFonts w:ascii="Times New Roman" w:hAnsi="Times New Roman"/>
      <w:b/>
      <w:bCs/>
      <w:sz w:val="32"/>
      <w:szCs w:val="32"/>
    </w:rPr>
  </w:style>
  <w:style w:type="paragraph" w:styleId="947">
    <w:name w:val="标题 4"/>
    <w:basedOn w:val="943"/>
    <w:next w:val="943"/>
    <w:link w:val="962"/>
    <w:qFormat/>
    <w:pPr>
      <w:keepLines/>
      <w:keepNext/>
      <w:spacing w:before="280" w:after="290" w:line="374" w:lineRule="auto"/>
      <w:outlineLvl w:val="3"/>
    </w:pPr>
    <w:rPr>
      <w:rFonts w:ascii="Calibri Light" w:hAnsi="Calibri Light"/>
      <w:b/>
      <w:bCs/>
      <w:sz w:val="28"/>
      <w:szCs w:val="28"/>
    </w:rPr>
  </w:style>
  <w:style w:type="paragraph" w:styleId="948">
    <w:name w:val="标题 5"/>
    <w:basedOn w:val="943"/>
    <w:next w:val="943"/>
    <w:link w:val="963"/>
    <w:qFormat/>
    <w:pPr>
      <w:keepLines/>
      <w:keepNext/>
      <w:spacing w:before="280" w:after="290" w:line="372" w:lineRule="auto"/>
      <w:outlineLvl w:val="4"/>
    </w:pPr>
    <w:rPr>
      <w:rFonts w:ascii="Times New Roman" w:hAnsi="Times New Roman"/>
      <w:b/>
      <w:bCs/>
      <w:sz w:val="28"/>
      <w:szCs w:val="28"/>
    </w:rPr>
  </w:style>
  <w:style w:type="paragraph" w:styleId="949">
    <w:name w:val="标题 6"/>
    <w:basedOn w:val="943"/>
    <w:next w:val="943"/>
    <w:link w:val="964"/>
    <w:qFormat/>
    <w:pPr>
      <w:ind w:left="1152" w:hanging="1152"/>
      <w:keepLines/>
      <w:keepNext/>
      <w:spacing w:before="240" w:after="64" w:line="312" w:lineRule="auto"/>
      <w:tabs>
        <w:tab w:val="left" w:pos="1152" w:leader="none"/>
      </w:tabs>
      <w:outlineLvl w:val="5"/>
    </w:pPr>
    <w:rPr>
      <w:rFonts w:ascii="Arial" w:hAnsi="Arial" w:eastAsia="黑体"/>
      <w:b/>
      <w:bCs/>
      <w:sz w:val="24"/>
      <w:szCs w:val="24"/>
    </w:rPr>
  </w:style>
  <w:style w:type="paragraph" w:styleId="950">
    <w:name w:val="标题 7"/>
    <w:basedOn w:val="943"/>
    <w:next w:val="943"/>
    <w:link w:val="965"/>
    <w:qFormat/>
    <w:pPr>
      <w:ind w:left="1296" w:hanging="1296"/>
      <w:keepLines/>
      <w:keepNext/>
      <w:spacing w:before="240" w:after="64" w:line="312" w:lineRule="auto"/>
      <w:tabs>
        <w:tab w:val="left" w:pos="1296" w:leader="none"/>
      </w:tabs>
      <w:outlineLvl w:val="6"/>
    </w:pPr>
    <w:rPr>
      <w:rFonts w:ascii="Times New Roman" w:hAnsi="Times New Roman"/>
      <w:b/>
      <w:bCs/>
      <w:sz w:val="24"/>
      <w:szCs w:val="24"/>
    </w:rPr>
  </w:style>
  <w:style w:type="paragraph" w:styleId="951">
    <w:name w:val="标题 8"/>
    <w:basedOn w:val="943"/>
    <w:next w:val="943"/>
    <w:link w:val="966"/>
    <w:qFormat/>
    <w:pPr>
      <w:ind w:left="1440" w:hanging="1440"/>
      <w:keepLines/>
      <w:keepNext/>
      <w:spacing w:before="240" w:after="64" w:line="312" w:lineRule="auto"/>
      <w:tabs>
        <w:tab w:val="left" w:pos="1440" w:leader="none"/>
      </w:tabs>
      <w:outlineLvl w:val="7"/>
    </w:pPr>
    <w:rPr>
      <w:rFonts w:ascii="Arial" w:hAnsi="Arial" w:eastAsia="黑体"/>
      <w:sz w:val="24"/>
      <w:szCs w:val="24"/>
    </w:rPr>
  </w:style>
  <w:style w:type="paragraph" w:styleId="952">
    <w:name w:val="标题 9"/>
    <w:basedOn w:val="943"/>
    <w:next w:val="943"/>
    <w:link w:val="967"/>
    <w:qFormat/>
    <w:pPr>
      <w:ind w:left="4620" w:hanging="420"/>
      <w:keepLines/>
      <w:keepNext/>
      <w:spacing w:before="240" w:after="64" w:line="320" w:lineRule="atLeast"/>
      <w:tabs>
        <w:tab w:val="left" w:pos="4620" w:leader="none"/>
      </w:tabs>
      <w:outlineLvl w:val="8"/>
    </w:pPr>
    <w:rPr>
      <w:rFonts w:ascii="Times New Roman" w:hAnsi="Times New Roman"/>
      <w:sz w:val="20"/>
      <w:szCs w:val="20"/>
    </w:rPr>
  </w:style>
  <w:style w:type="character" w:styleId="953">
    <w:name w:val="默认段落字体"/>
    <w:next w:val="953"/>
    <w:link w:val="943"/>
    <w:uiPriority w:val="1"/>
    <w:unhideWhenUsed/>
  </w:style>
  <w:style w:type="table" w:styleId="954">
    <w:name w:val="普通表格"/>
    <w:next w:val="954"/>
    <w:link w:val="943"/>
    <w:uiPriority w:val="99"/>
    <w:unhideWhenUsed/>
    <w:qFormat/>
    <w:tblPr/>
  </w:style>
  <w:style w:type="paragraph" w:styleId="955">
    <w:name w:val="正文文本首行缩进1"/>
    <w:basedOn w:val="956"/>
    <w:next w:val="955"/>
    <w:link w:val="943"/>
    <w:uiPriority w:val="99"/>
    <w:qFormat/>
    <w:pPr>
      <w:ind w:firstLine="420"/>
    </w:pPr>
  </w:style>
  <w:style w:type="paragraph" w:styleId="956">
    <w:name w:val="正文文本1"/>
    <w:basedOn w:val="943"/>
    <w:next w:val="956"/>
    <w:link w:val="943"/>
    <w:uiPriority w:val="99"/>
    <w:qFormat/>
    <w:pPr>
      <w:widowControl/>
    </w:pPr>
    <w:rPr>
      <w:rFonts w:ascii="楷体_GB2312" w:hAnsi="楷体_GB2312" w:eastAsia="楷体_GB2312"/>
      <w:sz w:val="28"/>
      <w:szCs w:val="20"/>
    </w:rPr>
  </w:style>
  <w:style w:type="character" w:styleId="957">
    <w:name w:val="标题 1 Char"/>
    <w:next w:val="957"/>
    <w:link w:val="944"/>
    <w:qFormat/>
    <w:rPr>
      <w:rFonts w:ascii="楷体_GB2312" w:eastAsia="楷体_GB2312"/>
      <w:sz w:val="28"/>
      <w:szCs w:val="28"/>
    </w:rPr>
  </w:style>
  <w:style w:type="character" w:styleId="958">
    <w:name w:val="标题 2 Char"/>
    <w:next w:val="958"/>
    <w:link w:val="945"/>
    <w:qFormat/>
    <w:rPr>
      <w:rFonts w:ascii="Arial" w:hAnsi="Arial" w:eastAsia="幼圆"/>
      <w:b/>
      <w:bCs/>
      <w:sz w:val="44"/>
      <w:szCs w:val="44"/>
    </w:rPr>
  </w:style>
  <w:style w:type="paragraph" w:styleId="959">
    <w:name w:val="正文缩进"/>
    <w:basedOn w:val="943"/>
    <w:next w:val="959"/>
    <w:link w:val="960"/>
    <w:unhideWhenUsed/>
    <w:qFormat/>
    <w:pPr>
      <w:ind w:firstLine="420"/>
      <w:spacing w:line="360" w:lineRule="auto"/>
    </w:pPr>
    <w:rPr>
      <w:rFonts w:ascii="Times New Roman" w:hAnsi="Times New Roman"/>
      <w:sz w:val="24"/>
      <w:szCs w:val="21"/>
    </w:rPr>
  </w:style>
  <w:style w:type="character" w:styleId="960">
    <w:name w:val="正文缩进 Char"/>
    <w:next w:val="960"/>
    <w:link w:val="959"/>
    <w:qFormat/>
    <w:rPr>
      <w:rFonts w:ascii="Times New Roman" w:hAnsi="Times New Roman" w:eastAsia="宋体" w:cs="Times New Roman"/>
      <w:sz w:val="24"/>
      <w:szCs w:val="21"/>
    </w:rPr>
  </w:style>
  <w:style w:type="character" w:styleId="961">
    <w:name w:val="标题 3 Char"/>
    <w:next w:val="961"/>
    <w:link w:val="946"/>
    <w:qFormat/>
    <w:rPr>
      <w:rFonts w:ascii="Times New Roman" w:hAnsi="Times New Roman"/>
      <w:b/>
      <w:bCs/>
      <w:sz w:val="32"/>
      <w:szCs w:val="32"/>
    </w:rPr>
  </w:style>
  <w:style w:type="character" w:styleId="962">
    <w:name w:val="标题 4 Char"/>
    <w:next w:val="962"/>
    <w:link w:val="947"/>
    <w:qFormat/>
    <w:rPr>
      <w:rFonts w:ascii="Calibri Light" w:hAnsi="Calibri Light" w:eastAsia="宋体" w:cs="Times New Roman"/>
      <w:b/>
      <w:bCs/>
      <w:sz w:val="28"/>
      <w:szCs w:val="28"/>
    </w:rPr>
  </w:style>
  <w:style w:type="character" w:styleId="963">
    <w:name w:val="标题 5 Char"/>
    <w:next w:val="963"/>
    <w:link w:val="948"/>
    <w:qFormat/>
    <w:rPr>
      <w:rFonts w:ascii="Times New Roman" w:hAnsi="Times New Roman" w:eastAsia="宋体" w:cs="Times New Roman"/>
      <w:b/>
      <w:bCs/>
      <w:sz w:val="28"/>
      <w:szCs w:val="28"/>
    </w:rPr>
  </w:style>
  <w:style w:type="character" w:styleId="964">
    <w:name w:val="标题 6 Char"/>
    <w:next w:val="964"/>
    <w:link w:val="949"/>
    <w:qFormat/>
    <w:rPr>
      <w:rFonts w:ascii="Arial" w:hAnsi="Arial" w:eastAsia="黑体" w:cs="Times New Roman"/>
      <w:b/>
      <w:bCs/>
      <w:sz w:val="24"/>
      <w:szCs w:val="24"/>
    </w:rPr>
  </w:style>
  <w:style w:type="character" w:styleId="965">
    <w:name w:val="标题 7 Char"/>
    <w:next w:val="965"/>
    <w:link w:val="950"/>
    <w:qFormat/>
    <w:rPr>
      <w:rFonts w:ascii="Times New Roman" w:hAnsi="Times New Roman" w:eastAsia="宋体" w:cs="Times New Roman"/>
      <w:b/>
      <w:bCs/>
      <w:sz w:val="24"/>
      <w:szCs w:val="24"/>
    </w:rPr>
  </w:style>
  <w:style w:type="character" w:styleId="966">
    <w:name w:val="标题 8 Char"/>
    <w:next w:val="966"/>
    <w:link w:val="951"/>
    <w:qFormat/>
    <w:rPr>
      <w:rFonts w:ascii="Arial" w:hAnsi="Arial" w:eastAsia="黑体" w:cs="Times New Roman"/>
      <w:sz w:val="24"/>
      <w:szCs w:val="24"/>
    </w:rPr>
  </w:style>
  <w:style w:type="character" w:styleId="967">
    <w:name w:val="标题 9 Char"/>
    <w:next w:val="967"/>
    <w:link w:val="952"/>
    <w:qFormat/>
    <w:rPr>
      <w:rFonts w:ascii="Times New Roman" w:hAnsi="Times New Roman" w:eastAsia="宋体" w:cs="Times New Roman"/>
      <w:szCs w:val="20"/>
    </w:rPr>
  </w:style>
  <w:style w:type="paragraph" w:styleId="968">
    <w:name w:val="列表 3"/>
    <w:basedOn w:val="943"/>
    <w:next w:val="968"/>
    <w:link w:val="943"/>
    <w:qFormat/>
    <w:pPr>
      <w:ind w:left="1260" w:hanging="420"/>
    </w:pPr>
    <w:rPr>
      <w:rFonts w:ascii="Times New Roman" w:hAnsi="Times New Roman"/>
      <w:szCs w:val="20"/>
    </w:rPr>
  </w:style>
  <w:style w:type="paragraph" w:styleId="969">
    <w:name w:val="目录 7"/>
    <w:basedOn w:val="943"/>
    <w:next w:val="943"/>
    <w:link w:val="943"/>
    <w:uiPriority w:val="39"/>
    <w:unhideWhenUsed/>
    <w:qFormat/>
    <w:pPr>
      <w:ind w:left="1050"/>
      <w:jc w:val="left"/>
    </w:pPr>
    <w:rPr>
      <w:rFonts w:cs="Calibri"/>
      <w:sz w:val="20"/>
      <w:szCs w:val="20"/>
    </w:rPr>
  </w:style>
  <w:style w:type="paragraph" w:styleId="970">
    <w:name w:val="列表编号 2"/>
    <w:basedOn w:val="943"/>
    <w:next w:val="970"/>
    <w:link w:val="943"/>
    <w:qFormat/>
    <w:pPr>
      <w:ind w:left="1440" w:hanging="1440"/>
      <w:spacing w:line="360" w:lineRule="auto"/>
      <w:tabs>
        <w:tab w:val="left" w:pos="1440" w:leader="none"/>
      </w:tabs>
    </w:pPr>
    <w:rPr>
      <w:rFonts w:ascii="Times New Roman" w:hAnsi="Times New Roman"/>
      <w:sz w:val="24"/>
      <w:szCs w:val="24"/>
    </w:rPr>
  </w:style>
  <w:style w:type="paragraph" w:styleId="971">
    <w:name w:val="索引 8"/>
    <w:basedOn w:val="943"/>
    <w:next w:val="943"/>
    <w:link w:val="943"/>
    <w:qFormat/>
    <w:pPr>
      <w:ind w:left="2940"/>
    </w:pPr>
    <w:rPr>
      <w:rFonts w:ascii="Times New Roman" w:hAnsi="Times New Roman"/>
      <w:szCs w:val="20"/>
    </w:rPr>
  </w:style>
  <w:style w:type="paragraph" w:styleId="972">
    <w:name w:val="列表编号"/>
    <w:basedOn w:val="943"/>
    <w:next w:val="972"/>
    <w:link w:val="943"/>
    <w:uiPriority w:val="99"/>
    <w:unhideWhenUsed/>
    <w:qFormat/>
    <w:pPr>
      <w:numPr>
        <w:ilvl w:val="0"/>
        <w:numId w:val="2"/>
      </w:numPr>
      <w:ind w:left="720" w:firstLine="200"/>
      <w:spacing w:line="360" w:lineRule="auto"/>
      <w:tabs>
        <w:tab w:val="left" w:pos="720" w:leader="none"/>
        <w:tab w:val="left" w:pos="1200" w:leader="none"/>
      </w:tabs>
    </w:pPr>
    <w:rPr>
      <w:rFonts w:ascii="Times New Roman" w:hAnsi="Times New Roman"/>
      <w:sz w:val="24"/>
      <w:szCs w:val="24"/>
    </w:rPr>
  </w:style>
  <w:style w:type="paragraph" w:styleId="973">
    <w:name w:val="题注"/>
    <w:basedOn w:val="943"/>
    <w:next w:val="943"/>
    <w:link w:val="943"/>
    <w:qFormat/>
    <w:rPr>
      <w:rFonts w:ascii="Cambria" w:hAnsi="Cambria" w:eastAsia="黑体"/>
      <w:sz w:val="20"/>
      <w:szCs w:val="20"/>
    </w:rPr>
  </w:style>
  <w:style w:type="paragraph" w:styleId="974">
    <w:name w:val="索引 5"/>
    <w:basedOn w:val="943"/>
    <w:next w:val="943"/>
    <w:link w:val="943"/>
    <w:qFormat/>
    <w:pPr>
      <w:ind w:left="1680"/>
    </w:pPr>
    <w:rPr>
      <w:rFonts w:ascii="Times New Roman" w:hAnsi="Times New Roman"/>
      <w:szCs w:val="20"/>
    </w:rPr>
  </w:style>
  <w:style w:type="paragraph" w:styleId="975">
    <w:name w:val="列表项目符号"/>
    <w:basedOn w:val="943"/>
    <w:next w:val="975"/>
    <w:link w:val="943"/>
    <w:pPr>
      <w:contextualSpacing/>
      <w:tabs>
        <w:tab w:val="left" w:pos="360" w:leader="none"/>
      </w:tabs>
    </w:pPr>
    <w:rPr>
      <w:rFonts w:ascii="Times New Roman" w:hAnsi="Times New Roman"/>
      <w:szCs w:val="20"/>
    </w:rPr>
  </w:style>
  <w:style w:type="paragraph" w:styleId="976">
    <w:name w:val="文档结构图"/>
    <w:basedOn w:val="943"/>
    <w:next w:val="976"/>
    <w:link w:val="977"/>
    <w:unhideWhenUsed/>
    <w:qFormat/>
    <w:rPr>
      <w:rFonts w:ascii="宋体"/>
      <w:sz w:val="18"/>
      <w:szCs w:val="18"/>
    </w:rPr>
  </w:style>
  <w:style w:type="character" w:styleId="977">
    <w:name w:val="文档结构图 Char1"/>
    <w:next w:val="977"/>
    <w:link w:val="976"/>
    <w:qFormat/>
    <w:rPr>
      <w:rFonts w:ascii="宋体" w:hAnsi="Calibri" w:eastAsia="宋体" w:cs="Times New Roman"/>
      <w:sz w:val="18"/>
      <w:szCs w:val="18"/>
    </w:rPr>
  </w:style>
  <w:style w:type="paragraph" w:styleId="978">
    <w:name w:val="批注文字"/>
    <w:basedOn w:val="943"/>
    <w:next w:val="978"/>
    <w:link w:val="979"/>
    <w:uiPriority w:val="99"/>
    <w:unhideWhenUsed/>
    <w:qFormat/>
    <w:pPr>
      <w:jc w:val="left"/>
    </w:pPr>
    <w:rPr>
      <w:sz w:val="20"/>
      <w:szCs w:val="20"/>
    </w:rPr>
  </w:style>
  <w:style w:type="character" w:styleId="979">
    <w:name w:val="批注文字 Char1"/>
    <w:next w:val="979"/>
    <w:link w:val="978"/>
    <w:uiPriority w:val="99"/>
    <w:qFormat/>
    <w:rPr>
      <w:rFonts w:ascii="Calibri" w:hAnsi="Calibri" w:eastAsia="宋体" w:cs="Times New Roman"/>
    </w:rPr>
  </w:style>
  <w:style w:type="paragraph" w:styleId="980">
    <w:name w:val="索引 6"/>
    <w:basedOn w:val="943"/>
    <w:next w:val="943"/>
    <w:link w:val="943"/>
    <w:qFormat/>
    <w:pPr>
      <w:ind w:left="2100"/>
    </w:pPr>
    <w:rPr>
      <w:rFonts w:ascii="Times New Roman" w:hAnsi="Times New Roman"/>
      <w:szCs w:val="20"/>
    </w:rPr>
  </w:style>
  <w:style w:type="paragraph" w:styleId="981">
    <w:name w:val="称呼"/>
    <w:basedOn w:val="943"/>
    <w:next w:val="943"/>
    <w:link w:val="982"/>
    <w:uiPriority w:val="99"/>
    <w:unhideWhenUsed/>
    <w:qFormat/>
    <w:rPr>
      <w:rFonts w:ascii="Times New Roman" w:hAnsi="Times New Roman"/>
      <w:sz w:val="30"/>
      <w:szCs w:val="20"/>
    </w:rPr>
  </w:style>
  <w:style w:type="character" w:styleId="982">
    <w:name w:val="称呼 Char1"/>
    <w:next w:val="982"/>
    <w:link w:val="981"/>
    <w:uiPriority w:val="99"/>
    <w:qFormat/>
    <w:rPr>
      <w:rFonts w:ascii="Times New Roman" w:hAnsi="Times New Roman" w:eastAsia="宋体" w:cs="Times New Roman"/>
      <w:sz w:val="30"/>
      <w:szCs w:val="20"/>
    </w:rPr>
  </w:style>
  <w:style w:type="paragraph" w:styleId="983">
    <w:name w:val="正文文本 3"/>
    <w:basedOn w:val="943"/>
    <w:next w:val="983"/>
    <w:link w:val="984"/>
    <w:unhideWhenUsed/>
    <w:qFormat/>
    <w:pPr>
      <w:spacing w:after="120"/>
    </w:pPr>
    <w:rPr>
      <w:sz w:val="16"/>
      <w:szCs w:val="16"/>
    </w:rPr>
  </w:style>
  <w:style w:type="character" w:styleId="984">
    <w:name w:val="正文文本 3 Char2"/>
    <w:next w:val="984"/>
    <w:link w:val="983"/>
    <w:qFormat/>
    <w:rPr>
      <w:rFonts w:ascii="Calibri" w:hAnsi="Calibri" w:eastAsia="宋体" w:cs="黑体"/>
      <w:sz w:val="16"/>
      <w:szCs w:val="16"/>
    </w:rPr>
  </w:style>
  <w:style w:type="paragraph" w:styleId="985">
    <w:name w:val="正文文本"/>
    <w:basedOn w:val="943"/>
    <w:next w:val="985"/>
    <w:link w:val="986"/>
    <w:unhideWhenUsed/>
    <w:qFormat/>
    <w:pPr>
      <w:ind w:firstLine="200"/>
      <w:spacing w:line="360" w:lineRule="auto"/>
    </w:pPr>
    <w:rPr>
      <w:rFonts w:ascii="楷体_GB2312" w:hAnsi="Arial" w:eastAsia="楷体_GB2312"/>
      <w:sz w:val="28"/>
      <w:szCs w:val="28"/>
    </w:rPr>
  </w:style>
  <w:style w:type="character" w:styleId="986">
    <w:name w:val="正文文本 Char1"/>
    <w:next w:val="986"/>
    <w:link w:val="985"/>
    <w:qFormat/>
    <w:rPr>
      <w:rFonts w:ascii="楷体_GB2312" w:hAnsi="Arial" w:eastAsia="楷体_GB2312" w:cs="Times New Roman"/>
      <w:sz w:val="28"/>
      <w:szCs w:val="28"/>
    </w:rPr>
  </w:style>
  <w:style w:type="paragraph" w:styleId="987">
    <w:name w:val="正文文本缩进"/>
    <w:basedOn w:val="943"/>
    <w:next w:val="987"/>
    <w:link w:val="988"/>
    <w:uiPriority w:val="99"/>
    <w:unhideWhenUsed/>
    <w:qFormat/>
    <w:pPr>
      <w:ind w:firstLine="420"/>
      <w:spacing w:line="360" w:lineRule="auto"/>
    </w:pPr>
    <w:rPr>
      <w:rFonts w:ascii="宋体" w:hAnsi="Times New Roman"/>
      <w:sz w:val="24"/>
      <w:szCs w:val="20"/>
    </w:rPr>
  </w:style>
  <w:style w:type="character" w:styleId="988">
    <w:name w:val="正文文本缩进 Char1"/>
    <w:next w:val="988"/>
    <w:link w:val="987"/>
    <w:uiPriority w:val="99"/>
    <w:semiHidden/>
    <w:qFormat/>
    <w:rPr>
      <w:rFonts w:ascii="宋体" w:hAnsi="Times New Roman" w:eastAsia="宋体" w:cs="Times New Roman"/>
      <w:sz w:val="24"/>
      <w:szCs w:val="20"/>
    </w:rPr>
  </w:style>
  <w:style w:type="paragraph" w:styleId="989">
    <w:name w:val="索引 4"/>
    <w:basedOn w:val="943"/>
    <w:next w:val="943"/>
    <w:link w:val="943"/>
    <w:qFormat/>
    <w:pPr>
      <w:ind w:left="600"/>
    </w:pPr>
    <w:rPr>
      <w:rFonts w:ascii="Times New Roman" w:hAnsi="Times New Roman"/>
      <w:szCs w:val="24"/>
    </w:rPr>
  </w:style>
  <w:style w:type="paragraph" w:styleId="990">
    <w:name w:val="目录 5"/>
    <w:basedOn w:val="943"/>
    <w:next w:val="943"/>
    <w:link w:val="943"/>
    <w:uiPriority w:val="39"/>
    <w:qFormat/>
    <w:pPr>
      <w:ind w:left="1050"/>
      <w:tabs>
        <w:tab w:val="right" w:pos="8296" w:leader="dot"/>
      </w:tabs>
    </w:pPr>
  </w:style>
  <w:style w:type="paragraph" w:styleId="991">
    <w:name w:val="目录 3"/>
    <w:basedOn w:val="943"/>
    <w:next w:val="943"/>
    <w:link w:val="943"/>
    <w:uiPriority w:val="39"/>
    <w:qFormat/>
    <w:pPr>
      <w:ind w:left="840"/>
    </w:pPr>
    <w:rPr>
      <w:rFonts w:ascii="Times New Roman" w:hAnsi="Times New Roman"/>
      <w:szCs w:val="20"/>
    </w:rPr>
  </w:style>
  <w:style w:type="paragraph" w:styleId="992">
    <w:name w:val="纯文本"/>
    <w:basedOn w:val="943"/>
    <w:next w:val="992"/>
    <w:link w:val="993"/>
    <w:unhideWhenUsed/>
    <w:qFormat/>
    <w:pPr>
      <w:ind w:firstLine="200"/>
      <w:spacing w:line="360" w:lineRule="auto"/>
    </w:pPr>
    <w:rPr>
      <w:rFonts w:ascii="宋体" w:hAnsi="Courier New"/>
      <w:sz w:val="24"/>
      <w:szCs w:val="21"/>
    </w:rPr>
  </w:style>
  <w:style w:type="character" w:styleId="993">
    <w:name w:val="纯文本 Char1"/>
    <w:next w:val="993"/>
    <w:link w:val="992"/>
    <w:qFormat/>
    <w:rPr>
      <w:rFonts w:ascii="宋体" w:hAnsi="Courier New" w:eastAsia="宋体" w:cs="Times New Roman"/>
      <w:sz w:val="24"/>
      <w:szCs w:val="21"/>
    </w:rPr>
  </w:style>
  <w:style w:type="paragraph" w:styleId="994">
    <w:name w:val="列表项目符号 5"/>
    <w:basedOn w:val="943"/>
    <w:next w:val="994"/>
    <w:link w:val="943"/>
    <w:uiPriority w:val="99"/>
    <w:unhideWhenUsed/>
    <w:qFormat/>
    <w:pPr>
      <w:numPr>
        <w:ilvl w:val="0"/>
        <w:numId w:val="3"/>
      </w:numPr>
      <w:ind w:left="780" w:hanging="420"/>
      <w:spacing w:before="60" w:after="60" w:line="360" w:lineRule="auto"/>
      <w:tabs>
        <w:tab w:val="left" w:pos="425" w:leader="none"/>
      </w:tabs>
    </w:pPr>
    <w:rPr>
      <w:rFonts w:ascii="Arial" w:hAnsi="Arial"/>
      <w:sz w:val="24"/>
      <w:szCs w:val="20"/>
    </w:rPr>
  </w:style>
  <w:style w:type="paragraph" w:styleId="995">
    <w:name w:val="目录 8"/>
    <w:basedOn w:val="943"/>
    <w:next w:val="943"/>
    <w:link w:val="943"/>
    <w:uiPriority w:val="39"/>
    <w:qFormat/>
    <w:pPr>
      <w:ind w:left="2940"/>
    </w:pPr>
  </w:style>
  <w:style w:type="paragraph" w:styleId="996">
    <w:name w:val="索引 3"/>
    <w:basedOn w:val="943"/>
    <w:next w:val="943"/>
    <w:link w:val="943"/>
    <w:qFormat/>
    <w:pPr>
      <w:ind w:left="840"/>
    </w:pPr>
    <w:rPr>
      <w:rFonts w:ascii="Times New Roman" w:hAnsi="Times New Roman"/>
      <w:szCs w:val="20"/>
    </w:rPr>
  </w:style>
  <w:style w:type="paragraph" w:styleId="997">
    <w:name w:val="日期"/>
    <w:basedOn w:val="943"/>
    <w:next w:val="943"/>
    <w:link w:val="998"/>
    <w:unhideWhenUsed/>
    <w:qFormat/>
    <w:pPr>
      <w:ind w:firstLine="200"/>
      <w:spacing w:line="360" w:lineRule="auto"/>
    </w:pPr>
    <w:rPr>
      <w:rFonts w:ascii="Times New Roman" w:hAnsi="Times New Roman"/>
      <w:sz w:val="24"/>
      <w:szCs w:val="24"/>
    </w:rPr>
  </w:style>
  <w:style w:type="character" w:styleId="998">
    <w:name w:val="日期 Char1"/>
    <w:next w:val="998"/>
    <w:link w:val="997"/>
    <w:qFormat/>
    <w:rPr>
      <w:rFonts w:ascii="Times New Roman" w:hAnsi="Times New Roman" w:eastAsia="宋体" w:cs="Times New Roman"/>
      <w:sz w:val="24"/>
      <w:szCs w:val="24"/>
    </w:rPr>
  </w:style>
  <w:style w:type="paragraph" w:styleId="999">
    <w:name w:val="正文文本缩进 2"/>
    <w:basedOn w:val="943"/>
    <w:next w:val="999"/>
    <w:link w:val="1000"/>
    <w:uiPriority w:val="99"/>
    <w:unhideWhenUsed/>
    <w:qFormat/>
    <w:pPr>
      <w:ind w:firstLine="525"/>
      <w:spacing w:line="420" w:lineRule="exact"/>
    </w:pPr>
    <w:rPr>
      <w:rFonts w:ascii="宋体" w:hAnsi="Times New Roman"/>
      <w:sz w:val="20"/>
      <w:szCs w:val="20"/>
    </w:rPr>
  </w:style>
  <w:style w:type="character" w:styleId="1000">
    <w:name w:val="正文文本缩进 2 Char1"/>
    <w:next w:val="1000"/>
    <w:link w:val="999"/>
    <w:uiPriority w:val="99"/>
    <w:semiHidden/>
    <w:qFormat/>
    <w:rPr>
      <w:rFonts w:ascii="宋体" w:hAnsi="Times New Roman" w:eastAsia="宋体" w:cs="Times New Roman"/>
      <w:szCs w:val="20"/>
    </w:rPr>
  </w:style>
  <w:style w:type="paragraph" w:styleId="1001">
    <w:name w:val="尾注文本"/>
    <w:basedOn w:val="943"/>
    <w:next w:val="1001"/>
    <w:link w:val="1002"/>
    <w:qFormat/>
    <w:pPr>
      <w:jc w:val="left"/>
    </w:pPr>
    <w:rPr>
      <w:rFonts w:ascii="Times New Roman" w:hAnsi="Times New Roman"/>
      <w:sz w:val="20"/>
      <w:szCs w:val="24"/>
    </w:rPr>
  </w:style>
  <w:style w:type="character" w:styleId="1002">
    <w:name w:val="尾注文本 Char"/>
    <w:next w:val="1002"/>
    <w:link w:val="1001"/>
    <w:rPr>
      <w:rFonts w:ascii="Times New Roman" w:hAnsi="Times New Roman"/>
      <w:szCs w:val="24"/>
    </w:rPr>
  </w:style>
  <w:style w:type="paragraph" w:styleId="1003">
    <w:name w:val="批注框文本"/>
    <w:basedOn w:val="943"/>
    <w:next w:val="1003"/>
    <w:link w:val="1004"/>
    <w:unhideWhenUsed/>
    <w:qFormat/>
    <w:rPr>
      <w:sz w:val="18"/>
      <w:szCs w:val="18"/>
    </w:rPr>
  </w:style>
  <w:style w:type="character" w:styleId="1004">
    <w:name w:val="批注框文本 Char1"/>
    <w:next w:val="1004"/>
    <w:link w:val="1003"/>
    <w:qFormat/>
    <w:rPr>
      <w:rFonts w:ascii="Calibri" w:hAnsi="Calibri" w:eastAsia="宋体" w:cs="Times New Roman"/>
      <w:sz w:val="18"/>
      <w:szCs w:val="18"/>
    </w:rPr>
  </w:style>
  <w:style w:type="paragraph" w:styleId="1005">
    <w:name w:val="页脚"/>
    <w:basedOn w:val="943"/>
    <w:next w:val="1005"/>
    <w:link w:val="1006"/>
    <w:uiPriority w:val="99"/>
    <w:unhideWhenUsed/>
    <w:qFormat/>
    <w:pPr>
      <w:jc w:val="left"/>
      <w:tabs>
        <w:tab w:val="center" w:pos="4153" w:leader="none"/>
        <w:tab w:val="right" w:pos="8306" w:leader="none"/>
      </w:tabs>
    </w:pPr>
    <w:rPr>
      <w:rFonts w:ascii="Times New Roman" w:hAnsi="Times New Roman"/>
      <w:sz w:val="18"/>
      <w:szCs w:val="18"/>
    </w:rPr>
  </w:style>
  <w:style w:type="character" w:styleId="1006">
    <w:name w:val="页脚 Char"/>
    <w:next w:val="1006"/>
    <w:link w:val="1005"/>
    <w:uiPriority w:val="99"/>
    <w:qFormat/>
    <w:rPr>
      <w:sz w:val="18"/>
      <w:szCs w:val="18"/>
    </w:rPr>
  </w:style>
  <w:style w:type="paragraph" w:styleId="1007">
    <w:name w:val="页眉"/>
    <w:basedOn w:val="943"/>
    <w:next w:val="1007"/>
    <w:link w:val="1008"/>
    <w:unhideWhenUsed/>
    <w:qFormat/>
    <w:pPr>
      <w:jc w:val="center"/>
      <w:tabs>
        <w:tab w:val="center" w:pos="4153" w:leader="none"/>
        <w:tab w:val="right" w:pos="8306" w:leader="none"/>
      </w:tabs>
      <w:pBdr>
        <w:bottom w:val="single" w:color="000000" w:sz="6" w:space="1"/>
      </w:pBdr>
    </w:pPr>
    <w:rPr>
      <w:sz w:val="18"/>
      <w:szCs w:val="18"/>
    </w:rPr>
  </w:style>
  <w:style w:type="character" w:styleId="1008">
    <w:name w:val="页眉 Char"/>
    <w:next w:val="1008"/>
    <w:link w:val="1007"/>
    <w:qFormat/>
    <w:rPr>
      <w:rFonts w:ascii="Calibri" w:hAnsi="Calibri" w:eastAsia="宋体" w:cs="Times New Roman"/>
      <w:sz w:val="18"/>
      <w:szCs w:val="18"/>
    </w:rPr>
  </w:style>
  <w:style w:type="paragraph" w:styleId="1009">
    <w:name w:val="签名"/>
    <w:basedOn w:val="943"/>
    <w:next w:val="1009"/>
    <w:link w:val="1010"/>
    <w:qFormat/>
    <w:pPr>
      <w:jc w:val="center"/>
      <w:spacing w:after="600" w:line="312" w:lineRule="atLeast"/>
    </w:pPr>
    <w:rPr>
      <w:rFonts w:ascii="Times New Roman" w:hAnsi="Times New Roman" w:eastAsia="仿宋_GB2312"/>
      <w:sz w:val="24"/>
      <w:szCs w:val="20"/>
    </w:rPr>
  </w:style>
  <w:style w:type="character" w:styleId="1010">
    <w:name w:val="签名 Char"/>
    <w:next w:val="1010"/>
    <w:link w:val="1009"/>
    <w:qFormat/>
    <w:rPr>
      <w:rFonts w:ascii="Times New Roman" w:hAnsi="Times New Roman" w:eastAsia="仿宋_GB2312"/>
      <w:sz w:val="24"/>
    </w:rPr>
  </w:style>
  <w:style w:type="paragraph" w:styleId="1011">
    <w:name w:val="目录 1"/>
    <w:basedOn w:val="943"/>
    <w:next w:val="943"/>
    <w:link w:val="943"/>
    <w:uiPriority w:val="39"/>
    <w:unhideWhenUsed/>
    <w:qFormat/>
    <w:pPr>
      <w:ind w:firstLine="200"/>
      <w:jc w:val="left"/>
      <w:spacing w:before="120" w:after="120" w:line="400" w:lineRule="exact"/>
      <w:tabs>
        <w:tab w:val="right" w:pos="8720" w:leader="dot"/>
      </w:tabs>
    </w:pPr>
    <w:rPr>
      <w:rFonts w:ascii="宋体" w:hAnsi="宋体"/>
      <w:caps/>
      <w:sz w:val="24"/>
      <w:szCs w:val="24"/>
    </w:rPr>
  </w:style>
  <w:style w:type="paragraph" w:styleId="1012">
    <w:name w:val="目录 4"/>
    <w:basedOn w:val="943"/>
    <w:next w:val="943"/>
    <w:link w:val="943"/>
    <w:uiPriority w:val="39"/>
    <w:qFormat/>
    <w:pPr>
      <w:ind w:left="630"/>
      <w:tabs>
        <w:tab w:val="left" w:pos="1890" w:leader="none"/>
        <w:tab w:val="right" w:pos="8296" w:leader="dot"/>
      </w:tabs>
    </w:pPr>
  </w:style>
  <w:style w:type="paragraph" w:styleId="1013">
    <w:name w:val="索引标题"/>
    <w:basedOn w:val="943"/>
    <w:next w:val="1014"/>
    <w:link w:val="943"/>
    <w:qFormat/>
    <w:rPr>
      <w:rFonts w:ascii="Times New Roman" w:hAnsi="Times New Roman"/>
      <w:szCs w:val="20"/>
    </w:rPr>
  </w:style>
  <w:style w:type="paragraph" w:styleId="1014">
    <w:name w:val="索引 1"/>
    <w:basedOn w:val="943"/>
    <w:next w:val="943"/>
    <w:link w:val="943"/>
    <w:qFormat/>
    <w:pPr>
      <w:jc w:val="center"/>
      <w:spacing w:line="220" w:lineRule="exact"/>
    </w:pPr>
    <w:rPr>
      <w:rFonts w:ascii="仿宋_GB2312" w:hAnsi="Times New Roman" w:eastAsia="仿宋_GB2312"/>
      <w:szCs w:val="20"/>
    </w:rPr>
  </w:style>
  <w:style w:type="paragraph" w:styleId="1015">
    <w:name w:val="副标题"/>
    <w:basedOn w:val="943"/>
    <w:next w:val="943"/>
    <w:link w:val="1016"/>
    <w:qFormat/>
    <w:pPr>
      <w:jc w:val="center"/>
      <w:spacing w:before="240" w:after="60" w:line="312" w:lineRule="auto"/>
      <w:outlineLvl w:val="1"/>
    </w:pPr>
    <w:rPr>
      <w:rFonts w:ascii="Cambria" w:hAnsi="Cambria"/>
      <w:b/>
      <w:bCs/>
      <w:sz w:val="32"/>
      <w:szCs w:val="32"/>
    </w:rPr>
  </w:style>
  <w:style w:type="character" w:styleId="1016">
    <w:name w:val="副标题 Char"/>
    <w:next w:val="1016"/>
    <w:link w:val="1015"/>
    <w:qFormat/>
    <w:rPr>
      <w:rFonts w:ascii="Cambria" w:hAnsi="Cambria"/>
      <w:b/>
      <w:bCs/>
      <w:sz w:val="32"/>
      <w:szCs w:val="32"/>
    </w:rPr>
  </w:style>
  <w:style w:type="paragraph" w:styleId="1017">
    <w:name w:val="脚注文本"/>
    <w:basedOn w:val="943"/>
    <w:next w:val="1017"/>
    <w:link w:val="1018"/>
    <w:qFormat/>
    <w:pPr>
      <w:jc w:val="left"/>
    </w:pPr>
    <w:rPr>
      <w:rFonts w:ascii="Times New Roman" w:hAnsi="Times New Roman"/>
      <w:sz w:val="18"/>
      <w:szCs w:val="18"/>
    </w:rPr>
  </w:style>
  <w:style w:type="character" w:styleId="1018">
    <w:name w:val="脚注文本 Char"/>
    <w:next w:val="1018"/>
    <w:link w:val="1017"/>
    <w:qFormat/>
    <w:rPr>
      <w:rFonts w:ascii="Times New Roman" w:hAnsi="Times New Roman"/>
      <w:sz w:val="18"/>
      <w:szCs w:val="18"/>
    </w:rPr>
  </w:style>
  <w:style w:type="paragraph" w:styleId="1019">
    <w:name w:val="目录 6"/>
    <w:basedOn w:val="943"/>
    <w:next w:val="943"/>
    <w:link w:val="943"/>
    <w:uiPriority w:val="39"/>
    <w:qFormat/>
    <w:pPr>
      <w:ind w:left="2100"/>
    </w:pPr>
  </w:style>
  <w:style w:type="paragraph" w:styleId="1020">
    <w:name w:val="正文文本缩进 3"/>
    <w:basedOn w:val="943"/>
    <w:next w:val="1020"/>
    <w:link w:val="943"/>
    <w:qFormat/>
    <w:pPr>
      <w:ind w:left="420"/>
      <w:spacing w:after="120"/>
    </w:pPr>
    <w:rPr>
      <w:rFonts w:ascii="Times New Roman" w:hAnsi="Times New Roman"/>
      <w:sz w:val="16"/>
      <w:szCs w:val="20"/>
    </w:rPr>
  </w:style>
  <w:style w:type="paragraph" w:styleId="1021">
    <w:name w:val="索引 7"/>
    <w:basedOn w:val="943"/>
    <w:next w:val="943"/>
    <w:link w:val="943"/>
    <w:qFormat/>
    <w:pPr>
      <w:ind w:left="2520"/>
    </w:pPr>
    <w:rPr>
      <w:rFonts w:ascii="Times New Roman" w:hAnsi="Times New Roman"/>
      <w:szCs w:val="20"/>
    </w:rPr>
  </w:style>
  <w:style w:type="paragraph" w:styleId="1022">
    <w:name w:val="索引 9"/>
    <w:basedOn w:val="943"/>
    <w:next w:val="943"/>
    <w:link w:val="943"/>
    <w:qFormat/>
    <w:pPr>
      <w:numPr>
        <w:ilvl w:val="0"/>
        <w:numId w:val="4"/>
      </w:numPr>
      <w:ind w:left="3360" w:firstLine="0"/>
      <w:tabs>
        <w:tab w:val="left" w:pos="397" w:leader="none"/>
      </w:tabs>
    </w:pPr>
    <w:rPr>
      <w:rFonts w:ascii="Times New Roman" w:hAnsi="Times New Roman"/>
      <w:szCs w:val="20"/>
    </w:rPr>
  </w:style>
  <w:style w:type="paragraph" w:styleId="1023">
    <w:name w:val="图表目录"/>
    <w:basedOn w:val="943"/>
    <w:next w:val="943"/>
    <w:link w:val="943"/>
    <w:qFormat/>
    <w:pPr>
      <w:ind w:left="840" w:hanging="420"/>
    </w:pPr>
    <w:rPr>
      <w:rFonts w:ascii="Times New Roman" w:hAnsi="Times New Roman"/>
      <w:szCs w:val="20"/>
    </w:rPr>
  </w:style>
  <w:style w:type="paragraph" w:styleId="1024">
    <w:name w:val="目录 2"/>
    <w:basedOn w:val="943"/>
    <w:next w:val="943"/>
    <w:link w:val="943"/>
    <w:uiPriority w:val="39"/>
    <w:qFormat/>
    <w:pPr>
      <w:ind w:left="420"/>
    </w:pPr>
    <w:rPr>
      <w:rFonts w:ascii="Times New Roman" w:hAnsi="Times New Roman"/>
      <w:szCs w:val="20"/>
    </w:rPr>
  </w:style>
  <w:style w:type="paragraph" w:styleId="1025">
    <w:name w:val="目录 9"/>
    <w:basedOn w:val="943"/>
    <w:next w:val="943"/>
    <w:link w:val="943"/>
    <w:uiPriority w:val="39"/>
    <w:qFormat/>
    <w:pPr>
      <w:ind w:left="3360"/>
    </w:pPr>
  </w:style>
  <w:style w:type="paragraph" w:styleId="1026">
    <w:name w:val="正文文本 2"/>
    <w:basedOn w:val="943"/>
    <w:next w:val="1026"/>
    <w:link w:val="1027"/>
    <w:uiPriority w:val="99"/>
    <w:unhideWhenUsed/>
    <w:qFormat/>
    <w:pPr>
      <w:spacing w:after="120" w:line="480" w:lineRule="auto"/>
    </w:pPr>
    <w:rPr>
      <w:sz w:val="20"/>
      <w:szCs w:val="20"/>
    </w:rPr>
  </w:style>
  <w:style w:type="character" w:styleId="1027">
    <w:name w:val="正文文本 2 Char1"/>
    <w:next w:val="1027"/>
    <w:link w:val="1026"/>
    <w:uiPriority w:val="99"/>
    <w:qFormat/>
    <w:rPr>
      <w:rFonts w:ascii="Calibri" w:hAnsi="Calibri" w:eastAsia="宋体" w:cs="Times New Roman"/>
    </w:rPr>
  </w:style>
  <w:style w:type="paragraph" w:styleId="1028">
    <w:name w:val="HTML 预设格式"/>
    <w:basedOn w:val="943"/>
    <w:next w:val="1028"/>
    <w:link w:val="1029"/>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sz w:val="20"/>
      <w:szCs w:val="20"/>
    </w:rPr>
  </w:style>
  <w:style w:type="character" w:styleId="1029">
    <w:name w:val="HTML 预设格式 Char1"/>
    <w:next w:val="1029"/>
    <w:link w:val="1028"/>
    <w:uiPriority w:val="99"/>
    <w:semiHidden/>
    <w:qFormat/>
    <w:rPr>
      <w:rFonts w:ascii="Courier New" w:hAnsi="Courier New" w:cs="Courier New"/>
    </w:rPr>
  </w:style>
  <w:style w:type="paragraph" w:styleId="1030">
    <w:name w:val="普通(网站)"/>
    <w:basedOn w:val="943"/>
    <w:next w:val="1030"/>
    <w:link w:val="943"/>
    <w:unhideWhenUsed/>
    <w:qFormat/>
    <w:pPr>
      <w:jc w:val="left"/>
      <w:spacing w:before="100" w:beforeAutospacing="1" w:after="100" w:afterAutospacing="1"/>
      <w:widowControl/>
    </w:pPr>
    <w:rPr>
      <w:rFonts w:ascii="宋体" w:hAnsi="宋体" w:cs="宋体"/>
      <w:sz w:val="24"/>
      <w:szCs w:val="24"/>
    </w:rPr>
  </w:style>
  <w:style w:type="paragraph" w:styleId="1031">
    <w:name w:val="索引 2"/>
    <w:basedOn w:val="943"/>
    <w:next w:val="943"/>
    <w:link w:val="943"/>
    <w:qFormat/>
    <w:pPr>
      <w:ind w:left="420"/>
    </w:pPr>
    <w:rPr>
      <w:rFonts w:ascii="Times New Roman" w:hAnsi="Times New Roman"/>
      <w:szCs w:val="20"/>
    </w:rPr>
  </w:style>
  <w:style w:type="paragraph" w:styleId="1032">
    <w:name w:val="标题"/>
    <w:basedOn w:val="943"/>
    <w:next w:val="1032"/>
    <w:link w:val="1033"/>
    <w:uiPriority w:val="99"/>
    <w:qFormat/>
    <w:pPr>
      <w:ind w:left="600" w:hanging="420"/>
      <w:jc w:val="center"/>
      <w:spacing w:before="240" w:after="60"/>
      <w:tabs>
        <w:tab w:val="left" w:pos="600" w:leader="none"/>
        <w:tab w:val="left" w:pos="1200" w:leader="none"/>
      </w:tabs>
      <w:outlineLvl w:val="0"/>
    </w:pPr>
    <w:rPr>
      <w:rFonts w:ascii="Calibri Light" w:hAnsi="Calibri Light"/>
      <w:b/>
      <w:bCs/>
      <w:sz w:val="32"/>
      <w:szCs w:val="32"/>
    </w:rPr>
  </w:style>
  <w:style w:type="character" w:styleId="1033">
    <w:name w:val="标题 Char2"/>
    <w:next w:val="1033"/>
    <w:link w:val="1032"/>
    <w:uiPriority w:val="99"/>
    <w:qFormat/>
    <w:rPr>
      <w:rFonts w:ascii="Calibri Light" w:hAnsi="Calibri Light" w:eastAsia="宋体" w:cs="Times New Roman"/>
      <w:b/>
      <w:bCs/>
      <w:sz w:val="32"/>
      <w:szCs w:val="32"/>
    </w:rPr>
  </w:style>
  <w:style w:type="paragraph" w:styleId="1034">
    <w:name w:val="批注主题"/>
    <w:basedOn w:val="978"/>
    <w:next w:val="978"/>
    <w:link w:val="1035"/>
    <w:unhideWhenUsed/>
    <w:qFormat/>
    <w:rPr>
      <w:b/>
      <w:bCs/>
    </w:rPr>
  </w:style>
  <w:style w:type="character" w:styleId="1035">
    <w:name w:val="批注主题 Char1"/>
    <w:next w:val="1035"/>
    <w:link w:val="1034"/>
    <w:qFormat/>
    <w:rPr>
      <w:rFonts w:ascii="Calibri" w:hAnsi="Calibri" w:eastAsia="宋体" w:cs="Times New Roman"/>
      <w:b/>
      <w:bCs/>
    </w:rPr>
  </w:style>
  <w:style w:type="paragraph" w:styleId="1036">
    <w:name w:val="正文首行缩进"/>
    <w:basedOn w:val="985"/>
    <w:next w:val="1036"/>
    <w:link w:val="1037"/>
    <w:qFormat/>
    <w:pPr>
      <w:ind w:firstLine="420"/>
      <w:spacing w:after="120" w:line="240" w:lineRule="auto"/>
    </w:pPr>
    <w:rPr>
      <w:rFonts w:ascii="Times New Roman" w:hAnsi="Times New Roman"/>
      <w:sz w:val="21"/>
      <w:szCs w:val="24"/>
    </w:rPr>
  </w:style>
  <w:style w:type="character" w:styleId="1037">
    <w:name w:val="正文首行缩进 Char1"/>
    <w:next w:val="1037"/>
    <w:link w:val="1036"/>
    <w:qFormat/>
    <w:rPr>
      <w:rFonts w:ascii="Times New Roman" w:hAnsi="Times New Roman" w:eastAsia="楷体_GB2312" w:cs="Times New Roman"/>
      <w:sz w:val="21"/>
      <w:szCs w:val="24"/>
    </w:rPr>
  </w:style>
  <w:style w:type="paragraph" w:styleId="1038">
    <w:name w:val="正文首行缩进 2"/>
    <w:basedOn w:val="987"/>
    <w:next w:val="1038"/>
    <w:link w:val="1039"/>
    <w:uiPriority w:val="99"/>
    <w:unhideWhenUsed/>
    <w:pPr>
      <w:ind w:left="420"/>
      <w:spacing w:after="120" w:line="240" w:lineRule="auto"/>
    </w:pPr>
    <w:rPr>
      <w:rFonts w:ascii="Calibri" w:hAnsi="Calibri"/>
      <w:sz w:val="21"/>
      <w:szCs w:val="22"/>
    </w:rPr>
  </w:style>
  <w:style w:type="character" w:styleId="1039">
    <w:name w:val="正文首行缩进 2 Char1"/>
    <w:next w:val="1039"/>
    <w:link w:val="1038"/>
    <w:uiPriority w:val="99"/>
    <w:rPr>
      <w:rFonts w:ascii="Calibri" w:hAnsi="Calibri" w:eastAsia="宋体" w:cs="Times New Roman"/>
      <w:sz w:val="21"/>
      <w:szCs w:val="22"/>
    </w:rPr>
  </w:style>
  <w:style w:type="table" w:styleId="1040">
    <w:name w:val="网格型"/>
    <w:basedOn w:val="954"/>
    <w:next w:val="1040"/>
    <w:link w:val="943"/>
    <w:qFormat/>
    <w:rPr>
      <w:sz w:val="21"/>
      <w:szCs w:val="22"/>
    </w:rPr>
    <w:tblPr/>
  </w:style>
  <w:style w:type="table" w:styleId="1041">
    <w:name w:val="彩色列表 - 强调文字颜色 1"/>
    <w:basedOn w:val="954"/>
    <w:next w:val="1041"/>
    <w:link w:val="943"/>
    <w:uiPriority w:val="34"/>
    <w:unhideWhenUsed/>
    <w:qFormat/>
    <w:rPr>
      <w:rFonts w:ascii="Calibri" w:hAnsi="Calibri" w:eastAsia="宋体"/>
      <w:sz w:val="24"/>
      <w:szCs w:val="24"/>
      <w:lang w:eastAsia="en-US" w:bidi="en-US"/>
    </w:rPr>
    <w:tblPr/>
  </w:style>
  <w:style w:type="character" w:styleId="1042">
    <w:name w:val="要点"/>
    <w:next w:val="1042"/>
    <w:link w:val="943"/>
    <w:qFormat/>
    <w:rPr>
      <w:rFonts w:hint="eastAsia" w:ascii="宋体" w:hAnsi="宋体" w:eastAsia="宋体"/>
      <w:b/>
      <w:bCs/>
      <w:sz w:val="24"/>
      <w:szCs w:val="24"/>
      <w:lang w:val="en-US" w:eastAsia="zh-CN"/>
    </w:rPr>
  </w:style>
  <w:style w:type="character" w:styleId="1043">
    <w:name w:val="尾注引用"/>
    <w:next w:val="1043"/>
    <w:link w:val="943"/>
    <w:qFormat/>
    <w:rPr>
      <w:vertAlign w:val="superscript"/>
    </w:rPr>
  </w:style>
  <w:style w:type="character" w:styleId="1044">
    <w:name w:val="页码"/>
    <w:next w:val="1044"/>
    <w:link w:val="943"/>
    <w:qFormat/>
  </w:style>
  <w:style w:type="character" w:styleId="1045">
    <w:name w:val="已访问的超链接"/>
    <w:next w:val="1045"/>
    <w:link w:val="943"/>
    <w:uiPriority w:val="99"/>
    <w:unhideWhenUsed/>
    <w:qFormat/>
    <w:rPr>
      <w:color w:val="800080"/>
      <w:u w:val="single"/>
    </w:rPr>
  </w:style>
  <w:style w:type="character" w:styleId="1046">
    <w:name w:val="强调"/>
    <w:next w:val="1046"/>
    <w:link w:val="943"/>
    <w:qFormat/>
    <w:rPr>
      <w:i/>
      <w:iCs/>
    </w:rPr>
  </w:style>
  <w:style w:type="character" w:styleId="1047">
    <w:name w:val="行号"/>
    <w:next w:val="1047"/>
    <w:link w:val="943"/>
    <w:qFormat/>
  </w:style>
  <w:style w:type="character" w:styleId="1048">
    <w:name w:val="HTML 打字机"/>
    <w:next w:val="1048"/>
    <w:link w:val="943"/>
    <w:qFormat/>
    <w:rPr>
      <w:rFonts w:ascii="宋体" w:hAnsi="宋体" w:eastAsia="宋体" w:cs="宋体"/>
      <w:sz w:val="24"/>
      <w:szCs w:val="24"/>
    </w:rPr>
  </w:style>
  <w:style w:type="character" w:styleId="1049">
    <w:name w:val="超链接"/>
    <w:next w:val="1049"/>
    <w:link w:val="943"/>
    <w:uiPriority w:val="99"/>
    <w:unhideWhenUsed/>
    <w:qFormat/>
    <w:rPr>
      <w:color w:val="0563c1"/>
      <w:u w:val="single"/>
    </w:rPr>
  </w:style>
  <w:style w:type="character" w:styleId="1050">
    <w:name w:val="批注引用"/>
    <w:next w:val="1050"/>
    <w:link w:val="943"/>
    <w:unhideWhenUsed/>
    <w:qFormat/>
    <w:rPr>
      <w:sz w:val="21"/>
      <w:szCs w:val="21"/>
    </w:rPr>
  </w:style>
  <w:style w:type="character" w:styleId="1051">
    <w:name w:val="脚注引用"/>
    <w:next w:val="1051"/>
    <w:link w:val="943"/>
    <w:qFormat/>
    <w:rPr>
      <w:vertAlign w:val="superscript"/>
    </w:rPr>
  </w:style>
  <w:style w:type="character" w:styleId="1052">
    <w:name w:val="HTML 样本"/>
    <w:next w:val="1052"/>
    <w:link w:val="943"/>
    <w:qFormat/>
    <w:rPr>
      <w:rFonts w:ascii="Courier New" w:hAnsi="宋体" w:eastAsia="宋体" w:cs="Courier New"/>
    </w:rPr>
  </w:style>
  <w:style w:type="character" w:styleId="1053">
    <w:name w:val="meaning1"/>
    <w:next w:val="1053"/>
    <w:link w:val="943"/>
    <w:qFormat/>
    <w:rPr>
      <w:rFonts w:ascii="Arial" w:hAnsi="Arial" w:cs="Arial"/>
      <w:color w:val="020202"/>
    </w:rPr>
  </w:style>
  <w:style w:type="character" w:styleId="1054">
    <w:name w:val="l151"/>
    <w:next w:val="1054"/>
    <w:link w:val="943"/>
    <w:qFormat/>
    <w:rPr>
      <w:rFonts w:hint="eastAsia" w:ascii="宋体" w:hAnsi="宋体" w:eastAsia="宋体"/>
      <w:sz w:val="24"/>
      <w:szCs w:val="24"/>
      <w:lang w:val="en-US" w:eastAsia="zh-CN"/>
    </w:rPr>
  </w:style>
  <w:style w:type="character" w:styleId="1055">
    <w:name w:val="普通文字1 Char,普通文字2 Char,普通文字3 Char,普通文字4 Char,普通文字5 Char,普通文字6 Char,普通文字11 Char,普通文字21 Char,普通文字31 Char,普通文字41 Char,普通文字7 Char Char,普通文字 Char1,普通文字 Char Char"/>
    <w:next w:val="1055"/>
    <w:link w:val="943"/>
    <w:qFormat/>
    <w:rPr>
      <w:rFonts w:ascii="宋体" w:eastAsia="宋体"/>
      <w:sz w:val="21"/>
      <w:szCs w:val="21"/>
      <w:lang w:val="en-US" w:eastAsia="zh-CN" w:bidi="ar-SA"/>
    </w:rPr>
  </w:style>
  <w:style w:type="character" w:styleId="1056">
    <w:name w:val="listbenefit"/>
    <w:next w:val="1056"/>
    <w:link w:val="943"/>
    <w:qFormat/>
  </w:style>
  <w:style w:type="character" w:styleId="1057">
    <w:name w:val="content"/>
    <w:next w:val="1057"/>
    <w:link w:val="943"/>
    <w:qFormat/>
  </w:style>
  <w:style w:type="character" w:styleId="1058">
    <w:name w:val="纯文本 Char Char"/>
    <w:next w:val="1058"/>
    <w:link w:val="943"/>
    <w:qFormat/>
    <w:rPr>
      <w:rFonts w:ascii="宋体" w:hAnsi="Courier New" w:eastAsia="宋体"/>
      <w:sz w:val="21"/>
      <w:szCs w:val="21"/>
      <w:lang w:val="en-US" w:eastAsia="zh-CN" w:bidi="ar-SA"/>
    </w:rPr>
  </w:style>
  <w:style w:type="character" w:styleId="1059">
    <w:name w:val="apple-converted-space"/>
    <w:next w:val="1059"/>
    <w:link w:val="943"/>
    <w:qFormat/>
  </w:style>
  <w:style w:type="character" w:styleId="1060">
    <w:name w:val="Char Char29"/>
    <w:next w:val="1060"/>
    <w:link w:val="943"/>
    <w:qFormat/>
    <w:rPr>
      <w:rFonts w:ascii="Times New Roman" w:hAnsi="Times New Roman" w:eastAsia="宋体" w:cs="Times New Roman"/>
      <w:b/>
      <w:bCs/>
      <w:sz w:val="44"/>
      <w:szCs w:val="44"/>
    </w:rPr>
  </w:style>
  <w:style w:type="character" w:styleId="1061">
    <w:name w:val="rvts37"/>
    <w:next w:val="1061"/>
    <w:link w:val="943"/>
    <w:qFormat/>
    <w:rPr>
      <w:rFonts w:ascii="KNLe" w:hAnsi="KNLe"/>
      <w:b/>
      <w:bCs/>
      <w:u w:val="single"/>
    </w:rPr>
  </w:style>
  <w:style w:type="character" w:styleId="1062">
    <w:name w:val="style171"/>
    <w:next w:val="1062"/>
    <w:link w:val="943"/>
    <w:qFormat/>
    <w:rPr>
      <w:rFonts w:hint="eastAsia" w:ascii="宋体" w:hAnsi="宋体" w:eastAsia="宋体"/>
      <w:color w:val="666666"/>
      <w:sz w:val="18"/>
      <w:szCs w:val="18"/>
      <w:lang w:val="en-US" w:eastAsia="zh-CN"/>
    </w:rPr>
  </w:style>
  <w:style w:type="character" w:styleId="1063">
    <w:name w:val="Char Char251"/>
    <w:next w:val="1063"/>
    <w:link w:val="943"/>
    <w:qFormat/>
    <w:rPr>
      <w:rFonts w:ascii="Arial" w:hAnsi="Arial" w:eastAsia="黑体"/>
      <w:b/>
      <w:sz w:val="28"/>
    </w:rPr>
  </w:style>
  <w:style w:type="character" w:styleId="1064">
    <w:name w:val="Char Char211"/>
    <w:next w:val="1064"/>
    <w:link w:val="943"/>
    <w:qFormat/>
    <w:rPr>
      <w:rFonts w:ascii="Arial" w:hAnsi="Arial" w:eastAsia="黑体"/>
      <w:sz w:val="24"/>
      <w:szCs w:val="24"/>
    </w:rPr>
  </w:style>
  <w:style w:type="character" w:styleId="1065">
    <w:name w:val="Char Char231"/>
    <w:next w:val="1065"/>
    <w:link w:val="943"/>
    <w:qFormat/>
    <w:rPr>
      <w:rFonts w:ascii="Arial" w:hAnsi="Arial" w:eastAsia="黑体"/>
      <w:b/>
      <w:bCs/>
      <w:sz w:val="24"/>
      <w:szCs w:val="24"/>
    </w:rPr>
  </w:style>
  <w:style w:type="character" w:styleId="1066">
    <w:name w:val="普通正文 Char"/>
    <w:next w:val="1066"/>
    <w:link w:val="1067"/>
    <w:qFormat/>
    <w:rPr>
      <w:rFonts w:ascii="Arial" w:hAnsi="Arial"/>
      <w:sz w:val="24"/>
      <w:szCs w:val="24"/>
    </w:rPr>
  </w:style>
  <w:style w:type="paragraph" w:styleId="1067">
    <w:name w:val="普通正文"/>
    <w:basedOn w:val="943"/>
    <w:next w:val="1067"/>
    <w:link w:val="1066"/>
    <w:qFormat/>
    <w:pPr>
      <w:ind w:firstLine="480"/>
      <w:jc w:val="left"/>
      <w:spacing w:before="120" w:after="120" w:line="360" w:lineRule="auto"/>
    </w:pPr>
    <w:rPr>
      <w:rFonts w:ascii="Arial" w:hAnsi="Arial"/>
      <w:sz w:val="24"/>
      <w:szCs w:val="24"/>
    </w:rPr>
  </w:style>
  <w:style w:type="character" w:styleId="1068">
    <w:name w:val="页码1"/>
    <w:next w:val="1068"/>
    <w:link w:val="943"/>
    <w:qFormat/>
  </w:style>
  <w:style w:type="character" w:styleId="1069">
    <w:name w:val="rvts27"/>
    <w:next w:val="1069"/>
    <w:link w:val="943"/>
    <w:rPr>
      <w:rFonts w:ascii="KNLe" w:hAnsi="KNLe"/>
      <w:color w:val="0000ff"/>
      <w:u w:val="single"/>
    </w:rPr>
  </w:style>
  <w:style w:type="character" w:styleId="1070">
    <w:name w:val="para_small1"/>
    <w:next w:val="1070"/>
    <w:link w:val="943"/>
    <w:qFormat/>
    <w:rPr>
      <w:rFonts w:ascii="Arial" w:hAnsi="Arial" w:cs="Arial"/>
      <w:sz w:val="18"/>
      <w:szCs w:val="18"/>
    </w:rPr>
  </w:style>
  <w:style w:type="character" w:styleId="1071">
    <w:name w:val="正文文本缩进 3 Char1"/>
    <w:next w:val="1071"/>
    <w:link w:val="943"/>
    <w:uiPriority w:val="99"/>
    <w:semiHidden/>
    <w:qFormat/>
    <w:rPr>
      <w:sz w:val="16"/>
      <w:szCs w:val="16"/>
    </w:rPr>
  </w:style>
  <w:style w:type="character" w:styleId="1072">
    <w:name w:val=" Char Char27"/>
    <w:next w:val="1072"/>
    <w:link w:val="943"/>
    <w:rPr>
      <w:b/>
      <w:bCs/>
      <w:sz w:val="44"/>
      <w:szCs w:val="44"/>
    </w:rPr>
  </w:style>
  <w:style w:type="character" w:styleId="1073">
    <w:name w:val="标题 1 Char1"/>
    <w:next w:val="1073"/>
    <w:link w:val="943"/>
    <w:qFormat/>
    <w:rPr>
      <w:rFonts w:hint="eastAsia" w:ascii="宋体" w:hAnsi="宋体" w:eastAsia="宋体"/>
      <w:b/>
      <w:bCs/>
      <w:sz w:val="28"/>
      <w:lang w:val="en-US" w:eastAsia="zh-CN"/>
    </w:rPr>
  </w:style>
  <w:style w:type="character" w:styleId="1074">
    <w:name w:val="小四 段落 宋体 Char Char Char1"/>
    <w:next w:val="1074"/>
    <w:link w:val="943"/>
    <w:qFormat/>
    <w:rPr>
      <w:rFonts w:ascii="宋体" w:hAnsi="宋体" w:eastAsia="宋体"/>
      <w:sz w:val="24"/>
      <w:szCs w:val="24"/>
      <w:lang w:val="en-US" w:eastAsia="zh-CN" w:bidi="ar-SA"/>
    </w:rPr>
  </w:style>
  <w:style w:type="character" w:styleId="1075">
    <w:name w:val="不明显强调1"/>
    <w:next w:val="1075"/>
    <w:link w:val="943"/>
    <w:qFormat/>
    <w:rPr>
      <w:i/>
      <w:iCs/>
      <w:color w:val="808080"/>
    </w:rPr>
  </w:style>
  <w:style w:type="character" w:styleId="1076">
    <w:name w:val=" Char Char29"/>
    <w:next w:val="1076"/>
    <w:link w:val="943"/>
    <w:rPr>
      <w:rFonts w:ascii="Times New Roman" w:hAnsi="Times New Roman" w:eastAsia="宋体" w:cs="Times New Roman"/>
      <w:b/>
      <w:bCs/>
      <w:sz w:val="44"/>
      <w:szCs w:val="44"/>
    </w:rPr>
  </w:style>
  <w:style w:type="character" w:styleId="1077">
    <w:name w:val="华宇段落1 Char Char Char"/>
    <w:next w:val="1077"/>
    <w:link w:val="943"/>
    <w:qFormat/>
    <w:rPr>
      <w:rFonts w:eastAsia="宋体"/>
      <w:bCs/>
      <w:sz w:val="24"/>
      <w:szCs w:val="24"/>
      <w:lang w:val="en-US" w:eastAsia="zh-CN" w:bidi="ar-SA"/>
    </w:rPr>
  </w:style>
  <w:style w:type="character" w:styleId="1078">
    <w:name w:val="font41"/>
    <w:next w:val="1078"/>
    <w:link w:val="943"/>
    <w:qFormat/>
    <w:rPr>
      <w:rFonts w:hint="eastAsia" w:ascii="宋体" w:hAnsi="宋体" w:eastAsia="宋体" w:cs="宋体"/>
      <w:color w:val="000000"/>
      <w:sz w:val="22"/>
      <w:szCs w:val="22"/>
      <w:u w:val="none"/>
    </w:rPr>
  </w:style>
  <w:style w:type="character" w:styleId="1079">
    <w:name w:val="样式 宋体 小四"/>
    <w:next w:val="1079"/>
    <w:link w:val="943"/>
    <w:qFormat/>
    <w:rPr>
      <w:rFonts w:ascii="宋体" w:hAnsi="宋体"/>
      <w:sz w:val="24"/>
    </w:rPr>
  </w:style>
  <w:style w:type="character" w:styleId="1080">
    <w:name w:val="页眉 Char1"/>
    <w:next w:val="1080"/>
    <w:link w:val="943"/>
    <w:uiPriority w:val="99"/>
    <w:semiHidden/>
    <w:rPr>
      <w:rFonts w:ascii="Calibri" w:hAnsi="Calibri" w:eastAsia="宋体" w:cs="Times New Roman"/>
      <w:sz w:val="18"/>
      <w:szCs w:val="18"/>
    </w:rPr>
  </w:style>
  <w:style w:type="character" w:styleId="1081">
    <w:name w:val="正文 + 宋体 Char,小四 Char,黑色 Char,行距: 1.5 倍行距 Char"/>
    <w:next w:val="1081"/>
    <w:link w:val="943"/>
    <w:qFormat/>
    <w:rPr>
      <w:rFonts w:eastAsia="宋体"/>
      <w:sz w:val="21"/>
      <w:szCs w:val="24"/>
      <w:lang w:val="en-US" w:eastAsia="zh-CN" w:bidi="ar-SA"/>
    </w:rPr>
  </w:style>
  <w:style w:type="character" w:styleId="1082">
    <w:name w:val="NormalCharacter1"/>
    <w:next w:val="1082"/>
    <w:link w:val="943"/>
    <w:semiHidden/>
  </w:style>
  <w:style w:type="character" w:styleId="1083">
    <w:name w:val="标准文本 Char"/>
    <w:next w:val="1083"/>
    <w:link w:val="943"/>
    <w:qFormat/>
    <w:rPr>
      <w:rFonts w:eastAsia="宋体" w:cs="宋体"/>
      <w:sz w:val="24"/>
      <w:szCs w:val="24"/>
      <w:lang w:val="en-US" w:eastAsia="zh-CN" w:bidi="ar-SA"/>
    </w:rPr>
  </w:style>
  <w:style w:type="character" w:styleId="1084">
    <w:name w:val="span"/>
    <w:next w:val="1084"/>
    <w:link w:val="943"/>
    <w:rPr>
      <w:color w:val="757575"/>
      <w:sz w:val="21"/>
      <w:szCs w:val="21"/>
    </w:rPr>
  </w:style>
  <w:style w:type="character" w:styleId="1085">
    <w:name w:val="文档结构图 Char2"/>
    <w:next w:val="1085"/>
    <w:link w:val="943"/>
    <w:uiPriority w:val="99"/>
    <w:semiHidden/>
    <w:rPr>
      <w:rFonts w:ascii="宋体" w:hAnsi="Calibri" w:eastAsia="宋体" w:cs="Times New Roman"/>
      <w:sz w:val="18"/>
      <w:szCs w:val="18"/>
    </w:rPr>
  </w:style>
  <w:style w:type="character" w:styleId="1086">
    <w:name w:val="标准小四 Char"/>
    <w:next w:val="1086"/>
    <w:link w:val="943"/>
    <w:qFormat/>
    <w:rPr>
      <w:rFonts w:ascii="Arial" w:hAnsi="Arial" w:eastAsia="宋体"/>
      <w:sz w:val="24"/>
      <w:szCs w:val="21"/>
      <w:lang w:val="en-US" w:eastAsia="zh-CN" w:bidi="ar-SA"/>
    </w:rPr>
  </w:style>
  <w:style w:type="character" w:styleId="1087">
    <w:name w:val="明显参考2"/>
    <w:next w:val="1087"/>
    <w:link w:val="943"/>
    <w:qFormat/>
    <w:rPr>
      <w:b/>
      <w:bCs/>
      <w:smallCaps/>
      <w:color w:val="c0504d"/>
      <w:spacing w:val="5"/>
      <w:u w:val="single"/>
    </w:rPr>
  </w:style>
  <w:style w:type="character" w:styleId="1088">
    <w:name w:val="标题 3 Char1"/>
    <w:next w:val="1088"/>
    <w:link w:val="943"/>
    <w:qFormat/>
    <w:rPr>
      <w:rFonts w:ascii="宋体" w:hAnsi="宋体" w:eastAsia="宋体"/>
      <w:b/>
      <w:sz w:val="21"/>
      <w:szCs w:val="21"/>
      <w:shd w:val="clear" w:color="auto" w:fill="ffffff"/>
    </w:rPr>
  </w:style>
  <w:style w:type="character" w:styleId="1089">
    <w:name w:val="样式 四号 红色"/>
    <w:next w:val="1089"/>
    <w:link w:val="943"/>
    <w:qFormat/>
    <w:rPr>
      <w:rFonts w:hint="eastAsia" w:ascii="宋体" w:hAnsi="宋体" w:eastAsia="宋体"/>
      <w:color w:val="000000"/>
      <w:sz w:val="24"/>
      <w:szCs w:val="24"/>
    </w:rPr>
  </w:style>
  <w:style w:type="character" w:styleId="1090">
    <w:name w:val="不明显强调2"/>
    <w:next w:val="1090"/>
    <w:link w:val="943"/>
    <w:qFormat/>
    <w:rPr>
      <w:i/>
      <w:iCs/>
      <w:color w:val="808080"/>
    </w:rPr>
  </w:style>
  <w:style w:type="character" w:styleId="1091">
    <w:name w:val="Char Char210"/>
    <w:next w:val="1091"/>
    <w:link w:val="943"/>
    <w:qFormat/>
    <w:rPr>
      <w:rFonts w:ascii="宋体" w:hAnsi="Courier New" w:eastAsia="宋体"/>
      <w:sz w:val="21"/>
      <w:szCs w:val="21"/>
      <w:lang w:val="en-US" w:eastAsia="zh-CN" w:bidi="ar-SA"/>
    </w:rPr>
  </w:style>
  <w:style w:type="character" w:styleId="1092">
    <w:name w:val="公文正文 字符"/>
    <w:next w:val="1092"/>
    <w:link w:val="1093"/>
    <w:qFormat/>
    <w:rPr>
      <w:rFonts w:ascii="仿宋_GB2312" w:hAnsi="宋体" w:eastAsia="仿宋_GB2312"/>
      <w:sz w:val="28"/>
      <w:szCs w:val="24"/>
    </w:rPr>
  </w:style>
  <w:style w:type="paragraph" w:styleId="1093">
    <w:name w:val="公文正文"/>
    <w:basedOn w:val="987"/>
    <w:next w:val="1093"/>
    <w:link w:val="1092"/>
    <w:qFormat/>
    <w:pPr>
      <w:ind w:firstLine="200"/>
      <w:spacing w:line="240" w:lineRule="auto"/>
    </w:pPr>
    <w:rPr>
      <w:rFonts w:ascii="仿宋_GB2312" w:hAnsi="宋体" w:eastAsia="仿宋_GB2312"/>
      <w:sz w:val="28"/>
      <w:szCs w:val="24"/>
    </w:rPr>
  </w:style>
  <w:style w:type="character" w:styleId="1094">
    <w:name w:val="font161"/>
    <w:next w:val="1094"/>
    <w:link w:val="943"/>
    <w:qFormat/>
    <w:rPr>
      <w:b/>
      <w:sz w:val="32"/>
    </w:rPr>
  </w:style>
  <w:style w:type="character" w:styleId="1095">
    <w:name w:val="书籍标题"/>
    <w:next w:val="1095"/>
    <w:link w:val="943"/>
    <w:qFormat/>
    <w:rPr>
      <w:b/>
      <w:bCs/>
      <w:smallCaps/>
      <w:spacing w:val="5"/>
    </w:rPr>
  </w:style>
  <w:style w:type="character" w:styleId="1096">
    <w:name w:val="!标题2 Ctrl+2 Char Char"/>
    <w:next w:val="1096"/>
    <w:link w:val="1097"/>
    <w:semiHidden/>
    <w:qFormat/>
    <w:rPr>
      <w:rFonts w:ascii="Arial" w:hAnsi="Arial" w:eastAsia="黑体" w:cs="Arial"/>
      <w:b/>
      <w:sz w:val="36"/>
      <w:szCs w:val="36"/>
    </w:rPr>
  </w:style>
  <w:style w:type="paragraph" w:styleId="1097">
    <w:name w:val="!标题2 Ctrl+2"/>
    <w:basedOn w:val="945"/>
    <w:next w:val="1098"/>
    <w:link w:val="1096"/>
    <w:semiHidden/>
    <w:qFormat/>
    <w:pPr>
      <w:numPr>
        <w:ilvl w:val="0"/>
        <w:numId w:val="0"/>
      </w:numPr>
      <w:ind w:left="567" w:hanging="567"/>
      <w:jc w:val="both"/>
      <w:keepLines w:val="0"/>
      <w:keepNext w:val="0"/>
      <w:spacing w:after="0" w:line="360" w:lineRule="auto"/>
      <w:tabs>
        <w:tab w:val="left" w:pos="567" w:leader="none"/>
      </w:tabs>
    </w:pPr>
    <w:rPr>
      <w:rFonts w:eastAsia="黑体"/>
      <w:bCs w:val="0"/>
      <w:sz w:val="36"/>
      <w:szCs w:val="36"/>
    </w:rPr>
  </w:style>
  <w:style w:type="paragraph" w:styleId="1098">
    <w:name w:val="!我的正文 Ctr+Q"/>
    <w:basedOn w:val="943"/>
    <w:next w:val="1098"/>
    <w:link w:val="1099"/>
    <w:uiPriority w:val="99"/>
    <w:semiHidden/>
    <w:qFormat/>
    <w:pPr>
      <w:ind w:firstLine="480"/>
      <w:spacing w:line="360" w:lineRule="auto"/>
    </w:pPr>
    <w:rPr>
      <w:rFonts w:ascii="Arial" w:hAnsi="Arial"/>
      <w:sz w:val="24"/>
      <w:szCs w:val="21"/>
    </w:rPr>
  </w:style>
  <w:style w:type="character" w:styleId="1099">
    <w:name w:val="!我的正文 Ctr+Q Char Char"/>
    <w:next w:val="1099"/>
    <w:link w:val="1098"/>
    <w:uiPriority w:val="99"/>
    <w:semiHidden/>
    <w:qFormat/>
    <w:rPr>
      <w:rFonts w:ascii="Arial" w:hAnsi="Arial" w:eastAsia="宋体" w:cs="Arial"/>
      <w:sz w:val="24"/>
      <w:szCs w:val="21"/>
    </w:rPr>
  </w:style>
  <w:style w:type="character" w:styleId="1100">
    <w:name w:val=" Char Char26"/>
    <w:next w:val="1100"/>
    <w:link w:val="943"/>
    <w:rPr>
      <w:b/>
      <w:bCs/>
      <w:sz w:val="32"/>
      <w:szCs w:val="32"/>
    </w:rPr>
  </w:style>
  <w:style w:type="character" w:styleId="1101">
    <w:name w:val="明显参考"/>
    <w:next w:val="1101"/>
    <w:link w:val="943"/>
    <w:qFormat/>
    <w:rPr>
      <w:b/>
      <w:bCs/>
      <w:smallCaps/>
      <w:color w:val="c0504d"/>
      <w:spacing w:val="5"/>
      <w:u w:val="single"/>
    </w:rPr>
  </w:style>
  <w:style w:type="character" w:styleId="1102">
    <w:name w:val="明显引用 Char"/>
    <w:next w:val="1102"/>
    <w:link w:val="1103"/>
    <w:qFormat/>
    <w:rPr>
      <w:b/>
      <w:bCs/>
      <w:i/>
      <w:iCs/>
      <w:color w:val="4f81bd"/>
      <w:sz w:val="21"/>
      <w:szCs w:val="22"/>
    </w:rPr>
  </w:style>
  <w:style w:type="paragraph" w:styleId="1103">
    <w:name w:val="明显引用"/>
    <w:basedOn w:val="943"/>
    <w:next w:val="943"/>
    <w:link w:val="1102"/>
    <w:qFormat/>
    <w:pPr>
      <w:ind w:left="936" w:right="936"/>
      <w:spacing w:before="200" w:after="280"/>
      <w:pBdr>
        <w:bottom w:val="single" w:color="4F81BD" w:sz="4" w:space="4"/>
      </w:pBdr>
    </w:pPr>
    <w:rPr>
      <w:rFonts w:ascii="Times New Roman" w:hAnsi="Times New Roman"/>
      <w:b/>
      <w:bCs/>
      <w:i/>
      <w:iCs/>
      <w:color w:val="4f81bd"/>
    </w:rPr>
  </w:style>
  <w:style w:type="character" w:styleId="1104">
    <w:name w:val=" Char Char22"/>
    <w:next w:val="1104"/>
    <w:link w:val="943"/>
    <w:rPr>
      <w:b/>
      <w:bCs/>
      <w:sz w:val="24"/>
      <w:szCs w:val="24"/>
    </w:rPr>
  </w:style>
  <w:style w:type="character" w:styleId="1105">
    <w:name w:val=" Char Char17"/>
    <w:next w:val="1105"/>
    <w:link w:val="943"/>
    <w:rPr>
      <w:rFonts w:ascii="宋体" w:hAnsi="Courier New"/>
      <w:sz w:val="21"/>
      <w:szCs w:val="21"/>
    </w:rPr>
  </w:style>
  <w:style w:type="character" w:styleId="1106">
    <w:name w:val="rvts47"/>
    <w:next w:val="1106"/>
    <w:link w:val="943"/>
    <w:qFormat/>
    <w:rPr>
      <w:rFonts w:ascii="KNLe" w:hAnsi="KNLe"/>
      <w:color w:val="000000"/>
      <w:u w:val="single"/>
    </w:rPr>
  </w:style>
  <w:style w:type="character" w:styleId="1107">
    <w:name w:val="font21"/>
    <w:next w:val="1107"/>
    <w:link w:val="943"/>
    <w:qFormat/>
    <w:rPr>
      <w:rFonts w:hint="eastAsia" w:ascii="宋体" w:hAnsi="宋体" w:eastAsia="宋体" w:cs="宋体"/>
      <w:color w:val="ff0000"/>
      <w:sz w:val="22"/>
      <w:szCs w:val="22"/>
      <w:u w:val="none"/>
    </w:rPr>
  </w:style>
  <w:style w:type="character" w:styleId="1108">
    <w:name w:val="param-value"/>
    <w:next w:val="1108"/>
    <w:link w:val="943"/>
    <w:qFormat/>
  </w:style>
  <w:style w:type="character" w:styleId="1109">
    <w:name w:val="小四 段落 宋体 Char Char Char Char1"/>
    <w:next w:val="1109"/>
    <w:link w:val="943"/>
    <w:qFormat/>
    <w:rPr>
      <w:rFonts w:eastAsia="宋体"/>
      <w:sz w:val="24"/>
      <w:szCs w:val="24"/>
      <w:lang w:val="en-US" w:eastAsia="zh-CN" w:bidi="ar-SA"/>
    </w:rPr>
  </w:style>
  <w:style w:type="character" w:styleId="1110">
    <w:name w:val="Char Char261"/>
    <w:next w:val="1110"/>
    <w:link w:val="943"/>
    <w:qFormat/>
    <w:rPr>
      <w:b/>
      <w:bCs/>
      <w:sz w:val="32"/>
      <w:szCs w:val="32"/>
    </w:rPr>
  </w:style>
  <w:style w:type="character" w:styleId="1111">
    <w:name w:val="正文文本 Char"/>
    <w:next w:val="1111"/>
    <w:link w:val="943"/>
    <w:qFormat/>
    <w:rPr>
      <w:rFonts w:ascii="Calibri" w:hAnsi="Calibri" w:eastAsia="宋体" w:cs="Times New Roman"/>
    </w:rPr>
  </w:style>
  <w:style w:type="character" w:styleId="1112">
    <w:name w:val="明显强调2"/>
    <w:next w:val="1112"/>
    <w:link w:val="943"/>
    <w:qFormat/>
    <w:rPr>
      <w:b/>
      <w:bCs/>
      <w:i/>
      <w:iCs/>
      <w:color w:val="4f81bd"/>
    </w:rPr>
  </w:style>
  <w:style w:type="character" w:styleId="1113">
    <w:name w:val="rvts26"/>
    <w:next w:val="1113"/>
    <w:link w:val="943"/>
    <w:rPr>
      <w:rFonts w:ascii="KNLe" w:hAnsi="KNLe"/>
      <w:color w:val="000000"/>
    </w:rPr>
  </w:style>
  <w:style w:type="character" w:styleId="1114">
    <w:name w:val="16"/>
    <w:next w:val="1114"/>
    <w:link w:val="943"/>
  </w:style>
  <w:style w:type="character" w:styleId="1115">
    <w:name w:val="纯文本 Char Char Char1"/>
    <w:next w:val="1115"/>
    <w:link w:val="943"/>
    <w:qFormat/>
    <w:rPr>
      <w:rFonts w:ascii="宋体" w:hAnsi="Courier New" w:eastAsia="宋体"/>
      <w:sz w:val="21"/>
      <w:szCs w:val="21"/>
      <w:lang w:val="en-US" w:eastAsia="zh-CN" w:bidi="ar-SA"/>
    </w:rPr>
  </w:style>
  <w:style w:type="character" w:styleId="1116">
    <w:name w:val="UserStyle_0"/>
    <w:next w:val="1116"/>
    <w:link w:val="1117"/>
    <w:rPr>
      <w:rFonts w:ascii="宋体" w:hAnsi="宋体" w:cs="宋体"/>
      <w:sz w:val="21"/>
      <w:szCs w:val="21"/>
    </w:rPr>
  </w:style>
  <w:style w:type="paragraph" w:styleId="1117">
    <w:name w:val="Heading51"/>
    <w:basedOn w:val="943"/>
    <w:next w:val="943"/>
    <w:link w:val="1116"/>
    <w:pPr>
      <w:ind w:left="218"/>
      <w:jc w:val="left"/>
      <w:widowControl/>
    </w:pPr>
    <w:rPr>
      <w:rFonts w:ascii="宋体" w:hAnsi="宋体"/>
      <w:szCs w:val="21"/>
    </w:rPr>
  </w:style>
  <w:style w:type="character" w:styleId="1118">
    <w:name w:val="Char Char23"/>
    <w:next w:val="1118"/>
    <w:link w:val="943"/>
    <w:qFormat/>
    <w:rPr>
      <w:rFonts w:ascii="Arial" w:hAnsi="Arial" w:eastAsia="黑体"/>
      <w:b/>
      <w:bCs/>
      <w:sz w:val="24"/>
      <w:szCs w:val="24"/>
    </w:rPr>
  </w:style>
  <w:style w:type="character" w:styleId="1119">
    <w:name w:val="ih151"/>
    <w:next w:val="1119"/>
    <w:link w:val="943"/>
    <w:qFormat/>
    <w:rPr>
      <w:color w:val="666666"/>
      <w:sz w:val="18"/>
      <w:szCs w:val="18"/>
      <w:u w:val="none"/>
    </w:rPr>
  </w:style>
  <w:style w:type="character" w:styleId="1120">
    <w:name w:val="样式 非加粗"/>
    <w:next w:val="1120"/>
    <w:link w:val="943"/>
    <w:rPr>
      <w:rFonts w:eastAsia="宋体"/>
      <w:sz w:val="28"/>
    </w:rPr>
  </w:style>
  <w:style w:type="character" w:styleId="1121">
    <w:name w:val="列出段落 Char"/>
    <w:next w:val="1121"/>
    <w:link w:val="1122"/>
    <w:qFormat/>
    <w:rPr>
      <w:rFonts w:ascii="Times New Roman" w:hAnsi="Times New Roman"/>
      <w:sz w:val="21"/>
    </w:rPr>
  </w:style>
  <w:style w:type="paragraph" w:styleId="1122">
    <w:name w:val="列出段落"/>
    <w:basedOn w:val="943"/>
    <w:next w:val="1122"/>
    <w:link w:val="1121"/>
    <w:qFormat/>
    <w:pPr>
      <w:ind w:firstLine="420"/>
    </w:pPr>
    <w:rPr>
      <w:rFonts w:ascii="Times New Roman" w:hAnsi="Times New Roman"/>
      <w:szCs w:val="20"/>
    </w:rPr>
  </w:style>
  <w:style w:type="character" w:styleId="1123">
    <w:name w:val="正文缩进 Char1"/>
    <w:next w:val="1123"/>
    <w:link w:val="1124"/>
    <w:qFormat/>
  </w:style>
  <w:style w:type="paragraph" w:styleId="1124">
    <w:name w:val="正文缩进1"/>
    <w:basedOn w:val="943"/>
    <w:next w:val="1124"/>
    <w:link w:val="1123"/>
    <w:qFormat/>
    <w:pPr>
      <w:ind w:firstLine="420"/>
    </w:pPr>
    <w:rPr>
      <w:sz w:val="20"/>
      <w:szCs w:val="20"/>
    </w:rPr>
  </w:style>
  <w:style w:type="character" w:styleId="1125">
    <w:name w:val="h Char Char"/>
    <w:next w:val="1125"/>
    <w:link w:val="943"/>
    <w:qFormat/>
    <w:rPr>
      <w:rFonts w:eastAsia="宋体"/>
      <w:sz w:val="18"/>
      <w:szCs w:val="18"/>
      <w:lang w:val="en-US" w:eastAsia="zh-CN" w:bidi="ar-SA"/>
    </w:rPr>
  </w:style>
  <w:style w:type="character" w:styleId="1126">
    <w:name w:val="标题 Char"/>
    <w:next w:val="1126"/>
    <w:link w:val="943"/>
    <w:qFormat/>
    <w:rPr>
      <w:rFonts w:ascii="Cambria" w:hAnsi="Cambria" w:eastAsia="宋体" w:cs="Times New Roman"/>
      <w:b/>
      <w:bCs/>
      <w:sz w:val="32"/>
      <w:szCs w:val="32"/>
    </w:rPr>
  </w:style>
  <w:style w:type="character" w:styleId="1127">
    <w:name w:val="批注文字 Char2"/>
    <w:next w:val="1127"/>
    <w:link w:val="943"/>
    <w:qFormat/>
    <w:rPr>
      <w:sz w:val="21"/>
    </w:rPr>
  </w:style>
  <w:style w:type="character" w:styleId="1128">
    <w:name w:val="Char Char221"/>
    <w:next w:val="1128"/>
    <w:link w:val="943"/>
    <w:qFormat/>
    <w:rPr>
      <w:b/>
      <w:bCs/>
      <w:sz w:val="24"/>
      <w:szCs w:val="24"/>
    </w:rPr>
  </w:style>
  <w:style w:type="character" w:styleId="1129">
    <w:name w:val="样式3 Char Char"/>
    <w:next w:val="1129"/>
    <w:link w:val="943"/>
    <w:qFormat/>
    <w:rPr>
      <w:rFonts w:hint="eastAsia" w:ascii="宋体" w:hAnsi="宋体" w:eastAsia="宋体"/>
      <w:sz w:val="24"/>
      <w:szCs w:val="24"/>
      <w:lang w:val="en-US" w:eastAsia="zh-CN"/>
    </w:rPr>
  </w:style>
  <w:style w:type="character" w:styleId="1130">
    <w:name w:val="文档结构图 Char"/>
    <w:next w:val="1130"/>
    <w:link w:val="943"/>
    <w:qFormat/>
    <w:rPr>
      <w:rFonts w:ascii="宋体" w:hAnsi="Calibri" w:eastAsia="宋体" w:cs="Times New Roman"/>
      <w:sz w:val="18"/>
      <w:szCs w:val="18"/>
    </w:rPr>
  </w:style>
  <w:style w:type="character" w:styleId="1131">
    <w:name w:val="已访问的超链接1"/>
    <w:next w:val="1131"/>
    <w:link w:val="943"/>
    <w:qFormat/>
    <w:rPr>
      <w:color w:val="000000"/>
      <w:u w:val="none"/>
    </w:rPr>
  </w:style>
  <w:style w:type="character" w:styleId="1132">
    <w:name w:val="纯文本 Char"/>
    <w:next w:val="1132"/>
    <w:link w:val="943"/>
    <w:qFormat/>
    <w:rPr>
      <w:rFonts w:ascii="宋体" w:hAnsi="Courier New" w:eastAsia="宋体" w:cs="Courier New"/>
      <w:szCs w:val="21"/>
    </w:rPr>
  </w:style>
  <w:style w:type="character" w:styleId="1133">
    <w:name w:val="批注引用1"/>
    <w:next w:val="1133"/>
    <w:link w:val="943"/>
    <w:qFormat/>
    <w:rPr>
      <w:sz w:val="21"/>
      <w:szCs w:val="21"/>
    </w:rPr>
  </w:style>
  <w:style w:type="character" w:styleId="1134">
    <w:name w:val="Char Char24"/>
    <w:next w:val="1134"/>
    <w:link w:val="943"/>
    <w:qFormat/>
    <w:rPr>
      <w:b/>
      <w:bCs/>
      <w:sz w:val="28"/>
      <w:szCs w:val="28"/>
    </w:rPr>
  </w:style>
  <w:style w:type="character" w:styleId="1135">
    <w:name w:val="明显强调1"/>
    <w:next w:val="1135"/>
    <w:link w:val="943"/>
    <w:qFormat/>
    <w:rPr>
      <w:b/>
      <w:bCs/>
      <w:i/>
      <w:iCs/>
      <w:color w:val="4f81bd"/>
    </w:rPr>
  </w:style>
  <w:style w:type="character" w:styleId="1136">
    <w:name w:val="正文文本缩进 Char_0"/>
    <w:next w:val="1136"/>
    <w:link w:val="1137"/>
    <w:uiPriority w:val="99"/>
    <w:qFormat/>
    <w:rPr>
      <w:szCs w:val="24"/>
    </w:rPr>
  </w:style>
  <w:style w:type="paragraph" w:styleId="1137">
    <w:name w:val="正文文本缩进_0"/>
    <w:basedOn w:val="1138"/>
    <w:next w:val="1137"/>
    <w:link w:val="1136"/>
    <w:uiPriority w:val="99"/>
    <w:qFormat/>
    <w:pPr>
      <w:ind w:left="420"/>
      <w:spacing w:after="120"/>
    </w:pPr>
    <w:rPr>
      <w:rFonts w:ascii="Times New Roman" w:hAnsi="Times New Roman"/>
      <w:szCs w:val="24"/>
    </w:rPr>
  </w:style>
  <w:style w:type="paragraph" w:styleId="1138">
    <w:name w:val="正文_0"/>
    <w:next w:val="1138"/>
    <w:link w:val="943"/>
    <w:uiPriority w:val="99"/>
    <w:qFormat/>
    <w:pPr>
      <w:jc w:val="both"/>
      <w:widowControl w:val="off"/>
    </w:pPr>
    <w:rPr>
      <w:rFonts w:ascii="Calibri" w:hAnsi="Calibri"/>
      <w:lang w:val="en-US" w:eastAsia="zh-CN" w:bidi="ar-SA"/>
    </w:rPr>
  </w:style>
  <w:style w:type="character" w:styleId="1139">
    <w:name w:val="二级目录 Char Char"/>
    <w:next w:val="1139"/>
    <w:link w:val="943"/>
    <w:qFormat/>
    <w:rPr>
      <w:rFonts w:eastAsia="Times New Roman"/>
      <w:b/>
      <w:sz w:val="30"/>
      <w:szCs w:val="28"/>
      <w:lang w:val="en-US" w:eastAsia="zh-CN" w:bidi="ar-SA"/>
    </w:rPr>
  </w:style>
  <w:style w:type="character" w:styleId="1140">
    <w:name w:val="正文文本缩进 Char"/>
    <w:next w:val="1140"/>
    <w:link w:val="943"/>
    <w:qFormat/>
    <w:rPr>
      <w:rFonts w:ascii="Calibri" w:hAnsi="Calibri" w:eastAsia="宋体" w:cs="Times New Roman"/>
    </w:rPr>
  </w:style>
  <w:style w:type="character" w:styleId="1141">
    <w:name w:val="批注主题 Char"/>
    <w:next w:val="1141"/>
    <w:link w:val="943"/>
    <w:qFormat/>
    <w:rPr>
      <w:rFonts w:ascii="Calibri" w:hAnsi="Calibri" w:eastAsia="宋体" w:cs="Times New Roman"/>
      <w:b/>
      <w:bCs/>
    </w:rPr>
  </w:style>
  <w:style w:type="character" w:styleId="1142">
    <w:name w:val="Char Char26"/>
    <w:next w:val="1142"/>
    <w:link w:val="943"/>
    <w:qFormat/>
    <w:rPr>
      <w:b/>
      <w:bCs/>
      <w:sz w:val="32"/>
      <w:szCs w:val="32"/>
    </w:rPr>
  </w:style>
  <w:style w:type="character" w:styleId="1143">
    <w:name w:val="newscontent1"/>
    <w:next w:val="1143"/>
    <w:link w:val="943"/>
    <w:qFormat/>
    <w:rPr>
      <w:rFonts w:ascii="Verdana" w:hAnsi="Verdana" w:eastAsia="宋体"/>
      <w:color w:val="333333"/>
      <w:sz w:val="18"/>
      <w:szCs w:val="18"/>
      <w:lang w:val="en-US" w:eastAsia="zh-CN"/>
    </w:rPr>
  </w:style>
  <w:style w:type="character" w:styleId="1144">
    <w:name w:val="样式 首行缩进:  2 字符 Char"/>
    <w:next w:val="1144"/>
    <w:link w:val="943"/>
    <w:qFormat/>
    <w:rPr>
      <w:rFonts w:eastAsia="宋体" w:cs="宋体"/>
      <w:sz w:val="24"/>
      <w:lang w:val="en-US" w:eastAsia="zh-CN" w:bidi="ar-SA"/>
    </w:rPr>
  </w:style>
  <w:style w:type="character" w:styleId="1145">
    <w:name w:val="style13"/>
    <w:next w:val="1145"/>
    <w:link w:val="943"/>
    <w:qFormat/>
    <w:rPr>
      <w:sz w:val="18"/>
      <w:szCs w:val="18"/>
    </w:rPr>
  </w:style>
  <w:style w:type="character" w:styleId="1146">
    <w:name w:val="标题6 Char"/>
    <w:next w:val="1146"/>
    <w:link w:val="1147"/>
    <w:qFormat/>
    <w:rPr>
      <w:rFonts w:ascii="宋体" w:hAnsi="宋体" w:eastAsia="黑体"/>
      <w:sz w:val="32"/>
      <w:szCs w:val="32"/>
    </w:rPr>
  </w:style>
  <w:style w:type="paragraph" w:styleId="1147">
    <w:name w:val="标题6"/>
    <w:basedOn w:val="943"/>
    <w:next w:val="1147"/>
    <w:link w:val="1146"/>
    <w:qFormat/>
    <w:pPr>
      <w:jc w:val="center"/>
      <w:keepLines/>
      <w:keepNext/>
      <w:spacing w:line="400" w:lineRule="exact"/>
      <w:outlineLvl w:val="2"/>
    </w:pPr>
    <w:rPr>
      <w:rFonts w:ascii="宋体" w:hAnsi="宋体" w:eastAsia="黑体"/>
      <w:sz w:val="32"/>
      <w:szCs w:val="32"/>
    </w:rPr>
  </w:style>
  <w:style w:type="character" w:styleId="1148">
    <w:name w:val="Char Char171"/>
    <w:next w:val="1148"/>
    <w:link w:val="943"/>
    <w:qFormat/>
    <w:rPr>
      <w:rFonts w:ascii="宋体" w:hAnsi="Courier New"/>
      <w:sz w:val="21"/>
      <w:szCs w:val="21"/>
    </w:rPr>
  </w:style>
  <w:style w:type="character" w:styleId="1149">
    <w:name w:val="书籍标题1"/>
    <w:next w:val="1149"/>
    <w:link w:val="943"/>
    <w:qFormat/>
    <w:rPr>
      <w:b/>
      <w:bCs/>
      <w:smallCaps/>
      <w:spacing w:val="5"/>
    </w:rPr>
  </w:style>
  <w:style w:type="character" w:styleId="1150">
    <w:name w:val="body1"/>
    <w:next w:val="1150"/>
    <w:link w:val="943"/>
    <w:qFormat/>
    <w:rPr>
      <w:spacing w:val="432"/>
      <w:sz w:val="18"/>
      <w:szCs w:val="18"/>
    </w:rPr>
  </w:style>
  <w:style w:type="character" w:styleId="1151">
    <w:name w:val="content1"/>
    <w:next w:val="1151"/>
    <w:link w:val="943"/>
    <w:qFormat/>
    <w:rPr>
      <w:rFonts w:hint="eastAsia" w:ascii="宋体" w:hAnsi="宋体" w:eastAsia="宋体"/>
      <w:sz w:val="24"/>
      <w:szCs w:val="24"/>
      <w:lang w:val="en-US" w:eastAsia="zh-CN"/>
    </w:rPr>
  </w:style>
  <w:style w:type="character" w:styleId="1152">
    <w:name w:val="标题5 Char Char"/>
    <w:next w:val="1152"/>
    <w:link w:val="1153"/>
    <w:qFormat/>
    <w:rPr>
      <w:rFonts w:ascii="Arial" w:hAnsi="Arial"/>
      <w:b/>
      <w:bCs/>
      <w:sz w:val="24"/>
      <w:szCs w:val="32"/>
    </w:rPr>
  </w:style>
  <w:style w:type="paragraph" w:styleId="1153">
    <w:name w:val="标题5"/>
    <w:basedOn w:val="946"/>
    <w:next w:val="1153"/>
    <w:link w:val="1152"/>
    <w:qFormat/>
    <w:pPr>
      <w:numPr>
        <w:ilvl w:val="0"/>
        <w:numId w:val="0"/>
      </w:numPr>
      <w:spacing w:line="413" w:lineRule="auto"/>
    </w:pPr>
    <w:rPr>
      <w:rFonts w:ascii="Arial" w:hAnsi="Arial"/>
      <w:sz w:val="24"/>
    </w:rPr>
  </w:style>
  <w:style w:type="character" w:styleId="1154">
    <w:name w:val="引用 Char"/>
    <w:next w:val="1154"/>
    <w:link w:val="1155"/>
    <w:qFormat/>
    <w:rPr>
      <w:i/>
      <w:iCs/>
      <w:color w:val="000000"/>
      <w:sz w:val="21"/>
      <w:szCs w:val="22"/>
    </w:rPr>
  </w:style>
  <w:style w:type="paragraph" w:styleId="1155">
    <w:name w:val="引用"/>
    <w:basedOn w:val="943"/>
    <w:next w:val="943"/>
    <w:link w:val="1154"/>
    <w:qFormat/>
    <w:rPr>
      <w:rFonts w:ascii="Times New Roman" w:hAnsi="Times New Roman"/>
      <w:i/>
      <w:iCs/>
      <w:color w:val="000000"/>
    </w:rPr>
  </w:style>
  <w:style w:type="character" w:styleId="1156">
    <w:name w:val="textcontents"/>
    <w:next w:val="1156"/>
    <w:link w:val="943"/>
    <w:qFormat/>
    <w:rPr>
      <w:rFonts w:cs="Times New Roman"/>
    </w:rPr>
  </w:style>
  <w:style w:type="character" w:styleId="1157">
    <w:name w:val="tablebody1"/>
    <w:next w:val="1157"/>
    <w:link w:val="943"/>
    <w:qFormat/>
    <w:rPr>
      <w:rFonts w:ascii="Arial" w:hAnsi="Arial" w:cs="Arial"/>
      <w:sz w:val="22"/>
      <w:szCs w:val="22"/>
    </w:rPr>
  </w:style>
  <w:style w:type="character" w:styleId="1158">
    <w:name w:val="标题 3 Char Char Char Char Char Char Char Char Char Char Char Char Char Char Char Char Char Char Char Char Char Char Char Char Char Char Char Char Char Char Char Char Char Char Char Char Char Char Char Char Char Char Char Char Char Char Char Char Cha Char"/>
    <w:next w:val="1158"/>
    <w:link w:val="943"/>
    <w:qFormat/>
    <w:rPr>
      <w:rFonts w:eastAsia="宋体"/>
      <w:b/>
      <w:bCs/>
      <w:sz w:val="32"/>
      <w:szCs w:val="32"/>
      <w:lang w:val="en-US" w:eastAsia="zh-CN" w:bidi="ar-SA"/>
    </w:rPr>
  </w:style>
  <w:style w:type="character" w:styleId="1159">
    <w:name w:val="明显引用 Char1"/>
    <w:next w:val="1159"/>
    <w:link w:val="943"/>
    <w:uiPriority w:val="30"/>
    <w:qFormat/>
    <w:rPr>
      <w:b/>
      <w:bCs/>
      <w:i/>
      <w:iCs/>
      <w:color w:val="4f81bd"/>
      <w:sz w:val="21"/>
      <w:szCs w:val="22"/>
    </w:rPr>
  </w:style>
  <w:style w:type="character" w:styleId="1160">
    <w:name w:val="text1"/>
    <w:next w:val="1160"/>
    <w:link w:val="943"/>
    <w:qFormat/>
    <w:rPr>
      <w:rFonts w:hint="eastAsia" w:ascii="宋体" w:hAnsi="宋体" w:eastAsia="宋体"/>
      <w:sz w:val="24"/>
      <w:szCs w:val="24"/>
      <w:lang w:val="en-US" w:eastAsia="zh-CN"/>
    </w:rPr>
  </w:style>
  <w:style w:type="character" w:styleId="1161">
    <w:name w:val="style31"/>
    <w:next w:val="1161"/>
    <w:link w:val="943"/>
    <w:qFormat/>
    <w:rPr>
      <w:sz w:val="23"/>
      <w:szCs w:val="23"/>
    </w:rPr>
  </w:style>
  <w:style w:type="character" w:styleId="1162">
    <w:name w:val="正文文本缩进 2 Char"/>
    <w:next w:val="1162"/>
    <w:link w:val="943"/>
    <w:uiPriority w:val="99"/>
    <w:qFormat/>
    <w:rPr>
      <w:rFonts w:ascii="Calibri" w:hAnsi="Calibri" w:eastAsia="宋体" w:cs="Times New Roman"/>
    </w:rPr>
  </w:style>
  <w:style w:type="character" w:styleId="1163">
    <w:name w:val="Char Char271"/>
    <w:next w:val="1163"/>
    <w:link w:val="943"/>
    <w:qFormat/>
    <w:rPr>
      <w:b/>
      <w:bCs/>
      <w:sz w:val="44"/>
      <w:szCs w:val="44"/>
    </w:rPr>
  </w:style>
  <w:style w:type="character" w:styleId="1164">
    <w:name w:val="纯文本 Char Char Char"/>
    <w:next w:val="1164"/>
    <w:link w:val="943"/>
    <w:qFormat/>
    <w:rPr>
      <w:rFonts w:ascii="宋体" w:hAnsi="Courier New" w:eastAsia="宋体"/>
      <w:sz w:val="21"/>
      <w:szCs w:val="21"/>
      <w:lang w:val="en-US" w:eastAsia="zh-CN" w:bidi="ar-SA"/>
    </w:rPr>
  </w:style>
  <w:style w:type="character" w:styleId="1165">
    <w:name w:val="rvts38"/>
    <w:next w:val="1165"/>
    <w:link w:val="943"/>
    <w:qFormat/>
    <w:rPr>
      <w:rFonts w:ascii="KNLe" w:hAnsi="KNLe"/>
      <w:u w:val="single"/>
    </w:rPr>
  </w:style>
  <w:style w:type="character" w:styleId="1166">
    <w:name w:val="正文，首行缩进: Char Char"/>
    <w:next w:val="1166"/>
    <w:link w:val="1167"/>
    <w:semiHidden/>
    <w:qFormat/>
    <w:rPr>
      <w:rFonts w:ascii="Arial" w:hAnsi="Arial" w:eastAsia="仿宋_GB2312" w:cs="宋体"/>
      <w:sz w:val="24"/>
    </w:rPr>
  </w:style>
  <w:style w:type="paragraph" w:styleId="1167">
    <w:name w:val="正文，首行缩进:"/>
    <w:basedOn w:val="943"/>
    <w:next w:val="1167"/>
    <w:link w:val="1166"/>
    <w:semiHidden/>
    <w:qFormat/>
    <w:pPr>
      <w:ind w:firstLine="480"/>
      <w:jc w:val="left"/>
      <w:spacing w:line="360" w:lineRule="auto"/>
    </w:pPr>
    <w:rPr>
      <w:rFonts w:ascii="Arial" w:hAnsi="Arial" w:eastAsia="仿宋_GB2312"/>
      <w:sz w:val="24"/>
      <w:szCs w:val="20"/>
    </w:rPr>
  </w:style>
  <w:style w:type="character" w:styleId="1168">
    <w:name w:val="HTML 预设格式 Char"/>
    <w:next w:val="1168"/>
    <w:link w:val="1169"/>
    <w:qFormat/>
    <w:rPr>
      <w:rFonts w:ascii="Arial Unicode MS" w:hAnsi="Arial Unicode MS" w:eastAsia="Arial Unicode MS" w:cs="Arial Unicode MS"/>
      <w:color w:val="000000"/>
    </w:rPr>
  </w:style>
  <w:style w:type="paragraph" w:styleId="1169">
    <w:name w:val="HTML 预设格式1"/>
    <w:basedOn w:val="943"/>
    <w:next w:val="1169"/>
    <w:link w:val="1168"/>
    <w:semiHidden/>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Unicode MS" w:hAnsi="Arial Unicode MS" w:eastAsia="Arial Unicode MS"/>
      <w:color w:val="000000"/>
      <w:sz w:val="20"/>
      <w:szCs w:val="20"/>
    </w:rPr>
  </w:style>
  <w:style w:type="character" w:styleId="1170">
    <w:name w:val="引用 Char1"/>
    <w:next w:val="1170"/>
    <w:link w:val="943"/>
    <w:uiPriority w:val="29"/>
    <w:qFormat/>
    <w:rPr>
      <w:i/>
      <w:iCs/>
      <w:color w:val="000000"/>
      <w:sz w:val="21"/>
      <w:szCs w:val="22"/>
    </w:rPr>
  </w:style>
  <w:style w:type="character" w:styleId="1171">
    <w:name w:val="小四 段落 宋体 Char Char Char Char Char Char"/>
    <w:next w:val="1171"/>
    <w:link w:val="943"/>
    <w:qFormat/>
    <w:rPr>
      <w:rFonts w:eastAsia="宋体"/>
      <w:sz w:val="24"/>
      <w:szCs w:val="24"/>
      <w:lang w:val="en-US" w:eastAsia="zh-CN" w:bidi="ar-SA"/>
    </w:rPr>
  </w:style>
  <w:style w:type="character" w:styleId="1172">
    <w:name w:val="一级目录 Char"/>
    <w:next w:val="1172"/>
    <w:link w:val="1173"/>
    <w:qFormat/>
    <w:rPr>
      <w:rFonts w:ascii="黑体" w:hAnsi="黑体" w:eastAsia="黑体"/>
      <w:b/>
      <w:sz w:val="44"/>
      <w:szCs w:val="44"/>
      <w:lang w:val="en-US" w:eastAsia="zh-CN" w:bidi="ar-SA"/>
    </w:rPr>
  </w:style>
  <w:style w:type="paragraph" w:styleId="1173">
    <w:name w:val="一级目录"/>
    <w:next w:val="943"/>
    <w:link w:val="1172"/>
    <w:qFormat/>
    <w:pPr>
      <w:jc w:val="center"/>
      <w:outlineLvl w:val="0"/>
    </w:pPr>
    <w:rPr>
      <w:rFonts w:ascii="黑体" w:hAnsi="黑体" w:eastAsia="黑体"/>
      <w:b/>
      <w:sz w:val="44"/>
      <w:szCs w:val="44"/>
      <w:lang w:val="en-US" w:eastAsia="zh-CN" w:bidi="ar-SA"/>
    </w:rPr>
  </w:style>
  <w:style w:type="character" w:styleId="1174">
    <w:name w:val="小四 段落 宋体 Char Char Char Char Char Char Char Char"/>
    <w:next w:val="1174"/>
    <w:link w:val="943"/>
    <w:qFormat/>
    <w:rPr>
      <w:rFonts w:eastAsia="宋体"/>
      <w:sz w:val="24"/>
      <w:szCs w:val="24"/>
      <w:lang w:val="en-US" w:eastAsia="zh-CN" w:bidi="ar-SA"/>
    </w:rPr>
  </w:style>
  <w:style w:type="character" w:styleId="1175">
    <w:name w:val="样式 标题 1 Char Char"/>
    <w:next w:val="1175"/>
    <w:link w:val="943"/>
    <w:qFormat/>
    <w:rPr>
      <w:rFonts w:hint="eastAsia" w:ascii="宋体" w:hAnsi="宋体" w:eastAsia="宋体"/>
      <w:b/>
      <w:bCs/>
      <w:sz w:val="32"/>
      <w:lang w:val="en-US" w:eastAsia="zh-CN"/>
    </w:rPr>
  </w:style>
  <w:style w:type="character" w:styleId="1176">
    <w:name w:val="批注引用_0"/>
    <w:next w:val="1176"/>
    <w:link w:val="943"/>
    <w:uiPriority w:val="99"/>
    <w:unhideWhenUsed/>
    <w:qFormat/>
    <w:rPr>
      <w:rFonts w:ascii="Times New Roman" w:hAnsi="Times New Roman"/>
      <w:sz w:val="21"/>
      <w:szCs w:val="21"/>
    </w:rPr>
  </w:style>
  <w:style w:type="character" w:styleId="1177">
    <w:name w:val="html_txt1"/>
    <w:next w:val="1177"/>
    <w:link w:val="943"/>
    <w:qFormat/>
    <w:rPr>
      <w:color w:val="000000"/>
    </w:rPr>
  </w:style>
  <w:style w:type="character" w:styleId="1178">
    <w:name w:val="表格抬头 Char"/>
    <w:next w:val="1178"/>
    <w:link w:val="1179"/>
    <w:qFormat/>
    <w:rPr>
      <w:rFonts w:ascii="黑体" w:eastAsia="黑体"/>
      <w:b/>
      <w:sz w:val="21"/>
    </w:rPr>
  </w:style>
  <w:style w:type="paragraph" w:styleId="1179">
    <w:name w:val="表格抬头"/>
    <w:basedOn w:val="943"/>
    <w:next w:val="1179"/>
    <w:link w:val="1178"/>
    <w:qFormat/>
    <w:pPr>
      <w:jc w:val="center"/>
    </w:pPr>
    <w:rPr>
      <w:rFonts w:ascii="黑体" w:hAnsi="Times New Roman" w:eastAsia="黑体"/>
      <w:b/>
      <w:szCs w:val="20"/>
    </w:rPr>
  </w:style>
  <w:style w:type="character" w:styleId="1180">
    <w:name w:val="二级目录 Char"/>
    <w:next w:val="1180"/>
    <w:link w:val="1181"/>
    <w:qFormat/>
    <w:rPr>
      <w:rFonts w:ascii="Calibri" w:hAnsi="Calibri" w:cs="Calibri"/>
      <w:b/>
      <w:sz w:val="30"/>
      <w:szCs w:val="28"/>
      <w:lang w:val="en-US" w:eastAsia="zh-CN" w:bidi="ar-SA"/>
    </w:rPr>
  </w:style>
  <w:style w:type="paragraph" w:styleId="1181">
    <w:name w:val="二级目录"/>
    <w:next w:val="943"/>
    <w:link w:val="1180"/>
    <w:qFormat/>
    <w:pPr>
      <w:ind w:left="720" w:hanging="720"/>
      <w:tabs>
        <w:tab w:val="left" w:pos="720" w:leader="none"/>
      </w:tabs>
      <w:outlineLvl w:val="1"/>
    </w:pPr>
    <w:rPr>
      <w:rFonts w:ascii="Calibri" w:hAnsi="Calibri" w:cs="Calibri"/>
      <w:b/>
      <w:sz w:val="30"/>
      <w:szCs w:val="28"/>
      <w:lang w:val="en-US" w:eastAsia="zh-CN" w:bidi="ar-SA"/>
    </w:rPr>
  </w:style>
  <w:style w:type="character" w:styleId="1182">
    <w:name w:val="sub_title1"/>
    <w:next w:val="1182"/>
    <w:link w:val="943"/>
    <w:qFormat/>
    <w:rPr>
      <w:rFonts w:ascii="Arial" w:hAnsi="Arial" w:eastAsia="宋体" w:cs="Arial"/>
      <w:color w:val="000000"/>
      <w:sz w:val="15"/>
      <w:szCs w:val="15"/>
      <w:lang w:val="en-US" w:eastAsia="zh-CN"/>
    </w:rPr>
  </w:style>
  <w:style w:type="character" w:styleId="1183">
    <w:name w:val="文一 Char Char"/>
    <w:next w:val="1183"/>
    <w:link w:val="1184"/>
    <w:semiHidden/>
    <w:qFormat/>
    <w:rPr>
      <w:spacing w:val="4"/>
      <w:sz w:val="24"/>
      <w:szCs w:val="24"/>
    </w:rPr>
  </w:style>
  <w:style w:type="paragraph" w:styleId="1184">
    <w:name w:val="文一"/>
    <w:basedOn w:val="943"/>
    <w:next w:val="1184"/>
    <w:link w:val="1183"/>
    <w:semiHidden/>
    <w:qFormat/>
    <w:pPr>
      <w:ind w:firstLine="200"/>
      <w:spacing w:line="360" w:lineRule="auto"/>
    </w:pPr>
    <w:rPr>
      <w:rFonts w:ascii="Times New Roman" w:hAnsi="Times New Roman"/>
      <w:spacing w:val="4"/>
      <w:sz w:val="24"/>
      <w:szCs w:val="24"/>
    </w:rPr>
  </w:style>
  <w:style w:type="character" w:styleId="1185">
    <w:name w:val="Char Char201"/>
    <w:next w:val="1185"/>
    <w:link w:val="943"/>
    <w:qFormat/>
    <w:rPr>
      <w:rFonts w:ascii="Arial" w:hAnsi="Arial" w:eastAsia="黑体"/>
      <w:sz w:val="21"/>
      <w:szCs w:val="21"/>
    </w:rPr>
  </w:style>
  <w:style w:type="character" w:styleId="1186">
    <w:name w:val="Char Char291"/>
    <w:next w:val="1186"/>
    <w:link w:val="943"/>
    <w:qFormat/>
    <w:rPr>
      <w:rFonts w:ascii="Times New Roman" w:hAnsi="Times New Roman" w:eastAsia="宋体" w:cs="Times New Roman"/>
      <w:b/>
      <w:bCs/>
      <w:sz w:val="44"/>
      <w:szCs w:val="44"/>
    </w:rPr>
  </w:style>
  <w:style w:type="character" w:styleId="1187">
    <w:name w:val="rvts54"/>
    <w:next w:val="1187"/>
    <w:link w:val="943"/>
    <w:qFormat/>
    <w:rPr>
      <w:rFonts w:ascii="KNLe" w:hAnsi="KNLe"/>
      <w:color w:val="000000"/>
      <w:sz w:val="18"/>
      <w:szCs w:val="18"/>
    </w:rPr>
  </w:style>
  <w:style w:type="character" w:styleId="1188">
    <w:name w:val="标题 6 Char1,h6 Char,Third Subheading Char,PIM 6 Char,H6 Char,第五层条 Char,BOD 4 Char,h61 Char,heading 61 Char,Bullet (Single Lines) Char,Legal Level 1. Char,标题 6 Char Char,Bullet list Char,L6 Char,1.1.1.1.1.1标题 6 Char,CSS节内4级标记 Char,課程簡稱 Char,(I) Char"/>
    <w:next w:val="1188"/>
    <w:link w:val="943"/>
    <w:qFormat/>
    <w:rPr>
      <w:rFonts w:ascii="Arial" w:hAnsi="Arial" w:eastAsia="黑体"/>
      <w:b/>
      <w:bCs/>
      <w:sz w:val="24"/>
      <w:szCs w:val="24"/>
      <w:lang w:val="en-US" w:eastAsia="zh-CN" w:bidi="ar-SA"/>
    </w:rPr>
  </w:style>
  <w:style w:type="character" w:styleId="1189">
    <w:name w:val="标题 Char1"/>
    <w:next w:val="1189"/>
    <w:link w:val="943"/>
    <w:uiPriority w:val="10"/>
    <w:qFormat/>
    <w:rPr>
      <w:rFonts w:ascii="Arial" w:hAnsi="Arial" w:cs="Arial"/>
      <w:b/>
      <w:bCs/>
      <w:sz w:val="32"/>
      <w:szCs w:val="32"/>
    </w:rPr>
  </w:style>
  <w:style w:type="character" w:styleId="1190">
    <w:name w:val="正文（首行缩进两字） Char Char Char Char Char Char Char Char Char Char Char Char Char Char Char"/>
    <w:next w:val="1190"/>
    <w:link w:val="943"/>
    <w:qFormat/>
    <w:rPr>
      <w:rFonts w:hint="eastAsia" w:ascii="宋体" w:hAnsi="宋体" w:eastAsia="宋体"/>
      <w:sz w:val="21"/>
      <w:szCs w:val="24"/>
      <w:lang w:val="en-US" w:eastAsia="zh-CN"/>
    </w:rPr>
  </w:style>
  <w:style w:type="character" w:styleId="1191">
    <w:name w:val="明显参考1"/>
    <w:next w:val="1191"/>
    <w:link w:val="943"/>
    <w:qFormat/>
    <w:rPr>
      <w:b/>
      <w:bCs/>
      <w:smallCaps/>
      <w:color w:val="c0504d"/>
      <w:spacing w:val="5"/>
      <w:u w:val="single"/>
    </w:rPr>
  </w:style>
  <w:style w:type="character" w:styleId="1192">
    <w:name w:val="新图表正文 Char Char"/>
    <w:next w:val="1192"/>
    <w:link w:val="1193"/>
    <w:qFormat/>
    <w:rPr>
      <w:rFonts w:ascii="宋体" w:hAnsi="宋体"/>
      <w:sz w:val="18"/>
      <w:szCs w:val="21"/>
      <w:lang w:val="en-US" w:eastAsia="zh-CN" w:bidi="ar-SA"/>
    </w:rPr>
  </w:style>
  <w:style w:type="paragraph" w:styleId="1193">
    <w:name w:val="新图表正文"/>
    <w:next w:val="1193"/>
    <w:link w:val="1192"/>
    <w:qFormat/>
    <w:pPr>
      <w:jc w:val="both"/>
    </w:pPr>
    <w:rPr>
      <w:rFonts w:ascii="宋体" w:hAnsi="宋体"/>
      <w:sz w:val="18"/>
      <w:szCs w:val="21"/>
      <w:lang w:val="en-US" w:eastAsia="zh-CN" w:bidi="ar-SA"/>
    </w:rPr>
  </w:style>
  <w:style w:type="character" w:styleId="1194">
    <w:name w:val="正文首行缩进 2 Char"/>
    <w:next w:val="1194"/>
    <w:link w:val="1195"/>
    <w:semiHidden/>
    <w:qFormat/>
    <w:rPr>
      <w:rFonts w:ascii="宋体" w:hAnsi="宋体" w:eastAsia="宋体" w:cs="Times New Roman"/>
      <w:sz w:val="24"/>
    </w:rPr>
  </w:style>
  <w:style w:type="paragraph" w:styleId="1195">
    <w:name w:val="正文首行缩进 21"/>
    <w:basedOn w:val="943"/>
    <w:next w:val="1195"/>
    <w:link w:val="1194"/>
    <w:semiHidden/>
    <w:qFormat/>
    <w:rPr>
      <w:rFonts w:ascii="宋体" w:hAnsi="宋体"/>
      <w:sz w:val="24"/>
      <w:szCs w:val="20"/>
    </w:rPr>
  </w:style>
  <w:style w:type="character" w:styleId="1196">
    <w:name w:val="正文文本 2 Char"/>
    <w:next w:val="1196"/>
    <w:link w:val="943"/>
    <w:uiPriority w:val="99"/>
    <w:qFormat/>
    <w:rPr>
      <w:rFonts w:ascii="Calibri" w:hAnsi="Calibri" w:eastAsia="宋体" w:cs="Times New Roman"/>
    </w:rPr>
  </w:style>
  <w:style w:type="character" w:styleId="1197">
    <w:name w:val="rvts51"/>
    <w:next w:val="1197"/>
    <w:link w:val="943"/>
    <w:qFormat/>
    <w:rPr>
      <w:rFonts w:ascii="KNLe" w:hAnsi="KNLe"/>
      <w:color w:val="000000"/>
      <w:u w:val="single"/>
    </w:rPr>
  </w:style>
  <w:style w:type="character" w:styleId="1198">
    <w:name w:val="Char Char17"/>
    <w:next w:val="1198"/>
    <w:link w:val="943"/>
    <w:rPr>
      <w:rFonts w:ascii="宋体" w:hAnsi="Courier New"/>
      <w:sz w:val="21"/>
      <w:szCs w:val="21"/>
    </w:rPr>
  </w:style>
  <w:style w:type="character" w:styleId="1199">
    <w:name w:val="副标题 Char1"/>
    <w:next w:val="1199"/>
    <w:link w:val="943"/>
    <w:uiPriority w:val="11"/>
    <w:qFormat/>
    <w:rPr>
      <w:rFonts w:ascii="Cambria" w:hAnsi="Cambria" w:cs="Times New Roman"/>
      <w:b/>
      <w:bCs/>
      <w:sz w:val="32"/>
      <w:szCs w:val="32"/>
    </w:rPr>
  </w:style>
  <w:style w:type="character" w:styleId="1200">
    <w:name w:val="纯文本 Char2,纯文本 Char Char1,普通文字 Char Char1,普通文字1 Char1,普通文字2 Char1,普通文字3 Char1,普通文字4 Char1,普通文字5 Char1,普通文字6 Char1,普通文字11 Char1,普通文字21 Char1,普通文字31 Char1,普通文字41 Char1,普通文字7 Char,纯文本 Char Char Char Char Char Char Char Char Char Char Char Char Char Char"/>
    <w:next w:val="1200"/>
    <w:link w:val="943"/>
    <w:qFormat/>
    <w:rPr>
      <w:rFonts w:ascii="宋体" w:hAnsi="Courier New" w:eastAsia="宋体"/>
      <w:sz w:val="21"/>
      <w:lang w:val="en-US" w:eastAsia="zh-CN" w:bidi="ar-SA"/>
    </w:rPr>
  </w:style>
  <w:style w:type="character" w:styleId="1201">
    <w:name w:val="页脚 Char1"/>
    <w:next w:val="1201"/>
    <w:link w:val="943"/>
    <w:uiPriority w:val="99"/>
    <w:semiHidden/>
    <w:qFormat/>
    <w:rPr>
      <w:sz w:val="18"/>
      <w:szCs w:val="18"/>
    </w:rPr>
  </w:style>
  <w:style w:type="character" w:styleId="1202">
    <w:name w:val="标题4 Char Char"/>
    <w:next w:val="1202"/>
    <w:link w:val="1203"/>
    <w:qFormat/>
    <w:rPr>
      <w:rFonts w:ascii="Arial" w:hAnsi="Arial"/>
      <w:b/>
      <w:bCs/>
      <w:sz w:val="24"/>
      <w:szCs w:val="32"/>
    </w:rPr>
  </w:style>
  <w:style w:type="paragraph" w:styleId="1203">
    <w:name w:val="标题4"/>
    <w:basedOn w:val="945"/>
    <w:next w:val="989"/>
    <w:link w:val="1202"/>
    <w:pPr>
      <w:numPr>
        <w:ilvl w:val="0"/>
        <w:numId w:val="0"/>
      </w:numPr>
      <w:jc w:val="both"/>
      <w:spacing w:line="413" w:lineRule="auto"/>
    </w:pPr>
    <w:rPr>
      <w:rFonts w:eastAsia="宋体"/>
      <w:sz w:val="24"/>
      <w:szCs w:val="32"/>
    </w:rPr>
  </w:style>
  <w:style w:type="character" w:styleId="1204">
    <w:name w:val="批注文字 Char"/>
    <w:next w:val="1204"/>
    <w:link w:val="943"/>
    <w:qFormat/>
    <w:rPr>
      <w:rFonts w:ascii="Calibri" w:hAnsi="Calibri" w:eastAsia="宋体" w:cs="Times New Roman"/>
    </w:rPr>
  </w:style>
  <w:style w:type="character" w:styleId="1205">
    <w:name w:val="t1"/>
    <w:next w:val="1205"/>
    <w:link w:val="943"/>
    <w:qFormat/>
  </w:style>
  <w:style w:type="character" w:styleId="1206">
    <w:name w:val="style11"/>
    <w:next w:val="1206"/>
    <w:link w:val="943"/>
    <w:qFormat/>
    <w:rPr>
      <w:color w:val="990000"/>
    </w:rPr>
  </w:style>
  <w:style w:type="character" w:styleId="1207">
    <w:name w:val="日期 Char"/>
    <w:next w:val="1207"/>
    <w:link w:val="943"/>
    <w:qFormat/>
    <w:rPr>
      <w:rFonts w:ascii="Calibri" w:hAnsi="Calibri" w:eastAsia="宋体" w:cs="Times New Roman"/>
    </w:rPr>
  </w:style>
  <w:style w:type="character" w:styleId="1208">
    <w:name w:val="小四 段落 宋体 Char Char Char Char Char"/>
    <w:next w:val="1208"/>
    <w:link w:val="943"/>
    <w:qFormat/>
    <w:rPr>
      <w:rFonts w:eastAsia="宋体"/>
      <w:sz w:val="24"/>
      <w:szCs w:val="24"/>
      <w:lang w:val="en-US" w:eastAsia="zh-CN" w:bidi="ar-SA"/>
    </w:rPr>
  </w:style>
  <w:style w:type="character" w:styleId="1209">
    <w:name w:val="normalfont1"/>
    <w:next w:val="1209"/>
    <w:link w:val="943"/>
    <w:qFormat/>
    <w:rPr>
      <w:rFonts w:ascii="ˎ̥" w:hAnsi="ˎ̥"/>
      <w:sz w:val="18"/>
      <w:szCs w:val="18"/>
      <w:u w:val="none"/>
    </w:rPr>
  </w:style>
  <w:style w:type="character" w:styleId="1210">
    <w:name w:val="注释标题 Char"/>
    <w:next w:val="1210"/>
    <w:link w:val="1211"/>
    <w:semiHidden/>
    <w:qFormat/>
    <w:rPr>
      <w:sz w:val="28"/>
      <w:szCs w:val="24"/>
    </w:rPr>
  </w:style>
  <w:style w:type="paragraph" w:styleId="1211">
    <w:name w:val="注释标题1"/>
    <w:basedOn w:val="943"/>
    <w:next w:val="943"/>
    <w:link w:val="1210"/>
    <w:semiHidden/>
    <w:qFormat/>
    <w:pPr>
      <w:jc w:val="center"/>
      <w:tabs>
        <w:tab w:val="left" w:pos="266" w:leader="none"/>
      </w:tabs>
    </w:pPr>
    <w:rPr>
      <w:rFonts w:ascii="Times New Roman" w:hAnsi="Times New Roman"/>
      <w:sz w:val="28"/>
      <w:szCs w:val="24"/>
    </w:rPr>
  </w:style>
  <w:style w:type="character" w:styleId="1212">
    <w:name w:val="标题 21"/>
    <w:next w:val="1212"/>
    <w:link w:val="943"/>
    <w:qFormat/>
    <w:rPr>
      <w:rFonts w:ascii="Times New Roman" w:hAnsi="Times New Roman" w:eastAsia="宋体" w:cs="Times New Roman"/>
      <w:b/>
      <w:sz w:val="32"/>
      <w:szCs w:val="24"/>
      <w:lang w:val="en-US" w:eastAsia="zh-CN"/>
    </w:rPr>
  </w:style>
  <w:style w:type="character" w:styleId="1213">
    <w:name w:val="concon"/>
    <w:next w:val="1213"/>
    <w:link w:val="943"/>
    <w:qFormat/>
  </w:style>
  <w:style w:type="character" w:styleId="1214">
    <w:name w:val="样式4 Char Char"/>
    <w:next w:val="1214"/>
    <w:link w:val="943"/>
    <w:qFormat/>
    <w:rPr>
      <w:rFonts w:hint="eastAsia" w:ascii="宋体" w:hAnsi="宋体" w:eastAsia="宋体"/>
      <w:sz w:val="24"/>
      <w:szCs w:val="30"/>
      <w:lang w:val="en-US" w:eastAsia="zh-CN"/>
    </w:rPr>
  </w:style>
  <w:style w:type="character" w:styleId="1215">
    <w:name w:val="称呼 Char"/>
    <w:next w:val="1215"/>
    <w:link w:val="943"/>
    <w:qFormat/>
    <w:rPr>
      <w:rFonts w:ascii="Calibri" w:hAnsi="Calibri" w:eastAsia="宋体" w:cs="Times New Roman"/>
    </w:rPr>
  </w:style>
  <w:style w:type="character" w:styleId="1216">
    <w:name w:val="Char Char22"/>
    <w:next w:val="1216"/>
    <w:link w:val="943"/>
    <w:rPr>
      <w:b/>
      <w:bCs/>
      <w:sz w:val="24"/>
      <w:szCs w:val="24"/>
    </w:rPr>
  </w:style>
  <w:style w:type="character" w:styleId="1217">
    <w:name w:val="rvts56"/>
    <w:next w:val="1217"/>
    <w:link w:val="943"/>
    <w:qFormat/>
    <w:rPr>
      <w:rFonts w:ascii="KNLe" w:hAnsi="KNLe"/>
      <w:color w:val="000000"/>
      <w:sz w:val="18"/>
      <w:szCs w:val="18"/>
      <w:u w:val="single"/>
    </w:rPr>
  </w:style>
  <w:style w:type="character" w:styleId="1218">
    <w:name w:val="章节二 Char Char"/>
    <w:next w:val="1218"/>
    <w:link w:val="1219"/>
    <w:semiHidden/>
    <w:qFormat/>
    <w:rPr>
      <w:rFonts w:ascii="黑体" w:hAnsi="黑体" w:eastAsia="黑体" w:cs="黑体"/>
    </w:rPr>
  </w:style>
  <w:style w:type="paragraph" w:styleId="1219">
    <w:name w:val="章节二"/>
    <w:basedOn w:val="943"/>
    <w:next w:val="1219"/>
    <w:link w:val="1218"/>
    <w:semiHidden/>
    <w:qFormat/>
    <w:rPr>
      <w:rFonts w:ascii="黑体" w:hAnsi="黑体" w:eastAsia="黑体"/>
      <w:sz w:val="20"/>
      <w:szCs w:val="20"/>
    </w:rPr>
  </w:style>
  <w:style w:type="character" w:styleId="1220">
    <w:name w:val="纯文本 Char_0"/>
    <w:next w:val="1220"/>
    <w:link w:val="1221"/>
    <w:qFormat/>
    <w:rPr>
      <w:rFonts w:ascii="宋体" w:hAnsi="Courier New" w:eastAsia="宋体"/>
      <w:sz w:val="28"/>
    </w:rPr>
  </w:style>
  <w:style w:type="paragraph" w:styleId="1221">
    <w:name w:val="纯文本_0"/>
    <w:basedOn w:val="1138"/>
    <w:next w:val="1221"/>
    <w:link w:val="1220"/>
    <w:qFormat/>
    <w:rPr>
      <w:rFonts w:ascii="宋体" w:hAnsi="Courier New"/>
      <w:sz w:val="28"/>
    </w:rPr>
  </w:style>
  <w:style w:type="character" w:styleId="1222">
    <w:name w:val="标题 2 Char Char Char"/>
    <w:next w:val="1222"/>
    <w:link w:val="943"/>
    <w:qFormat/>
    <w:rPr>
      <w:rFonts w:hint="eastAsia" w:ascii="楷体_GB2312" w:eastAsia="楷体_GB2312"/>
      <w:b/>
      <w:spacing w:val="20"/>
      <w:sz w:val="28"/>
      <w:szCs w:val="24"/>
      <w:lang w:val="en-US" w:eastAsia="zh-CN"/>
    </w:rPr>
  </w:style>
  <w:style w:type="character" w:styleId="1223">
    <w:name w:val="blue1"/>
    <w:next w:val="1223"/>
    <w:link w:val="943"/>
    <w:qFormat/>
    <w:rPr>
      <w:color w:val="242da1"/>
    </w:rPr>
  </w:style>
  <w:style w:type="character" w:styleId="1224">
    <w:name w:val="point_normal1"/>
    <w:next w:val="1224"/>
    <w:link w:val="943"/>
    <w:qFormat/>
    <w:rPr>
      <w:rFonts w:ascii="Arial" w:hAnsi="Arial" w:cs="Arial"/>
      <w:sz w:val="18"/>
      <w:szCs w:val="18"/>
    </w:rPr>
  </w:style>
  <w:style w:type="character" w:styleId="1225">
    <w:name w:val="标准小四 Char Char"/>
    <w:next w:val="1225"/>
    <w:link w:val="943"/>
    <w:qFormat/>
    <w:rPr>
      <w:rFonts w:ascii="Arial" w:hAnsi="Arial" w:eastAsia="宋体"/>
      <w:sz w:val="24"/>
      <w:szCs w:val="21"/>
      <w:lang w:val="en-US" w:eastAsia="zh-CN" w:bidi="ar-SA"/>
    </w:rPr>
  </w:style>
  <w:style w:type="character" w:styleId="1226">
    <w:name w:val="样式5 Char Char"/>
    <w:next w:val="1226"/>
    <w:link w:val="943"/>
    <w:qFormat/>
    <w:rPr>
      <w:rFonts w:hint="eastAsia" w:ascii="宋体" w:hAnsi="宋体" w:eastAsia="宋体"/>
      <w:sz w:val="24"/>
      <w:szCs w:val="30"/>
      <w:lang w:val="en-US" w:eastAsia="zh-CN"/>
    </w:rPr>
  </w:style>
  <w:style w:type="character" w:styleId="1227">
    <w:name w:val="标准文本 Char Char"/>
    <w:next w:val="1227"/>
    <w:link w:val="943"/>
    <w:qFormat/>
    <w:rPr>
      <w:rFonts w:eastAsia="宋体" w:cs="宋体"/>
      <w:sz w:val="24"/>
      <w:szCs w:val="24"/>
      <w:lang w:val="en-US" w:eastAsia="zh-CN" w:bidi="ar-SA"/>
    </w:rPr>
  </w:style>
  <w:style w:type="character" w:styleId="1228">
    <w:name w:val="Char Char2"/>
    <w:next w:val="1228"/>
    <w:link w:val="943"/>
    <w:qFormat/>
    <w:rPr>
      <w:rFonts w:ascii="宋体" w:hAnsi="Courier New" w:eastAsia="宋体"/>
      <w:sz w:val="21"/>
      <w:szCs w:val="21"/>
      <w:lang w:val="en-US" w:eastAsia="zh-CN" w:bidi="ar-SA"/>
    </w:rPr>
  </w:style>
  <w:style w:type="character" w:styleId="1229">
    <w:name w:val="不明显参考1"/>
    <w:next w:val="1229"/>
    <w:link w:val="943"/>
    <w:qFormat/>
    <w:rPr>
      <w:smallCaps/>
      <w:color w:val="c0504d"/>
      <w:u w:val="single"/>
    </w:rPr>
  </w:style>
  <w:style w:type="character" w:styleId="1230">
    <w:name w:val="华宇段落1 Char Char"/>
    <w:next w:val="1230"/>
    <w:link w:val="943"/>
    <w:qFormat/>
    <w:rPr>
      <w:rFonts w:eastAsia="宋体"/>
      <w:bCs/>
      <w:sz w:val="24"/>
      <w:szCs w:val="24"/>
      <w:lang w:val="en-US" w:eastAsia="zh-CN" w:bidi="ar-SA"/>
    </w:rPr>
  </w:style>
  <w:style w:type="character" w:styleId="1231">
    <w:name w:val="标题 3 Char Char"/>
    <w:next w:val="1231"/>
    <w:link w:val="943"/>
    <w:qFormat/>
    <w:rPr>
      <w:rFonts w:eastAsia="仿宋_GB2312"/>
      <w:b/>
      <w:bCs/>
      <w:sz w:val="28"/>
      <w:szCs w:val="32"/>
      <w:lang w:val="en-US" w:eastAsia="zh-CN" w:bidi="ar-SA"/>
    </w:rPr>
  </w:style>
  <w:style w:type="character" w:styleId="1232">
    <w:name w:val="para_small"/>
    <w:next w:val="1232"/>
    <w:link w:val="943"/>
    <w:qFormat/>
  </w:style>
  <w:style w:type="character" w:styleId="1233">
    <w:name w:val="!标题3 Ctrl+3 Char Char"/>
    <w:next w:val="1233"/>
    <w:link w:val="1234"/>
    <w:semiHidden/>
    <w:qFormat/>
    <w:rPr>
      <w:rFonts w:ascii="Arial" w:hAnsi="Arial" w:eastAsia="黑体" w:cs="Arial"/>
      <w:b/>
      <w:sz w:val="32"/>
      <w:szCs w:val="32"/>
    </w:rPr>
  </w:style>
  <w:style w:type="paragraph" w:styleId="1234">
    <w:name w:val="!标题3 Ctrl+3"/>
    <w:basedOn w:val="946"/>
    <w:next w:val="1098"/>
    <w:link w:val="1233"/>
    <w:semiHidden/>
    <w:qFormat/>
    <w:pPr>
      <w:numPr>
        <w:ilvl w:val="0"/>
        <w:numId w:val="0"/>
      </w:numPr>
      <w:ind w:left="1249" w:hanging="709"/>
      <w:keepLines w:val="0"/>
      <w:keepNext w:val="0"/>
      <w:spacing w:after="0" w:line="360" w:lineRule="auto"/>
      <w:tabs>
        <w:tab w:val="left" w:pos="1249" w:leader="none"/>
      </w:tabs>
    </w:pPr>
    <w:rPr>
      <w:rFonts w:ascii="Arial" w:hAnsi="Arial" w:eastAsia="黑体"/>
      <w:bCs w:val="0"/>
    </w:rPr>
  </w:style>
  <w:style w:type="character" w:styleId="1235">
    <w:name w:val="Table Text Char Char Char Char Char Char"/>
    <w:next w:val="1235"/>
    <w:link w:val="1236"/>
    <w:semiHidden/>
    <w:qFormat/>
    <w:rPr>
      <w:rFonts w:ascii="Arial" w:hAnsi="Arial" w:cs="Arial"/>
      <w:sz w:val="18"/>
      <w:szCs w:val="24"/>
      <w:lang w:val="en-US" w:eastAsia="zh-CN" w:bidi="ar-SA"/>
    </w:rPr>
  </w:style>
  <w:style w:type="paragraph" w:styleId="1236">
    <w:name w:val="Table Text Char Char Char Char"/>
    <w:next w:val="1236"/>
    <w:link w:val="1235"/>
    <w:semiHidden/>
    <w:qFormat/>
    <w:pPr>
      <w:spacing w:before="80" w:after="80"/>
    </w:pPr>
    <w:rPr>
      <w:rFonts w:ascii="Arial" w:hAnsi="Arial" w:cs="Arial"/>
      <w:sz w:val="18"/>
      <w:szCs w:val="24"/>
      <w:lang w:val="en-US" w:eastAsia="zh-CN" w:bidi="ar-SA"/>
    </w:rPr>
  </w:style>
  <w:style w:type="character" w:styleId="1237">
    <w:name w:val="批注框文本 Char"/>
    <w:next w:val="1237"/>
    <w:link w:val="943"/>
    <w:qFormat/>
    <w:rPr>
      <w:rFonts w:ascii="Calibri" w:hAnsi="Calibri" w:eastAsia="宋体" w:cs="Times New Roman"/>
      <w:sz w:val="18"/>
      <w:szCs w:val="18"/>
    </w:rPr>
  </w:style>
  <w:style w:type="character" w:styleId="1238">
    <w:name w:val="symbol"/>
    <w:next w:val="1238"/>
    <w:link w:val="943"/>
    <w:qFormat/>
    <w:rPr>
      <w:rFonts w:ascii="Symbol" w:hAnsi="Symbol" w:eastAsia="宋体"/>
      <w:color w:val="000000"/>
      <w:sz w:val="16"/>
      <w:szCs w:val="16"/>
      <w:lang w:val="en-US" w:eastAsia="zh-CN"/>
    </w:rPr>
  </w:style>
  <w:style w:type="character" w:styleId="1239">
    <w:name w:val="小四 段落 宋体 Char1"/>
    <w:next w:val="1239"/>
    <w:link w:val="943"/>
    <w:qFormat/>
    <w:rPr>
      <w:rFonts w:eastAsia="宋体"/>
      <w:sz w:val="24"/>
      <w:szCs w:val="24"/>
      <w:lang w:val="en-US" w:eastAsia="zh-CN" w:bidi="ar-SA"/>
    </w:rPr>
  </w:style>
  <w:style w:type="character" w:styleId="1240">
    <w:name w:val="style6 style2"/>
    <w:next w:val="1240"/>
    <w:link w:val="943"/>
    <w:qFormat/>
  </w:style>
  <w:style w:type="character" w:styleId="1241">
    <w:name w:val="批注主题 Char2"/>
    <w:next w:val="1241"/>
    <w:link w:val="943"/>
    <w:uiPriority w:val="99"/>
    <w:qFormat/>
    <w:rPr>
      <w:sz w:val="21"/>
    </w:rPr>
  </w:style>
  <w:style w:type="character" w:styleId="1242">
    <w:name w:val="Char Char25"/>
    <w:next w:val="1242"/>
    <w:link w:val="943"/>
    <w:qFormat/>
    <w:rPr>
      <w:rFonts w:ascii="Arial" w:hAnsi="Arial" w:eastAsia="黑体"/>
      <w:b/>
      <w:sz w:val="28"/>
    </w:rPr>
  </w:style>
  <w:style w:type="character" w:styleId="1243">
    <w:name w:val="Char Char20"/>
    <w:next w:val="1243"/>
    <w:link w:val="943"/>
    <w:rPr>
      <w:rFonts w:ascii="Arial" w:hAnsi="Arial" w:eastAsia="黑体"/>
      <w:sz w:val="21"/>
      <w:szCs w:val="21"/>
    </w:rPr>
  </w:style>
  <w:style w:type="character" w:styleId="1244">
    <w:name w:val="f12"/>
    <w:next w:val="1244"/>
    <w:link w:val="943"/>
    <w:qFormat/>
  </w:style>
  <w:style w:type="character" w:styleId="1245">
    <w:name w:val="blacktext"/>
    <w:next w:val="1245"/>
    <w:link w:val="943"/>
    <w:qFormat/>
    <w:rPr>
      <w:rFonts w:hint="eastAsia" w:ascii="宋体" w:hAnsi="宋体" w:eastAsia="宋体"/>
      <w:sz w:val="24"/>
      <w:szCs w:val="24"/>
      <w:lang w:val="en-US" w:eastAsia="zh-CN"/>
    </w:rPr>
  </w:style>
  <w:style w:type="character" w:styleId="1246">
    <w:name w:val="样式 首行缩进:  2 字符 Char Char"/>
    <w:next w:val="1246"/>
    <w:link w:val="1247"/>
    <w:qFormat/>
    <w:rPr>
      <w:rFonts w:cs="宋体"/>
      <w:sz w:val="24"/>
    </w:rPr>
  </w:style>
  <w:style w:type="paragraph" w:styleId="1247">
    <w:name w:val="样式 首行缩进:  2 字符"/>
    <w:basedOn w:val="943"/>
    <w:next w:val="1247"/>
    <w:link w:val="1246"/>
    <w:qFormat/>
    <w:pPr>
      <w:ind w:firstLine="480"/>
      <w:spacing w:line="360" w:lineRule="auto"/>
    </w:pPr>
    <w:rPr>
      <w:rFonts w:ascii="Times New Roman" w:hAnsi="Times New Roman"/>
      <w:sz w:val="24"/>
      <w:szCs w:val="20"/>
    </w:rPr>
  </w:style>
  <w:style w:type="character" w:styleId="1248">
    <w:name w:val="3zw"/>
    <w:next w:val="1248"/>
    <w:link w:val="943"/>
    <w:qFormat/>
  </w:style>
  <w:style w:type="character" w:styleId="1249">
    <w:name w:val="Char Char241"/>
    <w:next w:val="1249"/>
    <w:link w:val="943"/>
    <w:qFormat/>
    <w:rPr>
      <w:b/>
      <w:bCs/>
      <w:sz w:val="28"/>
      <w:szCs w:val="28"/>
    </w:rPr>
  </w:style>
  <w:style w:type="character" w:styleId="1250">
    <w:name w:val="样式8 Char Char"/>
    <w:next w:val="1250"/>
    <w:link w:val="943"/>
    <w:qFormat/>
    <w:rPr>
      <w:rFonts w:hint="eastAsia" w:ascii="宋体" w:hAnsi="宋体" w:eastAsia="宋体"/>
      <w:sz w:val="24"/>
      <w:szCs w:val="24"/>
      <w:lang w:val="en-US" w:eastAsia="zh-CN"/>
    </w:rPr>
  </w:style>
  <w:style w:type="character" w:styleId="1251">
    <w:name w:val="无间隔 Char"/>
    <w:next w:val="1251"/>
    <w:link w:val="1252"/>
    <w:qFormat/>
    <w:rPr>
      <w:rFonts w:ascii="Calibri" w:hAnsi="Calibri" w:cs="Calibri"/>
      <w:sz w:val="21"/>
      <w:szCs w:val="22"/>
      <w:lang w:val="en-US" w:eastAsia="zh-CN" w:bidi="ar-SA"/>
    </w:rPr>
  </w:style>
  <w:style w:type="paragraph" w:styleId="1252">
    <w:name w:val="无间隔1"/>
    <w:next w:val="1252"/>
    <w:link w:val="1251"/>
    <w:qFormat/>
    <w:pPr>
      <w:jc w:val="both"/>
      <w:widowControl w:val="off"/>
    </w:pPr>
    <w:rPr>
      <w:rFonts w:ascii="Calibri" w:hAnsi="Calibri" w:cs="Calibri"/>
      <w:sz w:val="21"/>
      <w:szCs w:val="22"/>
      <w:lang w:val="en-US" w:eastAsia="zh-CN" w:bidi="ar-SA"/>
    </w:rPr>
  </w:style>
  <w:style w:type="character" w:styleId="1253">
    <w:name w:val="不明显参考2"/>
    <w:next w:val="1253"/>
    <w:link w:val="943"/>
    <w:qFormat/>
    <w:rPr>
      <w:smallCaps/>
      <w:color w:val="c0504d"/>
      <w:u w:val="single"/>
    </w:rPr>
  </w:style>
  <w:style w:type="character" w:styleId="1254">
    <w:name w:val="style1"/>
    <w:next w:val="1254"/>
    <w:link w:val="943"/>
    <w:qFormat/>
  </w:style>
  <w:style w:type="character" w:styleId="1255">
    <w:name w:val="webtrans_meaning1"/>
    <w:next w:val="1255"/>
    <w:link w:val="943"/>
    <w:qFormat/>
    <w:rPr>
      <w:rFonts w:ascii="Arial" w:hAnsi="Arial" w:cs="Arial"/>
      <w:sz w:val="24"/>
      <w:szCs w:val="24"/>
    </w:rPr>
  </w:style>
  <w:style w:type="character" w:styleId="1256">
    <w:name w:val="正文文本缩进 3 Char"/>
    <w:next w:val="1256"/>
    <w:link w:val="1257"/>
    <w:qFormat/>
    <w:rPr>
      <w:sz w:val="16"/>
      <w:szCs w:val="16"/>
    </w:rPr>
  </w:style>
  <w:style w:type="paragraph" w:styleId="1257">
    <w:name w:val="正文文本缩进 31"/>
    <w:basedOn w:val="943"/>
    <w:next w:val="1257"/>
    <w:link w:val="1256"/>
    <w:semiHidden/>
    <w:qFormat/>
    <w:pPr>
      <w:ind w:left="420"/>
      <w:spacing w:after="120"/>
    </w:pPr>
    <w:rPr>
      <w:rFonts w:ascii="Times New Roman" w:hAnsi="Times New Roman"/>
      <w:sz w:val="16"/>
      <w:szCs w:val="16"/>
    </w:rPr>
  </w:style>
  <w:style w:type="character" w:styleId="1258">
    <w:name w:val="bold1"/>
    <w:next w:val="1258"/>
    <w:link w:val="943"/>
    <w:qFormat/>
    <w:rPr>
      <w:rFonts w:hint="eastAsia" w:ascii="宋体" w:hAnsi="宋体" w:eastAsia="宋体"/>
      <w:b/>
      <w:bCs/>
      <w:sz w:val="24"/>
      <w:szCs w:val="24"/>
      <w:lang w:val="en-US" w:eastAsia="zh-CN"/>
    </w:rPr>
  </w:style>
  <w:style w:type="character" w:styleId="1259">
    <w:name w:val="样式 标题 22nd levelh22Header 2l2H2部分标题H2 CharTitre2标题2节名... Char Char"/>
    <w:next w:val="1259"/>
    <w:link w:val="1260"/>
    <w:semiHidden/>
    <w:qFormat/>
    <w:rPr>
      <w:rFonts w:ascii="宋体" w:hAnsi="宋体" w:eastAsia="宋体" w:cs="宋体"/>
      <w:b/>
      <w:bCs/>
      <w:sz w:val="30"/>
    </w:rPr>
  </w:style>
  <w:style w:type="paragraph" w:styleId="1260">
    <w:name w:val="样式 标题 22nd levelh22Header 2l2H2部分标题H2 CharTitre2标题2节名..."/>
    <w:basedOn w:val="945"/>
    <w:next w:val="1260"/>
    <w:link w:val="1259"/>
    <w:semiHidden/>
    <w:qFormat/>
    <w:pPr>
      <w:numPr>
        <w:ilvl w:val="0"/>
        <w:numId w:val="0"/>
      </w:numPr>
      <w:ind w:left="840" w:hanging="420"/>
      <w:jc w:val="both"/>
      <w:keepLines w:val="0"/>
      <w:keepNext w:val="0"/>
      <w:spacing w:before="120" w:after="0" w:line="360" w:lineRule="auto"/>
    </w:pPr>
    <w:rPr>
      <w:rFonts w:ascii="宋体" w:hAnsi="宋体" w:eastAsia="宋体"/>
      <w:sz w:val="30"/>
      <w:szCs w:val="20"/>
    </w:rPr>
  </w:style>
  <w:style w:type="character" w:styleId="1261">
    <w:name w:val="正文文本 3 Char"/>
    <w:next w:val="1261"/>
    <w:link w:val="1262"/>
    <w:qFormat/>
    <w:rPr>
      <w:rFonts w:ascii="Calibri" w:hAnsi="Calibri" w:eastAsia="宋体" w:cs="Times New Roman"/>
      <w:sz w:val="16"/>
      <w:szCs w:val="16"/>
    </w:rPr>
  </w:style>
  <w:style w:type="paragraph" w:styleId="1262">
    <w:name w:val="正文文本 31"/>
    <w:basedOn w:val="943"/>
    <w:next w:val="1262"/>
    <w:link w:val="1261"/>
    <w:semiHidden/>
    <w:qFormat/>
    <w:rPr>
      <w:sz w:val="16"/>
      <w:szCs w:val="16"/>
    </w:rPr>
  </w:style>
  <w:style w:type="character" w:styleId="1263">
    <w:name w:val="正文首行缩进 Char"/>
    <w:next w:val="1263"/>
    <w:link w:val="1264"/>
    <w:qFormat/>
    <w:rPr>
      <w:rFonts w:ascii="Arial" w:hAnsi="Arial" w:eastAsia="楷体_GB2312" w:cs="Arial"/>
      <w:sz w:val="28"/>
      <w:szCs w:val="28"/>
    </w:rPr>
  </w:style>
  <w:style w:type="paragraph" w:styleId="1264">
    <w:name w:val="正文首行缩进1"/>
    <w:basedOn w:val="943"/>
    <w:next w:val="1264"/>
    <w:link w:val="1263"/>
    <w:semiHidden/>
    <w:qFormat/>
    <w:pPr>
      <w:ind w:left="1418" w:firstLine="510"/>
      <w:spacing w:line="240" w:lineRule="atLeast"/>
    </w:pPr>
    <w:rPr>
      <w:rFonts w:ascii="Arial" w:hAnsi="Arial" w:eastAsia="楷体_GB2312"/>
      <w:sz w:val="28"/>
      <w:szCs w:val="28"/>
    </w:rPr>
  </w:style>
  <w:style w:type="character" w:styleId="1265">
    <w:name w:val="ask-title"/>
    <w:next w:val="1265"/>
    <w:link w:val="943"/>
    <w:qFormat/>
  </w:style>
  <w:style w:type="character" w:styleId="1266">
    <w:name w:val="正文文本 3 Char1"/>
    <w:next w:val="1266"/>
    <w:link w:val="943"/>
    <w:uiPriority w:val="99"/>
    <w:qFormat/>
    <w:rPr>
      <w:rFonts w:ascii="Calibri" w:hAnsi="Calibri" w:cs="黑体"/>
      <w:sz w:val="16"/>
      <w:szCs w:val="16"/>
    </w:rPr>
  </w:style>
  <w:style w:type="character" w:styleId="1267">
    <w:name w:val="rvts55"/>
    <w:next w:val="1267"/>
    <w:link w:val="943"/>
    <w:qFormat/>
    <w:rPr>
      <w:rFonts w:ascii=":ZLe" w:hAnsi=":ZLe"/>
      <w:color w:val="000000"/>
      <w:sz w:val="18"/>
      <w:szCs w:val="18"/>
      <w:u w:val="single"/>
    </w:rPr>
  </w:style>
  <w:style w:type="character" w:styleId="1268">
    <w:name w:val="redtext1"/>
    <w:next w:val="1268"/>
    <w:link w:val="943"/>
    <w:qFormat/>
    <w:rPr>
      <w:rFonts w:ascii="ˎ̥" w:hAnsi="ˎ̥" w:eastAsia="宋体"/>
      <w:color w:val="cc0000"/>
      <w:sz w:val="18"/>
      <w:szCs w:val="18"/>
      <w:lang w:val="en-US" w:eastAsia="zh-CN"/>
    </w:rPr>
  </w:style>
  <w:style w:type="character" w:styleId="1269">
    <w:name w:val="标题 3 Char2,h3 Char1,3rd level Char1,3 Char1,H3 Char1,Level 3 Head Char1,h31 Char,3rd level1 Char,H31 Char1,31 Char,Level 3 Head1 Char,h32 Char,3rd level2 Char,H32 Char,32 Char,Level 3 Head2 Char,h311 Char,3rd level11 Char,H311 Char,311 Char,h33 Char"/>
    <w:next w:val="1269"/>
    <w:link w:val="943"/>
    <w:qFormat/>
    <w:rPr>
      <w:rFonts w:ascii="宋体" w:hAnsi="宋体" w:eastAsia="宋体"/>
      <w:b/>
      <w:sz w:val="21"/>
      <w:szCs w:val="21"/>
      <w:shd w:val="clear" w:color="auto" w:fill="ffffff"/>
    </w:rPr>
  </w:style>
  <w:style w:type="character" w:styleId="1270">
    <w:name w:val="2nd level Char,h2 Char,2 Char,Header 2 Char,l2 Char,Titre2 Char,Head 2 Char,H2 Char,Heading 2 Hidden Char,Heading 2 CCBS Char,heading 2 Char,第一章 标题 2 Char,ISO1 Char,UNDERRUBRIK 1-2 Char,Underrubrik1 Char,prop2 Char,Level 2 Topic Heading Char,H21 Char"/>
    <w:next w:val="1270"/>
    <w:link w:val="943"/>
    <w:qFormat/>
    <w:rPr>
      <w:rFonts w:ascii="Arial" w:hAnsi="Arial" w:eastAsia="黑体"/>
      <w:b/>
      <w:bCs/>
      <w:sz w:val="32"/>
      <w:szCs w:val="32"/>
      <w:lang w:val="en-US" w:eastAsia="zh-CN" w:bidi="ar-SA"/>
    </w:rPr>
  </w:style>
  <w:style w:type="character" w:styleId="1271">
    <w:name w:val="Title1 Char,H1 Char,Normal + Font: Helvetica Char,Bold Char,Space Before 12 pt Char,Not Bold Char,h1 Char,H11 Char,H12 Char,H111 Char,H13 Char,H112 Char,1 Char,h:1 Char,h:1app Char,level 1 Char,Level 1 Head Char,heading 1 Char,Huvudrubrik Char,章 Char"/>
    <w:next w:val="1271"/>
    <w:link w:val="943"/>
    <w:qFormat/>
    <w:rPr>
      <w:rFonts w:eastAsia="宋体"/>
      <w:b/>
      <w:bCs/>
      <w:sz w:val="44"/>
      <w:szCs w:val="44"/>
      <w:lang w:val="en-US" w:eastAsia="zh-CN" w:bidi="ar-SA"/>
    </w:rPr>
  </w:style>
  <w:style w:type="character" w:styleId="1272">
    <w:name w:val="style131"/>
    <w:next w:val="1272"/>
    <w:link w:val="943"/>
    <w:qFormat/>
    <w:rPr>
      <w:rFonts w:cs="Times New Roman"/>
      <w:sz w:val="18"/>
      <w:szCs w:val="18"/>
    </w:rPr>
  </w:style>
  <w:style w:type="character" w:styleId="1273">
    <w:name w:val="subtitle1"/>
    <w:next w:val="1273"/>
    <w:link w:val="943"/>
    <w:qFormat/>
    <w:rPr>
      <w:rFonts w:ascii="Georgia" w:hAnsi="Georgia"/>
      <w:b/>
      <w:bCs/>
      <w:color w:val="666666"/>
      <w:sz w:val="18"/>
      <w:szCs w:val="18"/>
    </w:rPr>
  </w:style>
  <w:style w:type="character" w:styleId="1274">
    <w:name w:val="特点 Char1,四号 Char,段1 Char,缩进 Char,ALT+Z Char,正文不缩进 Char,正文缩进William Char,水上软件 Char,Normal Indent（正文缩进） Char,图号标注 Char,图表标题 Char,Alt+X Char,mr正文缩进 Char,正文缩进 Char Char,正文缩进1 Char,表正文 Char1,上海中望标准正文（首行缩进两字） Char,正文双线 Char,正文文字 Char Char,表正文 Char,正文非缩进 Char"/>
    <w:next w:val="1274"/>
    <w:link w:val="943"/>
    <w:qFormat/>
    <w:rPr>
      <w:rFonts w:eastAsia="宋体"/>
      <w:sz w:val="21"/>
      <w:lang w:val="en-US" w:eastAsia="zh-CN" w:bidi="ar-SA"/>
    </w:rPr>
  </w:style>
  <w:style w:type="character" w:styleId="1275">
    <w:name w:val="content_lineheight1"/>
    <w:next w:val="1275"/>
    <w:link w:val="943"/>
    <w:qFormat/>
  </w:style>
  <w:style w:type="character" w:styleId="1276">
    <w:name w:val="111111 Char"/>
    <w:next w:val="1276"/>
    <w:link w:val="1277"/>
    <w:qFormat/>
    <w:rPr>
      <w:rFonts w:ascii="宋体" w:hAnsi="宋体" w:eastAsia="黑体" w:cs="宋体"/>
      <w:b/>
      <w:bCs/>
      <w:sz w:val="21"/>
      <w:szCs w:val="21"/>
    </w:rPr>
  </w:style>
  <w:style w:type="paragraph" w:styleId="1277">
    <w:name w:val="111111"/>
    <w:basedOn w:val="943"/>
    <w:next w:val="1277"/>
    <w:link w:val="1276"/>
    <w:qFormat/>
    <w:pPr>
      <w:jc w:val="center"/>
      <w:spacing w:before="120" w:after="120"/>
    </w:pPr>
    <w:rPr>
      <w:rFonts w:ascii="宋体" w:hAnsi="宋体" w:eastAsia="黑体"/>
      <w:b/>
      <w:bCs/>
      <w:szCs w:val="21"/>
    </w:rPr>
  </w:style>
  <w:style w:type="character" w:styleId="1278">
    <w:name w:val="Char Char27"/>
    <w:next w:val="1278"/>
    <w:link w:val="943"/>
    <w:qFormat/>
    <w:rPr>
      <w:b/>
      <w:bCs/>
      <w:sz w:val="44"/>
      <w:szCs w:val="44"/>
    </w:rPr>
  </w:style>
  <w:style w:type="character" w:styleId="1279">
    <w:name w:val="Char Char21"/>
    <w:next w:val="1279"/>
    <w:link w:val="943"/>
    <w:rPr>
      <w:rFonts w:ascii="Arial" w:hAnsi="Arial" w:eastAsia="黑体"/>
      <w:sz w:val="24"/>
      <w:szCs w:val="24"/>
    </w:rPr>
  </w:style>
  <w:style w:type="character" w:styleId="1280">
    <w:name w:val="A2"/>
    <w:next w:val="1280"/>
    <w:link w:val="943"/>
    <w:rPr>
      <w:rFonts w:cs="Helvetica"/>
      <w:color w:val="000000"/>
      <w:sz w:val="18"/>
      <w:szCs w:val="18"/>
    </w:rPr>
  </w:style>
  <w:style w:type="character" w:styleId="1281">
    <w:name w:val="Char Char28"/>
    <w:next w:val="1281"/>
    <w:link w:val="943"/>
    <w:rPr>
      <w:rFonts w:ascii="Arial" w:hAnsi="Arial" w:eastAsia="黑体" w:cs="Arial"/>
      <w:b/>
      <w:bCs/>
      <w:sz w:val="32"/>
      <w:szCs w:val="32"/>
    </w:rPr>
  </w:style>
  <w:style w:type="character" w:styleId="1282">
    <w:name w:val="title_emph1"/>
    <w:next w:val="1282"/>
    <w:link w:val="943"/>
    <w:qFormat/>
    <w:rPr>
      <w:rFonts w:ascii="Arial" w:cs="Arial"/>
      <w:b/>
      <w:bCs/>
      <w:sz w:val="18"/>
      <w:szCs w:val="18"/>
    </w:rPr>
  </w:style>
  <w:style w:type="character" w:styleId="1283">
    <w:name w:val="case31"/>
    <w:next w:val="1283"/>
    <w:link w:val="943"/>
    <w:qFormat/>
    <w:rPr>
      <w:sz w:val="21"/>
      <w:szCs w:val="21"/>
    </w:rPr>
  </w:style>
  <w:style w:type="character" w:styleId="1284">
    <w:name w:val="批注文字 Char Char"/>
    <w:next w:val="1284"/>
    <w:link w:val="943"/>
    <w:qFormat/>
    <w:rPr>
      <w:rFonts w:ascii="宋体" w:hAnsi="Times New Roman" w:eastAsia="宋体" w:cs="Times New Roman"/>
      <w:sz w:val="28"/>
      <w:szCs w:val="20"/>
    </w:rPr>
  </w:style>
  <w:style w:type="character" w:styleId="1285">
    <w:name w:val="rvts20"/>
    <w:next w:val="1285"/>
    <w:link w:val="943"/>
    <w:qFormat/>
    <w:rPr>
      <w:rFonts w:ascii="KNLe" w:hAnsi="KNLe"/>
      <w:color w:val="000000"/>
      <w:u w:val="single"/>
    </w:rPr>
  </w:style>
  <w:style w:type="character" w:styleId="1286">
    <w:name w:val="Char Char281"/>
    <w:next w:val="1286"/>
    <w:link w:val="943"/>
    <w:qFormat/>
    <w:rPr>
      <w:rFonts w:ascii="Arial" w:hAnsi="Arial" w:eastAsia="黑体" w:cs="Arial"/>
      <w:b/>
      <w:bCs/>
      <w:sz w:val="32"/>
      <w:szCs w:val="32"/>
    </w:rPr>
  </w:style>
  <w:style w:type="character" w:styleId="1287">
    <w:name w:val="书籍标题2"/>
    <w:next w:val="1287"/>
    <w:link w:val="943"/>
    <w:qFormat/>
    <w:rPr>
      <w:b/>
      <w:bCs/>
      <w:smallCaps/>
      <w:spacing w:val="5"/>
    </w:rPr>
  </w:style>
  <w:style w:type="character" w:styleId="1288">
    <w:name w:val="rvts21"/>
    <w:next w:val="1288"/>
    <w:link w:val="943"/>
    <w:rPr>
      <w:rFonts w:ascii="KNLe" w:hAnsi="KNLe"/>
      <w:color w:val="000000"/>
    </w:rPr>
  </w:style>
  <w:style w:type="character" w:styleId="1289">
    <w:name w:val="明显强调"/>
    <w:next w:val="1289"/>
    <w:link w:val="943"/>
    <w:qFormat/>
    <w:rPr>
      <w:b/>
      <w:bCs/>
      <w:i/>
      <w:iCs/>
      <w:color w:val="4f81bd"/>
    </w:rPr>
  </w:style>
  <w:style w:type="character" w:styleId="1290">
    <w:name w:val="不明显参考"/>
    <w:next w:val="1290"/>
    <w:link w:val="943"/>
    <w:qFormat/>
    <w:rPr>
      <w:smallCaps/>
      <w:color w:val="c0504d"/>
      <w:u w:val="single"/>
    </w:rPr>
  </w:style>
  <w:style w:type="character" w:styleId="1291">
    <w:name w:val="不明显强调"/>
    <w:next w:val="1291"/>
    <w:link w:val="943"/>
    <w:qFormat/>
    <w:rPr>
      <w:i/>
      <w:iCs/>
      <w:color w:val="808080"/>
    </w:rPr>
  </w:style>
  <w:style w:type="character" w:styleId="1292">
    <w:name w:val=" Char Char2"/>
    <w:next w:val="1292"/>
    <w:link w:val="943"/>
    <w:rPr>
      <w:rFonts w:ascii="宋体" w:hAnsi="Courier New" w:eastAsia="宋体"/>
      <w:sz w:val="21"/>
      <w:szCs w:val="21"/>
      <w:lang w:val="en-US" w:eastAsia="zh-CN" w:bidi="ar-SA"/>
    </w:rPr>
  </w:style>
  <w:style w:type="character" w:styleId="1293">
    <w:name w:val=" Char Char25"/>
    <w:next w:val="1293"/>
    <w:link w:val="943"/>
    <w:rPr>
      <w:rFonts w:ascii="Arial" w:hAnsi="Arial" w:eastAsia="黑体"/>
      <w:b/>
      <w:sz w:val="28"/>
    </w:rPr>
  </w:style>
  <w:style w:type="character" w:styleId="1294">
    <w:name w:val=" Char Char24"/>
    <w:next w:val="1294"/>
    <w:link w:val="943"/>
    <w:rPr>
      <w:b/>
      <w:bCs/>
      <w:sz w:val="28"/>
      <w:szCs w:val="28"/>
    </w:rPr>
  </w:style>
  <w:style w:type="character" w:styleId="1295">
    <w:name w:val=" Char Char23"/>
    <w:next w:val="1295"/>
    <w:link w:val="943"/>
    <w:rPr>
      <w:rFonts w:ascii="Arial" w:hAnsi="Arial" w:eastAsia="黑体"/>
      <w:b/>
      <w:bCs/>
      <w:sz w:val="24"/>
      <w:szCs w:val="24"/>
    </w:rPr>
  </w:style>
  <w:style w:type="character" w:styleId="1296">
    <w:name w:val=" Char Char21"/>
    <w:next w:val="1296"/>
    <w:link w:val="943"/>
    <w:rPr>
      <w:rFonts w:ascii="Arial" w:hAnsi="Arial" w:eastAsia="黑体"/>
      <w:sz w:val="24"/>
      <w:szCs w:val="24"/>
    </w:rPr>
  </w:style>
  <w:style w:type="character" w:styleId="1297">
    <w:name w:val=" Char Char20"/>
    <w:next w:val="1297"/>
    <w:link w:val="943"/>
    <w:rPr>
      <w:rFonts w:ascii="Arial" w:hAnsi="Arial" w:eastAsia="黑体"/>
      <w:sz w:val="21"/>
      <w:szCs w:val="21"/>
    </w:rPr>
  </w:style>
  <w:style w:type="character" w:styleId="1298">
    <w:name w:val=" Char Char28"/>
    <w:next w:val="1298"/>
    <w:link w:val="943"/>
    <w:rPr>
      <w:rFonts w:ascii="Arial" w:hAnsi="Arial" w:eastAsia="黑体" w:cs="Arial"/>
      <w:b/>
      <w:bCs/>
      <w:sz w:val="32"/>
      <w:szCs w:val="32"/>
    </w:rPr>
  </w:style>
  <w:style w:type="character" w:styleId="1299">
    <w:name w:val="彩色列表 - 着色 1 Char"/>
    <w:next w:val="1299"/>
    <w:link w:val="943"/>
    <w:uiPriority w:val="34"/>
    <w:qFormat/>
    <w:rPr>
      <w:rFonts w:ascii="Calibri" w:hAnsi="Calibri"/>
      <w:sz w:val="24"/>
      <w:szCs w:val="24"/>
      <w:lang w:eastAsia="en-US" w:bidi="en-US"/>
    </w:rPr>
  </w:style>
  <w:style w:type="character" w:styleId="1300">
    <w:name w:val="javascript"/>
    <w:next w:val="1300"/>
    <w:link w:val="943"/>
  </w:style>
  <w:style w:type="character" w:styleId="1301">
    <w:name w:val="标题 3 Char Char Char"/>
    <w:next w:val="1301"/>
    <w:link w:val="943"/>
    <w:rPr>
      <w:rFonts w:eastAsia="宋体"/>
      <w:b/>
      <w:sz w:val="32"/>
      <w:lang w:val="en-US" w:eastAsia="zh-CN" w:bidi="ar-SA"/>
    </w:rPr>
  </w:style>
  <w:style w:type="character" w:styleId="1302">
    <w:name w:val="正文文本 Char2"/>
    <w:next w:val="1302"/>
    <w:link w:val="943"/>
    <w:uiPriority w:val="99"/>
    <w:semiHidden/>
    <w:rPr>
      <w:rFonts w:ascii="Calibri" w:hAnsi="Calibri" w:eastAsia="宋体" w:cs="Times New Roman"/>
    </w:rPr>
  </w:style>
  <w:style w:type="character" w:styleId="1303">
    <w:name w:val="日期 Char2"/>
    <w:next w:val="1303"/>
    <w:link w:val="943"/>
    <w:uiPriority w:val="99"/>
    <w:semiHidden/>
    <w:rPr>
      <w:rFonts w:ascii="Calibri" w:hAnsi="Calibri" w:eastAsia="宋体" w:cs="Times New Roman"/>
    </w:rPr>
  </w:style>
  <w:style w:type="character" w:styleId="1304">
    <w:name w:val="批注框文本 Char2"/>
    <w:next w:val="1304"/>
    <w:link w:val="943"/>
    <w:uiPriority w:val="99"/>
    <w:semiHidden/>
    <w:rPr>
      <w:rFonts w:ascii="Calibri" w:hAnsi="Calibri" w:eastAsia="宋体" w:cs="Times New Roman"/>
      <w:sz w:val="18"/>
      <w:szCs w:val="18"/>
    </w:rPr>
  </w:style>
  <w:style w:type="character" w:styleId="1305">
    <w:name w:val="UserStyle_2"/>
    <w:next w:val="1305"/>
    <w:link w:val="1306"/>
    <w:rPr>
      <w:rFonts w:ascii="宋体" w:hAnsi="宋体"/>
      <w:sz w:val="21"/>
      <w:szCs w:val="21"/>
    </w:rPr>
  </w:style>
  <w:style w:type="paragraph" w:styleId="1306">
    <w:name w:val="BodyText1"/>
    <w:basedOn w:val="943"/>
    <w:next w:val="1306"/>
    <w:link w:val="1305"/>
    <w:pPr>
      <w:ind w:left="218"/>
      <w:jc w:val="left"/>
      <w:widowControl/>
    </w:pPr>
    <w:rPr>
      <w:rFonts w:ascii="宋体" w:hAnsi="宋体"/>
      <w:szCs w:val="21"/>
    </w:rPr>
  </w:style>
  <w:style w:type="character" w:styleId="1307">
    <w:name w:val="any Character"/>
    <w:next w:val="1307"/>
    <w:link w:val="943"/>
  </w:style>
  <w:style w:type="paragraph" w:styleId="1308">
    <w:name w:val="Char1"/>
    <w:basedOn w:val="943"/>
    <w:next w:val="1308"/>
    <w:link w:val="943"/>
    <w:qFormat/>
    <w:pPr>
      <w:jc w:val="left"/>
      <w:spacing w:after="160" w:line="240" w:lineRule="exact"/>
      <w:widowControl/>
    </w:pPr>
    <w:rPr>
      <w:rFonts w:ascii="Verdana" w:hAnsi="Verdana" w:eastAsia="仿宋_GB2312"/>
      <w:sz w:val="24"/>
      <w:szCs w:val="20"/>
      <w:lang w:eastAsia="en-US"/>
    </w:rPr>
  </w:style>
  <w:style w:type="paragraph" w:styleId="1309">
    <w:name w:val="标题 23"/>
    <w:basedOn w:val="943"/>
    <w:next w:val="1309"/>
    <w:link w:val="943"/>
    <w:uiPriority w:val="1"/>
    <w:qFormat/>
    <w:pPr>
      <w:ind w:left="600"/>
      <w:jc w:val="left"/>
      <w:outlineLvl w:val="2"/>
    </w:pPr>
    <w:rPr>
      <w:rFonts w:ascii="宋体" w:hAnsi="宋体"/>
      <w:sz w:val="24"/>
      <w:szCs w:val="24"/>
      <w:lang w:eastAsia="en-US"/>
    </w:rPr>
  </w:style>
  <w:style w:type="paragraph" w:styleId="1310">
    <w:name w:val="正文 New New New New New New New New New New New New New New"/>
    <w:next w:val="1310"/>
    <w:link w:val="943"/>
    <w:qFormat/>
    <w:pPr>
      <w:jc w:val="both"/>
      <w:widowControl w:val="off"/>
    </w:pPr>
    <w:rPr>
      <w:rFonts w:hint="eastAsia" w:ascii="Calibri" w:hAnsi="Calibri"/>
      <w:sz w:val="21"/>
      <w:lang w:val="en-US" w:eastAsia="zh-CN" w:bidi="ar-SA"/>
    </w:rPr>
  </w:style>
  <w:style w:type="paragraph" w:styleId="1311">
    <w:name w:val="xl29"/>
    <w:basedOn w:val="943"/>
    <w:next w:val="1311"/>
    <w:link w:val="94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b/>
      <w:bCs/>
      <w:sz w:val="20"/>
      <w:szCs w:val="20"/>
    </w:rPr>
  </w:style>
  <w:style w:type="paragraph" w:styleId="1312">
    <w:name w:val="qw"/>
    <w:next w:val="1312"/>
    <w:link w:val="943"/>
    <w:qFormat/>
    <w:pPr>
      <w:jc w:val="both"/>
      <w:spacing w:line="312" w:lineRule="atLeast"/>
      <w:widowControl w:val="off"/>
    </w:pPr>
    <w:rPr>
      <w:rFonts w:ascii="宋体"/>
      <w:sz w:val="24"/>
      <w:lang w:val="en-US" w:eastAsia="zh-CN" w:bidi="ar-SA"/>
    </w:rPr>
  </w:style>
  <w:style w:type="paragraph" w:styleId="1313">
    <w:name w:val="正文31"/>
    <w:next w:val="1313"/>
    <w:link w:val="943"/>
    <w:uiPriority w:val="99"/>
    <w:qFormat/>
    <w:rPr>
      <w:rFonts w:eastAsia="Times New Roman"/>
      <w:sz w:val="24"/>
      <w:szCs w:val="24"/>
      <w:lang w:val="en-US" w:eastAsia="zh-CN" w:bidi="ar-SA"/>
    </w:rPr>
  </w:style>
  <w:style w:type="paragraph" w:styleId="1314">
    <w:name w:val="正文缩进2"/>
    <w:basedOn w:val="943"/>
    <w:next w:val="1314"/>
    <w:link w:val="943"/>
    <w:qFormat/>
    <w:pPr>
      <w:ind w:firstLine="420"/>
    </w:pPr>
    <w:rPr>
      <w:rFonts w:ascii="Times New Roman" w:hAnsi="Times New Roman"/>
      <w:sz w:val="20"/>
      <w:szCs w:val="20"/>
    </w:rPr>
  </w:style>
  <w:style w:type="paragraph" w:styleId="1315">
    <w:name w:val="Char Char12"/>
    <w:basedOn w:val="943"/>
    <w:next w:val="1315"/>
    <w:link w:val="943"/>
    <w:qFormat/>
    <w:rPr>
      <w:rFonts w:ascii="Tahoma" w:hAnsi="Tahoma"/>
      <w:sz w:val="24"/>
      <w:szCs w:val="20"/>
    </w:rPr>
  </w:style>
  <w:style w:type="paragraph" w:styleId="1316">
    <w:name w:val="xl31"/>
    <w:basedOn w:val="943"/>
    <w:next w:val="1316"/>
    <w:link w:val="94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cs="宋体"/>
      <w:b/>
      <w:bCs/>
      <w:sz w:val="24"/>
      <w:szCs w:val="24"/>
    </w:rPr>
  </w:style>
  <w:style w:type="paragraph" w:styleId="1317">
    <w:name w:val="Char Char Char Char Char Char Char Char2"/>
    <w:basedOn w:val="943"/>
    <w:next w:val="1317"/>
    <w:link w:val="943"/>
    <w:qFormat/>
    <w:rPr>
      <w:rFonts w:ascii="Tahoma" w:hAnsi="Tahoma"/>
      <w:sz w:val="24"/>
      <w:szCs w:val="20"/>
    </w:rPr>
  </w:style>
  <w:style w:type="paragraph" w:styleId="1318">
    <w:name w:val="Test2"/>
    <w:basedOn w:val="945"/>
    <w:next w:val="1318"/>
    <w:link w:val="943"/>
    <w:qFormat/>
    <w:pPr>
      <w:numPr>
        <w:ilvl w:val="0"/>
        <w:numId w:val="0"/>
      </w:numPr>
      <w:spacing w:line="480" w:lineRule="exact"/>
      <w:widowControl/>
    </w:pPr>
    <w:rPr>
      <w:rFonts w:ascii="黑体" w:eastAsia="黑体"/>
      <w:sz w:val="24"/>
      <w:szCs w:val="24"/>
    </w:rPr>
  </w:style>
  <w:style w:type="paragraph" w:styleId="1319">
    <w:name w:val="font10"/>
    <w:basedOn w:val="943"/>
    <w:next w:val="1319"/>
    <w:link w:val="943"/>
    <w:qFormat/>
    <w:pPr>
      <w:jc w:val="left"/>
      <w:spacing w:before="100" w:beforeAutospacing="1" w:after="100" w:afterAutospacing="1"/>
      <w:widowControl/>
    </w:pPr>
    <w:rPr>
      <w:rFonts w:ascii="楷体_GB2312" w:hAnsi="宋体" w:eastAsia="楷体_GB2312" w:cs="宋体"/>
      <w:b/>
      <w:bCs/>
      <w:sz w:val="18"/>
      <w:szCs w:val="18"/>
    </w:rPr>
  </w:style>
  <w:style w:type="paragraph" w:styleId="1320">
    <w:name w:val="Char Char Char Char Char Char Char2"/>
    <w:basedOn w:val="943"/>
    <w:next w:val="1320"/>
    <w:link w:val="943"/>
    <w:qFormat/>
    <w:rPr>
      <w:rFonts w:ascii="Tahoma" w:hAnsi="Tahoma"/>
      <w:sz w:val="24"/>
      <w:szCs w:val="20"/>
    </w:rPr>
  </w:style>
  <w:style w:type="paragraph" w:styleId="1321">
    <w:name w:val="font12"/>
    <w:basedOn w:val="943"/>
    <w:next w:val="1321"/>
    <w:link w:val="943"/>
    <w:pPr>
      <w:jc w:val="left"/>
      <w:spacing w:before="100" w:beforeAutospacing="1" w:after="100" w:afterAutospacing="1"/>
      <w:widowControl/>
    </w:pPr>
    <w:rPr>
      <w:rFonts w:ascii="宋体" w:hAnsi="宋体" w:cs="宋体"/>
      <w:sz w:val="36"/>
      <w:szCs w:val="36"/>
    </w:rPr>
  </w:style>
  <w:style w:type="paragraph" w:styleId="1322">
    <w:name w:val="默认段落字体 Para Char Char Char Char Char Char Char"/>
    <w:basedOn w:val="943"/>
    <w:next w:val="1322"/>
    <w:link w:val="943"/>
    <w:qFormat/>
    <w:rPr>
      <w:rFonts w:ascii="Times New Roman" w:hAnsi="Times New Roman"/>
      <w:szCs w:val="20"/>
    </w:rPr>
  </w:style>
  <w:style w:type="paragraph" w:styleId="1323">
    <w:name w:val="xl62"/>
    <w:basedOn w:val="943"/>
    <w:next w:val="1323"/>
    <w:link w:val="943"/>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b/>
      <w:bCs/>
      <w:i/>
      <w:iCs/>
      <w:sz w:val="20"/>
      <w:szCs w:val="20"/>
    </w:rPr>
  </w:style>
  <w:style w:type="paragraph" w:styleId="1324">
    <w:name w:val="标题5，章节第五层"/>
    <w:basedOn w:val="943"/>
    <w:next w:val="943"/>
    <w:link w:val="943"/>
    <w:qFormat/>
    <w:pPr>
      <w:ind w:left="2100" w:hanging="420"/>
      <w:spacing w:before="78"/>
      <w:tabs>
        <w:tab w:val="left" w:pos="1050" w:leader="none"/>
        <w:tab w:val="left" w:pos="2100" w:leader="none"/>
      </w:tabs>
      <w:outlineLvl w:val="4"/>
    </w:pPr>
    <w:rPr>
      <w:rFonts w:ascii="Arial" w:hAnsi="Arial" w:eastAsia="华文细黑"/>
      <w:sz w:val="30"/>
      <w:szCs w:val="24"/>
    </w:rPr>
  </w:style>
  <w:style w:type="paragraph" w:styleId="1325">
    <w:name w:val="content_lineheight"/>
    <w:basedOn w:val="943"/>
    <w:next w:val="1325"/>
    <w:link w:val="943"/>
    <w:qFormat/>
    <w:pPr>
      <w:jc w:val="left"/>
      <w:spacing w:before="100" w:beforeAutospacing="1" w:after="100" w:afterAutospacing="1"/>
      <w:widowControl/>
    </w:pPr>
    <w:rPr>
      <w:rFonts w:ascii="宋体" w:hAnsi="宋体"/>
      <w:sz w:val="24"/>
      <w:szCs w:val="24"/>
    </w:rPr>
  </w:style>
  <w:style w:type="paragraph" w:styleId="1326">
    <w:name w:val="xl60"/>
    <w:basedOn w:val="943"/>
    <w:next w:val="1326"/>
    <w:link w:val="943"/>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Times New Roman" w:hAnsi="Times New Roman"/>
      <w:b/>
      <w:bCs/>
      <w:i/>
      <w:iCs/>
      <w:sz w:val="20"/>
      <w:szCs w:val="20"/>
    </w:rPr>
  </w:style>
  <w:style w:type="paragraph" w:styleId="1327">
    <w:name w:val="xl82"/>
    <w:basedOn w:val="943"/>
    <w:next w:val="1327"/>
    <w:link w:val="943"/>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328">
    <w:name w:val="Heading 4_0"/>
    <w:basedOn w:val="1329"/>
    <w:next w:val="1329"/>
    <w:link w:val="943"/>
    <w:uiPriority w:val="99"/>
    <w:qFormat/>
    <w:pPr>
      <w:keepNext/>
      <w:spacing w:before="240" w:after="60"/>
      <w:outlineLvl w:val="3"/>
    </w:pPr>
    <w:rPr>
      <w:b/>
      <w:bCs/>
      <w:sz w:val="28"/>
      <w:szCs w:val="28"/>
    </w:rPr>
  </w:style>
  <w:style w:type="paragraph" w:styleId="1329">
    <w:name w:val="Normal_3"/>
    <w:next w:val="1329"/>
    <w:link w:val="943"/>
    <w:uiPriority w:val="99"/>
    <w:qFormat/>
    <w:rPr>
      <w:rFonts w:eastAsia="Times New Roman"/>
      <w:sz w:val="24"/>
      <w:szCs w:val="24"/>
      <w:lang w:val="en-US" w:eastAsia="zh-CN" w:bidi="ar-SA"/>
    </w:rPr>
  </w:style>
  <w:style w:type="paragraph" w:styleId="1330">
    <w:name w:val="font6"/>
    <w:basedOn w:val="943"/>
    <w:next w:val="1330"/>
    <w:link w:val="943"/>
    <w:pPr>
      <w:jc w:val="left"/>
      <w:spacing w:before="100" w:beforeAutospacing="1" w:after="100" w:afterAutospacing="1"/>
      <w:widowControl/>
    </w:pPr>
    <w:rPr>
      <w:rFonts w:ascii="宋体" w:hAnsi="宋体" w:cs="宋体"/>
      <w:b/>
      <w:bCs/>
      <w:sz w:val="20"/>
      <w:szCs w:val="20"/>
    </w:rPr>
  </w:style>
  <w:style w:type="paragraph" w:styleId="1331">
    <w:name w:val="xl37"/>
    <w:basedOn w:val="943"/>
    <w:next w:val="1331"/>
    <w:link w:val="94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szCs w:val="20"/>
    </w:rPr>
  </w:style>
  <w:style w:type="paragraph" w:styleId="1332">
    <w:name w:val="Char Char Char"/>
    <w:basedOn w:val="943"/>
    <w:next w:val="1332"/>
    <w:link w:val="943"/>
    <w:qFormat/>
    <w:rPr>
      <w:rFonts w:ascii="Tahoma" w:hAnsi="Tahoma"/>
      <w:sz w:val="24"/>
      <w:szCs w:val="20"/>
    </w:rPr>
  </w:style>
  <w:style w:type="paragraph" w:styleId="1333">
    <w:name w:val="font13"/>
    <w:basedOn w:val="943"/>
    <w:next w:val="1333"/>
    <w:link w:val="943"/>
    <w:pPr>
      <w:jc w:val="left"/>
      <w:spacing w:before="100" w:beforeAutospacing="1" w:after="100" w:afterAutospacing="1"/>
      <w:widowControl/>
    </w:pPr>
    <w:rPr>
      <w:rFonts w:ascii="Times New Roman" w:hAnsi="Times New Roman"/>
      <w:i/>
      <w:iCs/>
      <w:sz w:val="36"/>
      <w:szCs w:val="36"/>
    </w:rPr>
  </w:style>
  <w:style w:type="paragraph" w:styleId="1334">
    <w:name w:val="正文1"/>
    <w:next w:val="1334"/>
    <w:link w:val="943"/>
    <w:uiPriority w:val="99"/>
    <w:qFormat/>
    <w:rPr>
      <w:rFonts w:ascii="Calibri" w:hAnsi="Calibri" w:eastAsia="Times New Roman"/>
      <w:sz w:val="24"/>
      <w:szCs w:val="24"/>
      <w:lang w:val="en-US" w:eastAsia="zh-CN" w:bidi="ar-SA"/>
    </w:rPr>
  </w:style>
  <w:style w:type="paragraph" w:styleId="1335">
    <w:name w:val="标题3"/>
    <w:basedOn w:val="946"/>
    <w:next w:val="1335"/>
    <w:link w:val="943"/>
    <w:pPr>
      <w:numPr>
        <w:ilvl w:val="0"/>
        <w:numId w:val="0"/>
      </w:numPr>
      <w:keepLines w:val="0"/>
      <w:keepNext w:val="0"/>
      <w:spacing w:before="0" w:after="0" w:line="360" w:lineRule="auto"/>
      <w:shd w:val="clear" w:color="auto" w:fill="ffffff"/>
    </w:pPr>
    <w:rPr>
      <w:rFonts w:ascii="宋体" w:hAnsi="宋体" w:eastAsia="仿宋_GB2312"/>
      <w:b w:val="0"/>
      <w:sz w:val="30"/>
    </w:rPr>
  </w:style>
  <w:style w:type="paragraph" w:styleId="1336">
    <w:name w:val="Char Char Char Char2"/>
    <w:basedOn w:val="943"/>
    <w:next w:val="1336"/>
    <w:link w:val="943"/>
    <w:qFormat/>
    <w:pPr>
      <w:jc w:val="center"/>
      <w:spacing w:after="160" w:line="240" w:lineRule="exact"/>
      <w:widowControl/>
    </w:pPr>
    <w:rPr>
      <w:rFonts w:ascii="黑体" w:hAnsi="Verdana" w:eastAsia="黑体"/>
      <w:sz w:val="32"/>
      <w:szCs w:val="32"/>
      <w:lang w:eastAsia="en-US"/>
    </w:rPr>
  </w:style>
  <w:style w:type="paragraph" w:styleId="1337">
    <w:name w:val="Char11"/>
    <w:basedOn w:val="943"/>
    <w:next w:val="1337"/>
    <w:link w:val="943"/>
    <w:qFormat/>
    <w:rPr>
      <w:rFonts w:ascii="仿宋_GB2312" w:hAnsi="宋体" w:eastAsia="仿宋_GB2312" w:cs="宋体"/>
      <w:b/>
      <w:sz w:val="32"/>
      <w:szCs w:val="32"/>
    </w:rPr>
  </w:style>
  <w:style w:type="paragraph" w:styleId="1338">
    <w:name w:val="二级条标题"/>
    <w:basedOn w:val="943"/>
    <w:next w:val="1339"/>
    <w:link w:val="943"/>
    <w:qFormat/>
    <w:pPr>
      <w:ind w:hanging="420"/>
      <w:widowControl/>
      <w:tabs>
        <w:tab w:val="left" w:pos="2240" w:leader="none"/>
      </w:tabs>
      <w:outlineLvl w:val="3"/>
    </w:pPr>
    <w:rPr>
      <w:rFonts w:ascii="Times New Roman" w:hAnsi="Times New Roman" w:eastAsia="黑体"/>
      <w:szCs w:val="20"/>
    </w:rPr>
  </w:style>
  <w:style w:type="paragraph" w:styleId="1339">
    <w:name w:val="段"/>
    <w:next w:val="1339"/>
    <w:link w:val="943"/>
    <w:qFormat/>
    <w:pPr>
      <w:ind w:firstLine="200"/>
      <w:jc w:val="both"/>
    </w:pPr>
    <w:rPr>
      <w:rFonts w:ascii="宋体"/>
      <w:sz w:val="21"/>
      <w:lang w:val="en-US" w:eastAsia="zh-CN" w:bidi="ar-SA"/>
    </w:rPr>
  </w:style>
  <w:style w:type="paragraph" w:styleId="1340">
    <w:name w:val="font14"/>
    <w:basedOn w:val="943"/>
    <w:next w:val="1340"/>
    <w:link w:val="943"/>
    <w:pPr>
      <w:jc w:val="left"/>
      <w:spacing w:before="100" w:beforeAutospacing="1" w:after="100" w:afterAutospacing="1"/>
      <w:widowControl/>
    </w:pPr>
    <w:rPr>
      <w:rFonts w:ascii="Times New Roman" w:hAnsi="Times New Roman"/>
      <w:sz w:val="36"/>
      <w:szCs w:val="36"/>
    </w:rPr>
  </w:style>
  <w:style w:type="paragraph" w:styleId="1341">
    <w:name w:val="_Style 8"/>
    <w:basedOn w:val="943"/>
    <w:next w:val="943"/>
    <w:link w:val="943"/>
    <w:uiPriority w:val="99"/>
    <w:qFormat/>
    <w:pPr>
      <w:jc w:val="center"/>
      <w:widowControl/>
      <w:pBdr>
        <w:top w:val="single" w:color="000000" w:sz="6" w:space="1"/>
      </w:pBdr>
    </w:pPr>
    <w:rPr>
      <w:rFonts w:ascii="Arial" w:hAnsi="Arial"/>
      <w:vanish/>
      <w:sz w:val="16"/>
      <w:szCs w:val="16"/>
    </w:rPr>
  </w:style>
  <w:style w:type="paragraph" w:styleId="1342">
    <w:name w:val="丁华标题3"/>
    <w:basedOn w:val="1343"/>
    <w:next w:val="1344"/>
    <w:link w:val="943"/>
    <w:qFormat/>
    <w:pPr>
      <w:numPr>
        <w:ilvl w:val="2"/>
      </w:numPr>
      <w:ind w:left="1980" w:hanging="420"/>
      <w:spacing w:after="0"/>
      <w:tabs>
        <w:tab w:val="left" w:pos="1004" w:leader="none"/>
        <w:tab w:val="left" w:pos="1470" w:leader="none"/>
        <w:tab w:val="left" w:pos="1980" w:leader="none"/>
      </w:tabs>
      <w:outlineLvl w:val="2"/>
    </w:pPr>
    <w:rPr>
      <w:sz w:val="24"/>
    </w:rPr>
  </w:style>
  <w:style w:type="paragraph" w:styleId="1343">
    <w:name w:val="丁华标题2"/>
    <w:basedOn w:val="945"/>
    <w:next w:val="1344"/>
    <w:link w:val="943"/>
    <w:qFormat/>
    <w:pPr>
      <w:numPr>
        <w:ilvl w:val="0"/>
        <w:numId w:val="0"/>
      </w:numPr>
      <w:ind w:left="567" w:hanging="283"/>
      <w:jc w:val="left"/>
      <w:spacing w:before="120" w:after="120" w:line="415" w:lineRule="auto"/>
      <w:tabs>
        <w:tab w:val="left" w:pos="1004" w:leader="none"/>
      </w:tabs>
    </w:pPr>
    <w:rPr>
      <w:rFonts w:eastAsia="黑体"/>
      <w:b w:val="0"/>
      <w:bCs w:val="0"/>
      <w:sz w:val="28"/>
      <w:szCs w:val="20"/>
    </w:rPr>
  </w:style>
  <w:style w:type="paragraph" w:styleId="1344">
    <w:name w:val="丁华正文"/>
    <w:basedOn w:val="1020"/>
    <w:next w:val="1344"/>
    <w:link w:val="943"/>
    <w:qFormat/>
    <w:pPr>
      <w:ind w:left="0" w:firstLine="510"/>
      <w:spacing w:after="0" w:line="360" w:lineRule="auto"/>
    </w:pPr>
    <w:rPr>
      <w:sz w:val="24"/>
      <w:szCs w:val="16"/>
    </w:rPr>
  </w:style>
  <w:style w:type="paragraph" w:styleId="1345">
    <w:name w:val="Char Char Char Char Char Char Char Char Char Char Char1 Char Char Char1"/>
    <w:basedOn w:val="943"/>
    <w:next w:val="1345"/>
    <w:link w:val="943"/>
    <w:semiHidden/>
    <w:qFormat/>
    <w:pPr>
      <w:ind w:firstLine="200"/>
      <w:jc w:val="left"/>
    </w:pPr>
    <w:rPr>
      <w:rFonts w:ascii="Tahoma" w:hAnsi="Tahoma"/>
      <w:sz w:val="24"/>
      <w:szCs w:val="24"/>
    </w:rPr>
  </w:style>
  <w:style w:type="paragraph" w:styleId="1346">
    <w:name w:val="批注文字_0"/>
    <w:basedOn w:val="1138"/>
    <w:next w:val="1346"/>
    <w:link w:val="943"/>
    <w:uiPriority w:val="99"/>
    <w:unhideWhenUsed/>
    <w:qFormat/>
    <w:pPr>
      <w:jc w:val="left"/>
    </w:pPr>
    <w:rPr>
      <w:rFonts w:ascii="Times New Roman" w:hAnsi="Times New Roman"/>
      <w:sz w:val="21"/>
      <w:szCs w:val="24"/>
    </w:rPr>
  </w:style>
  <w:style w:type="paragraph" w:styleId="1347">
    <w:name w:val="xl68"/>
    <w:basedOn w:val="943"/>
    <w:next w:val="1347"/>
    <w:link w:val="943"/>
    <w:qFormat/>
    <w:pPr>
      <w:jc w:val="center"/>
      <w:spacing w:before="100" w:beforeAutospacing="1" w:after="100" w:afterAutospacing="1"/>
      <w:widowControl/>
    </w:pPr>
    <w:rPr>
      <w:rFonts w:ascii="宋体" w:hAnsi="宋体"/>
      <w:sz w:val="24"/>
      <w:szCs w:val="24"/>
    </w:rPr>
  </w:style>
  <w:style w:type="paragraph" w:styleId="1348">
    <w:name w:val="Char Char Char Char Char Char Char Char Char Char Char Char Char Char Char Char Char Char Char Char Char Char Char"/>
    <w:basedOn w:val="943"/>
    <w:next w:val="1348"/>
    <w:link w:val="943"/>
    <w:qFormat/>
    <w:rPr>
      <w:rFonts w:ascii="Tahoma" w:hAnsi="Tahoma"/>
      <w:sz w:val="24"/>
      <w:szCs w:val="20"/>
    </w:rPr>
  </w:style>
  <w:style w:type="paragraph" w:styleId="1349">
    <w:name w:val="中等深浅网格 1 - 强调文字颜色 21"/>
    <w:basedOn w:val="943"/>
    <w:next w:val="1349"/>
    <w:link w:val="943"/>
    <w:qFormat/>
    <w:pPr>
      <w:ind w:firstLine="420"/>
    </w:pPr>
  </w:style>
  <w:style w:type="paragraph" w:styleId="1350">
    <w:name w:val="Char Char Char Char Char Char Char1 Char"/>
    <w:basedOn w:val="943"/>
    <w:next w:val="1350"/>
    <w:link w:val="943"/>
    <w:qFormat/>
    <w:rPr>
      <w:rFonts w:ascii="Tahoma" w:hAnsi="Tahoma" w:cs="Tahoma"/>
      <w:sz w:val="24"/>
      <w:szCs w:val="20"/>
    </w:rPr>
  </w:style>
  <w:style w:type="paragraph" w:styleId="1351">
    <w:name w:val="xl30"/>
    <w:basedOn w:val="943"/>
    <w:next w:val="1351"/>
    <w:link w:val="94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b/>
      <w:bCs/>
      <w:sz w:val="20"/>
      <w:szCs w:val="20"/>
    </w:rPr>
  </w:style>
  <w:style w:type="paragraph" w:styleId="1352">
    <w:name w:val="Bullets L1"/>
    <w:basedOn w:val="943"/>
    <w:next w:val="1352"/>
    <w:link w:val="943"/>
    <w:qFormat/>
    <w:pPr>
      <w:numPr>
        <w:ilvl w:val="0"/>
        <w:numId w:val="5"/>
      </w:numPr>
      <w:jc w:val="left"/>
      <w:spacing w:before="60" w:after="60"/>
      <w:widowControl/>
    </w:pPr>
    <w:rPr>
      <w:rFonts w:ascii="Arial" w:hAnsi="Arial"/>
      <w:sz w:val="20"/>
      <w:szCs w:val="20"/>
    </w:rPr>
  </w:style>
  <w:style w:type="paragraph" w:styleId="1353">
    <w:name w:val="符号与编号 Char"/>
    <w:basedOn w:val="943"/>
    <w:next w:val="1353"/>
    <w:link w:val="943"/>
    <w:qFormat/>
    <w:pPr>
      <w:ind w:left="720"/>
      <w:spacing w:line="400" w:lineRule="atLeast"/>
      <w:tabs>
        <w:tab w:val="left" w:pos="720" w:leader="none"/>
      </w:tabs>
    </w:pPr>
    <w:rPr>
      <w:rFonts w:ascii="Times New Roman" w:hAnsi="Times New Roman"/>
      <w:sz w:val="24"/>
      <w:szCs w:val="24"/>
    </w:rPr>
  </w:style>
  <w:style w:type="paragraph" w:styleId="1354">
    <w:name w:val="符号与编号 Char Char"/>
    <w:basedOn w:val="943"/>
    <w:next w:val="1354"/>
    <w:link w:val="943"/>
    <w:qFormat/>
    <w:pPr>
      <w:ind w:left="839" w:hanging="419"/>
      <w:spacing w:line="400" w:lineRule="atLeast"/>
      <w:tabs>
        <w:tab w:val="left" w:pos="840" w:leader="none"/>
      </w:tabs>
    </w:pPr>
    <w:rPr>
      <w:rFonts w:ascii="Times New Roman" w:hAnsi="Times New Roman"/>
      <w:sz w:val="24"/>
      <w:szCs w:val="24"/>
    </w:rPr>
  </w:style>
  <w:style w:type="paragraph" w:styleId="1355">
    <w:name w:val="空半行"/>
    <w:basedOn w:val="943"/>
    <w:next w:val="1355"/>
    <w:link w:val="943"/>
    <w:qFormat/>
    <w:pPr>
      <w:spacing w:line="120" w:lineRule="exact"/>
    </w:pPr>
    <w:rPr>
      <w:rFonts w:ascii="Times New Roman" w:hAnsi="Times New Roman" w:eastAsia="仿宋_GB2312"/>
      <w:color w:val="ffffff"/>
      <w:sz w:val="30"/>
      <w:szCs w:val="20"/>
    </w:rPr>
  </w:style>
  <w:style w:type="paragraph" w:styleId="1356">
    <w:name w:val="Char Char Char Char Char Char Char1"/>
    <w:basedOn w:val="943"/>
    <w:next w:val="1356"/>
    <w:link w:val="943"/>
    <w:qFormat/>
    <w:rPr>
      <w:rFonts w:ascii="Tahoma" w:hAnsi="Tahoma"/>
      <w:sz w:val="24"/>
      <w:szCs w:val="20"/>
    </w:rPr>
  </w:style>
  <w:style w:type="paragraph" w:styleId="1357">
    <w:name w:val="正文 居中"/>
    <w:basedOn w:val="943"/>
    <w:next w:val="1357"/>
    <w:link w:val="943"/>
    <w:qFormat/>
    <w:pPr>
      <w:jc w:val="center"/>
      <w:spacing w:line="360" w:lineRule="auto"/>
    </w:pPr>
    <w:rPr>
      <w:rFonts w:ascii="Times New Roman" w:hAnsi="Times New Roman"/>
      <w:sz w:val="24"/>
      <w:szCs w:val="20"/>
    </w:rPr>
  </w:style>
  <w:style w:type="paragraph" w:styleId="1358">
    <w:name w:val="Char Char11"/>
    <w:basedOn w:val="943"/>
    <w:next w:val="1358"/>
    <w:link w:val="943"/>
    <w:rPr>
      <w:rFonts w:ascii="Tahoma" w:hAnsi="Tahoma" w:cs="Tahoma"/>
      <w:sz w:val="24"/>
      <w:szCs w:val="20"/>
    </w:rPr>
  </w:style>
  <w:style w:type="paragraph" w:styleId="1359">
    <w:name w:val="Char7"/>
    <w:basedOn w:val="943"/>
    <w:next w:val="1359"/>
    <w:link w:val="943"/>
    <w:uiPriority w:val="99"/>
    <w:qFormat/>
    <w:pPr>
      <w:jc w:val="left"/>
      <w:spacing w:after="160" w:line="240" w:lineRule="exact"/>
      <w:widowControl/>
    </w:pPr>
    <w:rPr>
      <w:rFonts w:ascii="Verdana" w:hAnsi="Verdana" w:eastAsia="仿宋_GB2312"/>
      <w:sz w:val="24"/>
      <w:szCs w:val="20"/>
      <w:lang w:eastAsia="en-US"/>
    </w:rPr>
  </w:style>
  <w:style w:type="paragraph" w:styleId="1360">
    <w:name w:val="xl42"/>
    <w:basedOn w:val="943"/>
    <w:next w:val="1360"/>
    <w:link w:val="94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361">
    <w:name w:val="标题 4宋体"/>
    <w:basedOn w:val="947"/>
    <w:next w:val="1361"/>
    <w:link w:val="943"/>
    <w:qFormat/>
    <w:pPr>
      <w:jc w:val="left"/>
      <w:keepLines w:val="0"/>
      <w:spacing w:before="0" w:after="0" w:line="360" w:lineRule="auto"/>
    </w:pPr>
    <w:rPr>
      <w:rFonts w:ascii="宋体" w:hAnsi="宋体"/>
      <w:color w:val="000000"/>
      <w:sz w:val="24"/>
      <w:szCs w:val="20"/>
    </w:rPr>
  </w:style>
  <w:style w:type="paragraph" w:styleId="1362">
    <w:name w:val="xl25"/>
    <w:basedOn w:val="943"/>
    <w:next w:val="1362"/>
    <w:link w:val="943"/>
    <w:qFormat/>
    <w:pPr>
      <w:jc w:val="center"/>
      <w:spacing w:before="100" w:beforeAutospacing="1" w:after="100" w:afterAutospacing="1"/>
      <w:widowControl/>
      <w:pBdr>
        <w:right w:val="single" w:color="000000" w:sz="4" w:space="0"/>
      </w:pBdr>
    </w:pPr>
    <w:rPr>
      <w:rFonts w:ascii="Times New Roman" w:hAnsi="Times New Roman"/>
      <w:szCs w:val="21"/>
    </w:rPr>
  </w:style>
  <w:style w:type="paragraph" w:styleId="1363">
    <w:name w:val="正文（首行缩进两字）"/>
    <w:basedOn w:val="959"/>
    <w:next w:val="1363"/>
    <w:link w:val="943"/>
    <w:qFormat/>
    <w:pPr>
      <w:ind w:left="851" w:firstLine="200"/>
      <w:jc w:val="left"/>
      <w:spacing w:before="120" w:after="120" w:line="240" w:lineRule="auto"/>
    </w:pPr>
    <w:rPr>
      <w:rFonts w:ascii="Arial" w:hAnsi="Arial"/>
      <w:szCs w:val="20"/>
    </w:rPr>
  </w:style>
  <w:style w:type="paragraph" w:styleId="1364">
    <w:name w:val="xl78"/>
    <w:basedOn w:val="943"/>
    <w:next w:val="1364"/>
    <w:link w:val="943"/>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365">
    <w:name w:val="xl65"/>
    <w:basedOn w:val="943"/>
    <w:next w:val="1365"/>
    <w:link w:val="943"/>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4"/>
      <w:szCs w:val="24"/>
    </w:rPr>
  </w:style>
  <w:style w:type="paragraph" w:styleId="1366">
    <w:name w:val="Char Char Char Char Char Char Char Char Char Char Char Char Char Char"/>
    <w:basedOn w:val="943"/>
    <w:next w:val="1366"/>
    <w:link w:val="943"/>
    <w:qFormat/>
    <w:rPr>
      <w:rFonts w:ascii="Tahoma" w:hAnsi="Tahoma"/>
      <w:sz w:val="24"/>
      <w:szCs w:val="20"/>
    </w:rPr>
  </w:style>
  <w:style w:type="paragraph" w:styleId="1367">
    <w:name w:val="条1"/>
    <w:basedOn w:val="943"/>
    <w:next w:val="1367"/>
    <w:link w:val="943"/>
    <w:qFormat/>
    <w:pPr>
      <w:ind w:left="780" w:hanging="360"/>
      <w:spacing w:before="156" w:line="360" w:lineRule="auto"/>
      <w:tabs>
        <w:tab w:val="left" w:pos="780" w:leader="none"/>
      </w:tabs>
    </w:pPr>
    <w:rPr>
      <w:rFonts w:ascii="Times New Roman" w:hAnsi="Times New Roman" w:eastAsia="黑体"/>
      <w:sz w:val="24"/>
      <w:szCs w:val="20"/>
    </w:rPr>
  </w:style>
  <w:style w:type="paragraph" w:styleId="1368">
    <w:name w:val="标准小四"/>
    <w:basedOn w:val="943"/>
    <w:next w:val="1368"/>
    <w:link w:val="943"/>
    <w:qFormat/>
    <w:pPr>
      <w:ind w:firstLine="480"/>
      <w:spacing w:line="360" w:lineRule="auto"/>
    </w:pPr>
    <w:rPr>
      <w:rFonts w:ascii="Arial" w:hAnsi="Arial"/>
      <w:sz w:val="24"/>
      <w:szCs w:val="21"/>
    </w:rPr>
  </w:style>
  <w:style w:type="paragraph" w:styleId="1369">
    <w:name w:val="xl36"/>
    <w:basedOn w:val="943"/>
    <w:next w:val="1369"/>
    <w:link w:val="94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370">
    <w:name w:val="Char Char4"/>
    <w:basedOn w:val="943"/>
    <w:next w:val="1370"/>
    <w:link w:val="943"/>
    <w:qFormat/>
    <w:rPr>
      <w:rFonts w:ascii="Tahoma" w:hAnsi="Tahoma"/>
      <w:sz w:val="24"/>
      <w:szCs w:val="20"/>
    </w:rPr>
  </w:style>
  <w:style w:type="paragraph" w:styleId="1371">
    <w:name w:val="表蕊"/>
    <w:basedOn w:val="943"/>
    <w:next w:val="1371"/>
    <w:link w:val="943"/>
    <w:qFormat/>
    <w:pPr>
      <w:jc w:val="left"/>
      <w:spacing w:line="320" w:lineRule="atLeast"/>
    </w:pPr>
    <w:rPr>
      <w:rFonts w:ascii="Times New Roman" w:hAnsi="Times New Roman" w:eastAsia="楷体_GB2312"/>
      <w:spacing w:val="-10"/>
      <w:szCs w:val="20"/>
    </w:rPr>
  </w:style>
  <w:style w:type="paragraph" w:styleId="1372">
    <w:name w:val="xl47"/>
    <w:basedOn w:val="943"/>
    <w:next w:val="1372"/>
    <w:link w:val="943"/>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szCs w:val="24"/>
    </w:rPr>
  </w:style>
  <w:style w:type="paragraph" w:styleId="1373">
    <w:name w:val="xl26"/>
    <w:basedOn w:val="943"/>
    <w:next w:val="1373"/>
    <w:link w:val="94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b/>
      <w:bCs/>
      <w:sz w:val="20"/>
      <w:szCs w:val="20"/>
    </w:rPr>
  </w:style>
  <w:style w:type="paragraph" w:styleId="1374">
    <w:name w:val="Char Char3"/>
    <w:basedOn w:val="943"/>
    <w:next w:val="1374"/>
    <w:link w:val="943"/>
    <w:rPr>
      <w:rFonts w:ascii="Tahoma" w:hAnsi="Tahoma" w:cs="Tahoma"/>
      <w:sz w:val="24"/>
      <w:szCs w:val="20"/>
    </w:rPr>
  </w:style>
  <w:style w:type="paragraph" w:styleId="1375">
    <w:name w:val="Char Char Char Char Char Char Char Char Char Char Char Char Char Char Char Char Char Char Char Char Char"/>
    <w:basedOn w:val="943"/>
    <w:next w:val="1375"/>
    <w:link w:val="943"/>
    <w:qFormat/>
    <w:rPr>
      <w:rFonts w:ascii="Tahoma" w:hAnsi="Tahoma"/>
      <w:sz w:val="24"/>
      <w:szCs w:val="20"/>
    </w:rPr>
  </w:style>
  <w:style w:type="paragraph" w:styleId="1376">
    <w:name w:val="正文文本 22"/>
    <w:basedOn w:val="943"/>
    <w:next w:val="1376"/>
    <w:link w:val="943"/>
    <w:qFormat/>
    <w:pPr>
      <w:ind w:left="720" w:hanging="720"/>
      <w:widowControl/>
    </w:pPr>
    <w:rPr>
      <w:rFonts w:ascii="Times New Roman" w:hAnsi="Times New Roman"/>
      <w:sz w:val="24"/>
      <w:szCs w:val="20"/>
      <w:lang w:val="en-GB"/>
    </w:rPr>
  </w:style>
  <w:style w:type="paragraph" w:styleId="1377">
    <w:name w:val="马刚标题3"/>
    <w:basedOn w:val="943"/>
    <w:next w:val="943"/>
    <w:link w:val="943"/>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szCs w:val="20"/>
    </w:rPr>
  </w:style>
  <w:style w:type="paragraph" w:styleId="1378">
    <w:name w:val="a0"/>
    <w:basedOn w:val="943"/>
    <w:next w:val="1378"/>
    <w:link w:val="943"/>
    <w:qFormat/>
    <w:pPr>
      <w:spacing w:before="100" w:beforeAutospacing="1" w:after="100" w:afterAutospacing="1"/>
      <w:widowControl/>
    </w:pPr>
    <w:rPr>
      <w:rFonts w:ascii="宋体" w:hAnsi="宋体" w:cs="宋体"/>
      <w:sz w:val="24"/>
      <w:szCs w:val="24"/>
    </w:rPr>
  </w:style>
  <w:style w:type="paragraph" w:styleId="1379">
    <w:name w:val="flName"/>
    <w:basedOn w:val="1380"/>
    <w:next w:val="1379"/>
    <w:link w:val="943"/>
    <w:qFormat/>
    <w:pPr>
      <w:spacing w:before="0" w:line="113" w:lineRule="atLeast"/>
    </w:pPr>
  </w:style>
  <w:style w:type="paragraph" w:styleId="1380">
    <w:name w:val="flNote"/>
    <w:basedOn w:val="943"/>
    <w:next w:val="1380"/>
    <w:link w:val="943"/>
    <w:qFormat/>
    <w:pPr>
      <w:jc w:val="center"/>
      <w:spacing w:before="567" w:line="360" w:lineRule="atLeast"/>
    </w:pPr>
    <w:rPr>
      <w:rFonts w:ascii="Times New Roman" w:hAnsi="Times New Roman" w:eastAsia="黑体"/>
      <w:b/>
      <w:sz w:val="24"/>
      <w:szCs w:val="20"/>
    </w:rPr>
  </w:style>
  <w:style w:type="paragraph" w:styleId="1381">
    <w:name w:val="我的正文"/>
    <w:basedOn w:val="943"/>
    <w:next w:val="1381"/>
    <w:link w:val="943"/>
    <w:pPr>
      <w:ind w:firstLine="420"/>
      <w:jc w:val="left"/>
      <w:spacing w:line="360" w:lineRule="auto"/>
      <w:widowControl/>
    </w:pPr>
    <w:rPr>
      <w:rFonts w:ascii="宋体" w:hAnsi="宋体" w:cs="宋体"/>
      <w:szCs w:val="21"/>
    </w:rPr>
  </w:style>
  <w:style w:type="paragraph" w:styleId="1382">
    <w:name w:val="Char Char Char Char Char"/>
    <w:basedOn w:val="943"/>
    <w:next w:val="1382"/>
    <w:link w:val="943"/>
    <w:qFormat/>
    <w:rPr>
      <w:rFonts w:ascii="Tahoma" w:hAnsi="Tahoma"/>
      <w:sz w:val="24"/>
      <w:szCs w:val="20"/>
    </w:rPr>
  </w:style>
  <w:style w:type="paragraph" w:styleId="1383">
    <w:name w:val="Pa5"/>
    <w:basedOn w:val="943"/>
    <w:next w:val="943"/>
    <w:link w:val="943"/>
    <w:pPr>
      <w:jc w:val="left"/>
      <w:spacing w:line="241" w:lineRule="atLeast"/>
    </w:pPr>
    <w:rPr>
      <w:rFonts w:ascii="HYDaHeiJ" w:hAnsi="Times New Roman" w:eastAsia="HYDaHeiJ"/>
      <w:sz w:val="24"/>
      <w:szCs w:val="24"/>
    </w:rPr>
  </w:style>
  <w:style w:type="paragraph" w:styleId="1384">
    <w:name w:val="xl33"/>
    <w:basedOn w:val="943"/>
    <w:next w:val="1384"/>
    <w:link w:val="94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385">
    <w:name w:val="font9"/>
    <w:basedOn w:val="943"/>
    <w:next w:val="1385"/>
    <w:link w:val="943"/>
    <w:pPr>
      <w:jc w:val="left"/>
      <w:spacing w:before="100" w:beforeAutospacing="1" w:after="100" w:afterAutospacing="1"/>
      <w:widowControl/>
    </w:pPr>
    <w:rPr>
      <w:rFonts w:ascii="Times New Roman" w:hAnsi="Times New Roman"/>
      <w:b/>
      <w:bCs/>
      <w:sz w:val="20"/>
      <w:szCs w:val="20"/>
    </w:rPr>
  </w:style>
  <w:style w:type="paragraph" w:styleId="1386">
    <w:name w:val="xl67"/>
    <w:basedOn w:val="943"/>
    <w:next w:val="1386"/>
    <w:link w:val="943"/>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4"/>
      <w:szCs w:val="24"/>
    </w:rPr>
  </w:style>
  <w:style w:type="paragraph" w:styleId="1387">
    <w:name w:val="无间隔"/>
    <w:next w:val="1387"/>
    <w:link w:val="943"/>
    <w:qFormat/>
    <w:pPr>
      <w:jc w:val="both"/>
      <w:widowControl w:val="off"/>
    </w:pPr>
    <w:rPr>
      <w:rFonts w:ascii="Calibri" w:hAnsi="Calibri"/>
      <w:sz w:val="21"/>
      <w:szCs w:val="22"/>
      <w:lang w:val="en-US" w:eastAsia="zh-CN" w:bidi="ar-SA"/>
    </w:rPr>
  </w:style>
  <w:style w:type="paragraph" w:styleId="1388">
    <w:name w:val="Char Char Char Char Char Char Char Char Char"/>
    <w:basedOn w:val="943"/>
    <w:next w:val="1388"/>
    <w:link w:val="943"/>
    <w:qFormat/>
    <w:pPr>
      <w:ind w:left="360" w:hanging="360"/>
      <w:tabs>
        <w:tab w:val="left" w:pos="360" w:leader="none"/>
      </w:tabs>
    </w:pPr>
    <w:rPr>
      <w:rFonts w:ascii="Times New Roman" w:hAnsi="Times New Roman"/>
      <w:sz w:val="24"/>
      <w:szCs w:val="24"/>
    </w:rPr>
  </w:style>
  <w:style w:type="paragraph" w:styleId="1389">
    <w:name w:val="正文3"/>
    <w:next w:val="1389"/>
    <w:link w:val="943"/>
    <w:uiPriority w:val="99"/>
    <w:qFormat/>
    <w:rPr>
      <w:rFonts w:eastAsia="Times New Roman"/>
      <w:sz w:val="24"/>
      <w:szCs w:val="24"/>
      <w:lang w:val="en-US" w:eastAsia="zh-CN" w:bidi="ar-SA"/>
    </w:rPr>
  </w:style>
  <w:style w:type="paragraph" w:styleId="1390">
    <w:name w:val="列出段落4"/>
    <w:basedOn w:val="943"/>
    <w:next w:val="1390"/>
    <w:link w:val="943"/>
    <w:qFormat/>
    <w:pPr>
      <w:contextualSpacing/>
      <w:ind w:left="720"/>
      <w:jc w:val="left"/>
      <w:widowControl/>
    </w:pPr>
    <w:rPr>
      <w:rFonts w:ascii="Arial" w:hAnsi="Arial" w:eastAsia="黑体"/>
      <w:sz w:val="24"/>
      <w:szCs w:val="24"/>
      <w:lang w:eastAsia="en-US"/>
    </w:rPr>
  </w:style>
  <w:style w:type="paragraph" w:styleId="1391">
    <w:name w:val="Char Char Char1"/>
    <w:basedOn w:val="976"/>
    <w:next w:val="1391"/>
    <w:link w:val="943"/>
    <w:qFormat/>
    <w:pPr>
      <w:spacing w:line="436" w:lineRule="exact"/>
      <w:shd w:val="clear" w:color="auto" w:fill="000080"/>
    </w:pPr>
    <w:rPr>
      <w:rFonts w:ascii="Times New Roman" w:hAnsi="Times New Roman"/>
      <w:sz w:val="21"/>
      <w:szCs w:val="24"/>
    </w:rPr>
  </w:style>
  <w:style w:type="paragraph" w:styleId="1392">
    <w:name w:val="Char Char Char Char Char Char1"/>
    <w:basedOn w:val="943"/>
    <w:next w:val="1392"/>
    <w:link w:val="943"/>
    <w:qFormat/>
    <w:pPr>
      <w:jc w:val="left"/>
      <w:spacing w:after="160" w:line="240" w:lineRule="exact"/>
      <w:widowControl/>
    </w:pPr>
    <w:rPr>
      <w:rFonts w:ascii="Arial" w:hAnsi="Arial" w:eastAsia="Times New Roman" w:cs="Verdana"/>
      <w:b/>
      <w:szCs w:val="20"/>
      <w:lang w:eastAsia="en-US"/>
    </w:rPr>
  </w:style>
  <w:style w:type="paragraph" w:styleId="1393">
    <w:name w:val="1"/>
    <w:basedOn w:val="943"/>
    <w:next w:val="943"/>
    <w:link w:val="943"/>
    <w:qFormat/>
    <w:rPr>
      <w:rFonts w:ascii="Times New Roman" w:hAnsi="Times New Roman"/>
      <w:szCs w:val="20"/>
    </w:rPr>
  </w:style>
  <w:style w:type="paragraph" w:styleId="1394">
    <w:name w:val="样式 样式 首行缩进:  2 字符 + 行距: 1.5 倍行距"/>
    <w:basedOn w:val="943"/>
    <w:next w:val="1394"/>
    <w:link w:val="943"/>
    <w:qFormat/>
    <w:pPr>
      <w:ind w:firstLine="470"/>
      <w:spacing w:line="360" w:lineRule="auto"/>
    </w:pPr>
    <w:rPr>
      <w:rFonts w:ascii="Times New Roman" w:hAnsi="Times New Roman"/>
      <w:sz w:val="24"/>
      <w:szCs w:val="20"/>
    </w:rPr>
  </w:style>
  <w:style w:type="paragraph" w:styleId="1395">
    <w:name w:val="大标题"/>
    <w:basedOn w:val="943"/>
    <w:next w:val="943"/>
    <w:link w:val="943"/>
    <w:qFormat/>
    <w:pPr>
      <w:ind w:hanging="420"/>
      <w:pageBreakBefore/>
      <w:spacing w:line="360" w:lineRule="auto"/>
      <w:tabs>
        <w:tab w:val="left" w:pos="420" w:leader="none"/>
      </w:tabs>
      <w:outlineLvl w:val="0"/>
    </w:pPr>
    <w:rPr>
      <w:rFonts w:ascii="Times New Roman" w:hAnsi="Times New Roman"/>
      <w:b/>
      <w:iCs/>
      <w:sz w:val="44"/>
      <w:szCs w:val="24"/>
    </w:rPr>
  </w:style>
  <w:style w:type="paragraph" w:styleId="1396">
    <w:name w:val="样式 标题 2第一章 标题 2Heading 2 HiddenHeading 2 CCBSheading 2H2h2..."/>
    <w:basedOn w:val="945"/>
    <w:next w:val="1396"/>
    <w:link w:val="943"/>
    <w:qFormat/>
    <w:pPr>
      <w:numPr>
        <w:ilvl w:val="0"/>
        <w:numId w:val="0"/>
      </w:numPr>
      <w:ind w:left="360" w:hanging="360"/>
      <w:keepLines w:val="0"/>
      <w:spacing w:line="240" w:lineRule="auto"/>
      <w:tabs>
        <w:tab w:val="left" w:pos="360" w:leader="none"/>
      </w:tabs>
    </w:pPr>
    <w:rPr>
      <w:rFonts w:ascii="黑体" w:hAnsi="Times New Roman" w:eastAsia="黑体" w:cs="宋体"/>
      <w:b w:val="0"/>
      <w:bCs w:val="0"/>
      <w:sz w:val="32"/>
      <w:szCs w:val="20"/>
    </w:rPr>
  </w:style>
  <w:style w:type="paragraph" w:styleId="1397">
    <w:name w:val="正文lzq"/>
    <w:basedOn w:val="943"/>
    <w:next w:val="1397"/>
    <w:link w:val="943"/>
    <w:qFormat/>
    <w:pPr>
      <w:ind w:firstLine="480"/>
      <w:spacing w:line="360" w:lineRule="auto"/>
    </w:pPr>
    <w:rPr>
      <w:rFonts w:ascii="Times New Roman" w:hAnsi="Times New Roman"/>
      <w:sz w:val="24"/>
      <w:szCs w:val="20"/>
    </w:rPr>
  </w:style>
  <w:style w:type="paragraph" w:styleId="1398">
    <w:name w:val="Char8"/>
    <w:basedOn w:val="943"/>
    <w:next w:val="1398"/>
    <w:link w:val="943"/>
    <w:qFormat/>
    <w:pPr>
      <w:spacing w:line="360" w:lineRule="auto"/>
    </w:pPr>
    <w:rPr>
      <w:rFonts w:ascii="Tahoma" w:hAnsi="Tahoma"/>
      <w:sz w:val="24"/>
      <w:szCs w:val="20"/>
    </w:rPr>
  </w:style>
  <w:style w:type="paragraph" w:styleId="1399">
    <w:name w:val="Char Char Char Char Char Char Char Char Char Char Char Char Char1"/>
    <w:basedOn w:val="943"/>
    <w:next w:val="1399"/>
    <w:link w:val="943"/>
    <w:pPr>
      <w:jc w:val="left"/>
      <w:spacing w:after="160" w:line="240" w:lineRule="exact"/>
      <w:widowControl/>
    </w:pPr>
    <w:rPr>
      <w:rFonts w:ascii="Times New Roman" w:hAnsi="Times New Roman"/>
      <w:szCs w:val="24"/>
    </w:rPr>
  </w:style>
  <w:style w:type="paragraph" w:styleId="1400">
    <w:name w:val="Char12"/>
    <w:basedOn w:val="943"/>
    <w:next w:val="1400"/>
    <w:link w:val="943"/>
    <w:qFormat/>
    <w:pPr>
      <w:jc w:val="left"/>
      <w:spacing w:after="160" w:line="240" w:lineRule="exact"/>
      <w:widowControl/>
    </w:pPr>
    <w:rPr>
      <w:rFonts w:ascii="Verdana" w:hAnsi="Verdana" w:eastAsia="仿宋_GB2312"/>
      <w:sz w:val="24"/>
      <w:szCs w:val="20"/>
      <w:lang w:eastAsia="en-US"/>
    </w:rPr>
  </w:style>
  <w:style w:type="paragraph" w:styleId="1401">
    <w:name w:val="样式 段后: 0.5 行 左  0.75 字符"/>
    <w:basedOn w:val="943"/>
    <w:next w:val="1401"/>
    <w:link w:val="943"/>
    <w:qFormat/>
    <w:pPr>
      <w:ind w:firstLine="420"/>
      <w:spacing w:line="360" w:lineRule="auto"/>
      <w:widowControl/>
    </w:pPr>
    <w:rPr>
      <w:rFonts w:ascii="Times New Roman" w:hAnsi="Arial" w:cs="Arial"/>
      <w:szCs w:val="21"/>
    </w:rPr>
  </w:style>
  <w:style w:type="paragraph" w:styleId="1402">
    <w:name w:val="丁华标题1"/>
    <w:basedOn w:val="944"/>
    <w:next w:val="1344"/>
    <w:link w:val="943"/>
    <w:qFormat/>
    <w:pPr>
      <w:numPr>
        <w:ilvl w:val="0"/>
        <w:numId w:val="0"/>
      </w:numPr>
      <w:ind w:left="567" w:hanging="567"/>
      <w:jc w:val="left"/>
      <w:keepLines/>
      <w:spacing w:before="600" w:after="120" w:line="578" w:lineRule="auto"/>
      <w:tabs>
        <w:tab w:val="left" w:pos="567" w:leader="none"/>
      </w:tabs>
    </w:pPr>
    <w:rPr>
      <w:rFonts w:ascii="Times New Roman" w:hAnsi="Times New Roman" w:eastAsia="黑体"/>
      <w:sz w:val="32"/>
      <w:szCs w:val="20"/>
    </w:rPr>
  </w:style>
  <w:style w:type="paragraph" w:styleId="1403">
    <w:name w:val="xl76"/>
    <w:basedOn w:val="943"/>
    <w:next w:val="1403"/>
    <w:link w:val="943"/>
    <w:uiPriority w:val="99"/>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404">
    <w:name w:val="Char Char1 Char Char Char Char Char Char Char"/>
    <w:basedOn w:val="943"/>
    <w:next w:val="1404"/>
    <w:link w:val="943"/>
    <w:rPr>
      <w:rFonts w:ascii="Tahoma" w:hAnsi="Tahoma" w:cs="Tahoma"/>
      <w:sz w:val="24"/>
      <w:szCs w:val="20"/>
    </w:rPr>
  </w:style>
  <w:style w:type="paragraph" w:styleId="1405">
    <w:name w:val="af17cgridlangnp1033langf"/>
    <w:next w:val="1405"/>
    <w:link w:val="943"/>
    <w:qFormat/>
    <w:pPr>
      <w:ind w:left="567" w:firstLine="510"/>
      <w:jc w:val="both"/>
      <w:spacing w:before="156" w:line="360" w:lineRule="atLeast"/>
      <w:widowControl w:val="off"/>
    </w:pPr>
    <w:rPr>
      <w:lang w:val="en-US" w:eastAsia="zh-CN" w:bidi="ar-SA"/>
    </w:rPr>
  </w:style>
  <w:style w:type="paragraph" w:styleId="1406">
    <w:name w:val="文档正文"/>
    <w:basedOn w:val="943"/>
    <w:next w:val="1406"/>
    <w:link w:val="943"/>
    <w:qFormat/>
    <w:pPr>
      <w:spacing w:line="360" w:lineRule="auto"/>
    </w:pPr>
    <w:rPr>
      <w:rFonts w:ascii="宋体" w:hAnsi="宋体"/>
      <w:b/>
      <w:bCs/>
      <w:szCs w:val="24"/>
    </w:rPr>
  </w:style>
  <w:style w:type="paragraph" w:styleId="1407">
    <w:name w:val="项目符号，二级"/>
    <w:basedOn w:val="1408"/>
    <w:next w:val="1408"/>
    <w:link w:val="943"/>
    <w:qFormat/>
    <w:pPr>
      <w:ind w:left="1337" w:right="-27" w:firstLine="480"/>
      <w:tabs>
        <w:tab w:val="left" w:pos="567" w:leader="none"/>
        <w:tab w:val="left" w:pos="1211" w:leader="none"/>
        <w:tab w:val="left" w:pos="1337" w:leader="none"/>
      </w:tabs>
    </w:pPr>
    <w:rPr>
      <w:bCs w:val="0"/>
      <w:color w:val="000000"/>
      <w:sz w:val="24"/>
      <w:szCs w:val="24"/>
    </w:rPr>
  </w:style>
  <w:style w:type="paragraph" w:styleId="1408">
    <w:name w:val="正文格式"/>
    <w:basedOn w:val="943"/>
    <w:next w:val="1408"/>
    <w:link w:val="943"/>
    <w:qFormat/>
    <w:pPr>
      <w:ind w:left="178" w:right="44" w:hanging="178"/>
      <w:jc w:val="left"/>
      <w:spacing w:line="360" w:lineRule="auto"/>
      <w:widowControl/>
    </w:pPr>
    <w:rPr>
      <w:rFonts w:ascii="宋体" w:hAnsi="宋体"/>
      <w:bCs/>
      <w:szCs w:val="21"/>
    </w:rPr>
  </w:style>
  <w:style w:type="paragraph" w:styleId="1409">
    <w:name w:val="xl74"/>
    <w:basedOn w:val="943"/>
    <w:next w:val="1409"/>
    <w:link w:val="943"/>
    <w:uiPriority w:val="99"/>
    <w:qFormat/>
    <w:pPr>
      <w:jc w:val="center"/>
      <w:spacing w:before="100" w:beforeAutospacing="1" w:after="100" w:afterAutospacing="1"/>
      <w:shd w:val="clear" w:color="auto" w:fill="ffffff"/>
      <w:widowControl/>
      <w:pBdr>
        <w:top w:val="single" w:color="000000" w:sz="8" w:space="0"/>
        <w:left w:val="single" w:color="000000" w:sz="8" w:space="0"/>
        <w:bottom w:val="single" w:color="000000" w:sz="4" w:space="0"/>
        <w:right w:val="single" w:color="000000" w:sz="8" w:space="0"/>
      </w:pBdr>
    </w:pPr>
    <w:rPr>
      <w:rFonts w:ascii="宋体" w:hAnsi="宋体" w:cs="宋体"/>
      <w:b/>
      <w:bCs/>
      <w:sz w:val="24"/>
      <w:szCs w:val="24"/>
    </w:rPr>
  </w:style>
  <w:style w:type="paragraph" w:styleId="1410">
    <w:name w:val="标题 41"/>
    <w:basedOn w:val="1411"/>
    <w:next w:val="1411"/>
    <w:link w:val="943"/>
    <w:uiPriority w:val="99"/>
    <w:qFormat/>
    <w:pPr>
      <w:keepNext/>
      <w:spacing w:before="240" w:after="60"/>
      <w:outlineLvl w:val="3"/>
    </w:pPr>
    <w:rPr>
      <w:b/>
      <w:bCs/>
      <w:sz w:val="28"/>
      <w:szCs w:val="28"/>
    </w:rPr>
  </w:style>
  <w:style w:type="paragraph" w:styleId="1411">
    <w:name w:val="Normal_1"/>
    <w:next w:val="1411"/>
    <w:link w:val="943"/>
    <w:uiPriority w:val="99"/>
    <w:qFormat/>
    <w:rPr>
      <w:rFonts w:eastAsia="Times New Roman"/>
      <w:sz w:val="24"/>
      <w:szCs w:val="24"/>
      <w:lang w:val="en-US" w:eastAsia="zh-CN" w:bidi="ar-SA"/>
    </w:rPr>
  </w:style>
  <w:style w:type="paragraph" w:styleId="1412">
    <w:name w:val="无间隔3"/>
    <w:next w:val="1412"/>
    <w:link w:val="943"/>
    <w:qFormat/>
    <w:pPr>
      <w:jc w:val="both"/>
      <w:widowControl w:val="off"/>
    </w:pPr>
    <w:rPr>
      <w:rFonts w:ascii="Calibri" w:hAnsi="Calibri" w:eastAsia="微软雅黑"/>
      <w:sz w:val="24"/>
      <w:szCs w:val="22"/>
      <w:lang w:val="en-US" w:eastAsia="zh-CN" w:bidi="ar-SA"/>
    </w:rPr>
  </w:style>
  <w:style w:type="paragraph" w:styleId="1413">
    <w:name w:val="样式 加点正文 + 段前: 0.5 行 段后: 0.5 行1"/>
    <w:basedOn w:val="943"/>
    <w:next w:val="1413"/>
    <w:link w:val="943"/>
    <w:qFormat/>
    <w:pPr>
      <w:ind w:left="1268" w:hanging="360"/>
      <w:spacing w:line="300" w:lineRule="auto"/>
      <w:tabs>
        <w:tab w:val="left" w:pos="1268" w:leader="none"/>
        <w:tab w:val="left" w:pos="2040" w:leader="none"/>
      </w:tabs>
    </w:pPr>
    <w:rPr>
      <w:rFonts w:ascii="Times New Roman" w:hAnsi="Times New Roman"/>
      <w:sz w:val="24"/>
      <w:szCs w:val="20"/>
    </w:rPr>
  </w:style>
  <w:style w:type="paragraph" w:styleId="1414">
    <w:name w:val="表格"/>
    <w:basedOn w:val="943"/>
    <w:next w:val="1414"/>
    <w:link w:val="943"/>
    <w:qFormat/>
    <w:pPr>
      <w:jc w:val="center"/>
    </w:pPr>
    <w:rPr>
      <w:rFonts w:ascii="华文细黑" w:hAnsi="华文细黑"/>
      <w:szCs w:val="20"/>
    </w:rPr>
  </w:style>
  <w:style w:type="paragraph" w:styleId="1415">
    <w:name w:val="Char1 Char Char Char"/>
    <w:basedOn w:val="943"/>
    <w:next w:val="1415"/>
    <w:link w:val="943"/>
    <w:qFormat/>
    <w:rPr>
      <w:rFonts w:ascii="Tahoma" w:hAnsi="Tahoma"/>
      <w:sz w:val="24"/>
      <w:szCs w:val="20"/>
    </w:rPr>
  </w:style>
  <w:style w:type="paragraph" w:styleId="1416">
    <w:name w:val="xl55"/>
    <w:basedOn w:val="943"/>
    <w:next w:val="1416"/>
    <w:link w:val="943"/>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b/>
      <w:bCs/>
      <w:sz w:val="20"/>
      <w:szCs w:val="20"/>
    </w:rPr>
  </w:style>
  <w:style w:type="paragraph" w:styleId="1417">
    <w:name w:val="样式1"/>
    <w:basedOn w:val="947"/>
    <w:next w:val="1417"/>
    <w:link w:val="943"/>
    <w:uiPriority w:val="99"/>
    <w:qFormat/>
    <w:pPr>
      <w:jc w:val="center"/>
      <w:spacing w:line="372" w:lineRule="auto"/>
    </w:pPr>
    <w:rPr>
      <w:rFonts w:ascii="黑体" w:hAnsi="Arial" w:eastAsia="黑体"/>
      <w:sz w:val="32"/>
      <w:szCs w:val="32"/>
    </w:rPr>
  </w:style>
  <w:style w:type="paragraph" w:styleId="1418">
    <w:name w:val="列出段落3"/>
    <w:basedOn w:val="943"/>
    <w:next w:val="1418"/>
    <w:link w:val="943"/>
    <w:qFormat/>
    <w:pPr>
      <w:contextualSpacing/>
      <w:ind w:left="720"/>
      <w:jc w:val="left"/>
      <w:widowControl/>
    </w:pPr>
    <w:rPr>
      <w:rFonts w:ascii="Arial" w:hAnsi="Arial" w:eastAsia="黑体"/>
      <w:sz w:val="24"/>
      <w:szCs w:val="24"/>
      <w:lang w:eastAsia="en-US"/>
    </w:rPr>
  </w:style>
  <w:style w:type="paragraph" w:styleId="1419">
    <w:name w:val="xl35"/>
    <w:basedOn w:val="943"/>
    <w:next w:val="1419"/>
    <w:link w:val="94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szCs w:val="20"/>
    </w:rPr>
  </w:style>
  <w:style w:type="paragraph" w:styleId="1420">
    <w:name w:val="Char2 Char Char Char Char Char Char1"/>
    <w:basedOn w:val="943"/>
    <w:next w:val="1420"/>
    <w:link w:val="943"/>
    <w:pPr>
      <w:ind w:hanging="425"/>
      <w:keepNext/>
      <w:spacing w:before="80" w:after="80"/>
      <w:widowControl/>
      <w:tabs>
        <w:tab w:val="left" w:pos="425" w:leader="none"/>
      </w:tabs>
    </w:pPr>
    <w:rPr>
      <w:rFonts w:ascii="Arial" w:hAnsi="Arial" w:cs="Arial"/>
      <w:sz w:val="20"/>
      <w:szCs w:val="20"/>
    </w:rPr>
  </w:style>
  <w:style w:type="paragraph" w:styleId="1421">
    <w:name w:val="公文标题 2"/>
    <w:basedOn w:val="943"/>
    <w:next w:val="1093"/>
    <w:link w:val="943"/>
    <w:qFormat/>
    <w:pPr>
      <w:outlineLvl w:val="1"/>
    </w:pPr>
    <w:rPr>
      <w:rFonts w:ascii="仿宋_GB2312" w:hAnsi="宋体" w:eastAsia="仿宋_GB2312"/>
      <w:sz w:val="28"/>
      <w:szCs w:val="24"/>
    </w:rPr>
  </w:style>
  <w:style w:type="paragraph" w:styleId="1422">
    <w:name w:val="xl79"/>
    <w:basedOn w:val="943"/>
    <w:next w:val="1422"/>
    <w:link w:val="943"/>
    <w:uiPriority w:val="99"/>
    <w:qFormat/>
    <w:pPr>
      <w:jc w:val="center"/>
      <w:spacing w:before="100" w:beforeAutospacing="1" w:after="100" w:afterAutospacing="1"/>
      <w:shd w:val="clear" w:color="auto" w:fill="ffffff"/>
      <w:widowControl/>
      <w:pBdr>
        <w:top w:val="single" w:color="000000" w:sz="8" w:space="0"/>
        <w:left w:val="single" w:color="000000" w:sz="8" w:space="0"/>
        <w:bottom w:val="single" w:color="000000" w:sz="4" w:space="0"/>
        <w:right w:val="single" w:color="000000" w:sz="4" w:space="0"/>
      </w:pBdr>
    </w:pPr>
    <w:rPr>
      <w:rFonts w:ascii="宋体" w:hAnsi="宋体" w:cs="宋体"/>
      <w:b/>
      <w:bCs/>
      <w:color w:val="000000"/>
      <w:sz w:val="24"/>
      <w:szCs w:val="24"/>
    </w:rPr>
  </w:style>
  <w:style w:type="paragraph" w:styleId="1423">
    <w:name w:val="无间隔11"/>
    <w:next w:val="1423"/>
    <w:link w:val="943"/>
    <w:qFormat/>
    <w:pPr>
      <w:jc w:val="both"/>
      <w:widowControl w:val="off"/>
    </w:pPr>
    <w:rPr>
      <w:rFonts w:ascii="Calibri" w:hAnsi="Calibri" w:cs="Calibri"/>
      <w:sz w:val="21"/>
      <w:szCs w:val="22"/>
      <w:lang w:val="en-US" w:eastAsia="zh-CN" w:bidi="ar-SA"/>
    </w:rPr>
  </w:style>
  <w:style w:type="paragraph" w:styleId="1424">
    <w:name w:val="无间隔2"/>
    <w:next w:val="1424"/>
    <w:link w:val="943"/>
    <w:qFormat/>
    <w:pPr>
      <w:jc w:val="both"/>
      <w:widowControl w:val="off"/>
    </w:pPr>
    <w:rPr>
      <w:rFonts w:ascii="Calibri" w:hAnsi="Calibri" w:eastAsia="微软雅黑"/>
      <w:sz w:val="24"/>
      <w:szCs w:val="22"/>
      <w:lang w:val="en-US" w:eastAsia="zh-CN" w:bidi="ar-SA"/>
    </w:rPr>
  </w:style>
  <w:style w:type="paragraph" w:styleId="1425">
    <w:name w:val="font11"/>
    <w:basedOn w:val="943"/>
    <w:next w:val="1425"/>
    <w:link w:val="943"/>
    <w:pPr>
      <w:jc w:val="left"/>
      <w:spacing w:before="100" w:beforeAutospacing="1" w:after="100" w:afterAutospacing="1"/>
      <w:widowControl/>
    </w:pPr>
    <w:rPr>
      <w:rFonts w:ascii="Times New Roman" w:hAnsi="Times New Roman"/>
      <w:b/>
      <w:bCs/>
      <w:sz w:val="18"/>
      <w:szCs w:val="18"/>
    </w:rPr>
  </w:style>
  <w:style w:type="paragraph" w:styleId="1426">
    <w:name w:val="样式3"/>
    <w:basedOn w:val="943"/>
    <w:next w:val="943"/>
    <w:link w:val="943"/>
    <w:qFormat/>
    <w:pPr>
      <w:spacing w:line="360" w:lineRule="auto"/>
    </w:pPr>
    <w:rPr>
      <w:rFonts w:ascii="Times New Roman" w:hAnsi="Times New Roman"/>
      <w:szCs w:val="20"/>
    </w:rPr>
  </w:style>
  <w:style w:type="paragraph" w:styleId="1427">
    <w:name w:val="符号与编号"/>
    <w:basedOn w:val="943"/>
    <w:next w:val="1427"/>
    <w:link w:val="943"/>
    <w:qFormat/>
    <w:pPr>
      <w:ind w:left="900" w:hanging="420"/>
      <w:spacing w:line="400" w:lineRule="atLeast"/>
      <w:tabs>
        <w:tab w:val="left" w:pos="900" w:leader="none"/>
      </w:tabs>
    </w:pPr>
    <w:rPr>
      <w:rFonts w:ascii="Times New Roman" w:hAnsi="Times New Roman"/>
      <w:sz w:val="24"/>
      <w:szCs w:val="24"/>
    </w:rPr>
  </w:style>
  <w:style w:type="paragraph" w:styleId="1428">
    <w:name w:val="Char6"/>
    <w:basedOn w:val="943"/>
    <w:next w:val="1428"/>
    <w:link w:val="943"/>
    <w:uiPriority w:val="99"/>
    <w:qFormat/>
    <w:pPr>
      <w:jc w:val="left"/>
      <w:spacing w:after="160" w:line="240" w:lineRule="exact"/>
      <w:widowControl/>
    </w:pPr>
    <w:rPr>
      <w:rFonts w:ascii="Verdana" w:hAnsi="Verdana" w:eastAsia="仿宋_GB2312"/>
      <w:sz w:val="24"/>
      <w:szCs w:val="20"/>
      <w:lang w:eastAsia="en-US"/>
    </w:rPr>
  </w:style>
  <w:style w:type="paragraph" w:styleId="1429">
    <w:name w:val="xl75"/>
    <w:basedOn w:val="943"/>
    <w:next w:val="1429"/>
    <w:link w:val="943"/>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szCs w:val="24"/>
    </w:rPr>
  </w:style>
  <w:style w:type="paragraph" w:styleId="1430">
    <w:name w:val="Body Text 21"/>
    <w:basedOn w:val="943"/>
    <w:next w:val="1430"/>
    <w:link w:val="943"/>
    <w:pPr>
      <w:ind w:left="720" w:hanging="720"/>
      <w:widowControl/>
    </w:pPr>
    <w:rPr>
      <w:rFonts w:ascii="Times New Roman" w:hAnsi="Times New Roman"/>
      <w:sz w:val="24"/>
      <w:szCs w:val="20"/>
      <w:lang w:val="en-GB"/>
    </w:rPr>
  </w:style>
  <w:style w:type="paragraph" w:styleId="1431">
    <w:name w:val="Char3"/>
    <w:basedOn w:val="959"/>
    <w:next w:val="1431"/>
    <w:link w:val="943"/>
    <w:uiPriority w:val="99"/>
    <w:qFormat/>
    <w:pPr>
      <w:ind w:firstLine="480"/>
      <w:spacing w:before="100" w:beforeAutospacing="1" w:after="100" w:afterAutospacing="1"/>
    </w:pPr>
    <w:rPr>
      <w:szCs w:val="24"/>
    </w:rPr>
  </w:style>
  <w:style w:type="paragraph" w:styleId="1432">
    <w:name w:val="列出段落2"/>
    <w:basedOn w:val="943"/>
    <w:next w:val="1432"/>
    <w:link w:val="943"/>
    <w:uiPriority w:val="99"/>
    <w:qFormat/>
    <w:pPr>
      <w:ind w:firstLine="420"/>
    </w:pPr>
  </w:style>
  <w:style w:type="paragraph" w:styleId="1433">
    <w:name w:val="Char Char Char Char Char Char Char Char Char Char Char"/>
    <w:basedOn w:val="943"/>
    <w:next w:val="1433"/>
    <w:link w:val="943"/>
    <w:qFormat/>
    <w:rPr>
      <w:rFonts w:ascii="Tahoma" w:hAnsi="Tahoma"/>
      <w:sz w:val="24"/>
      <w:szCs w:val="20"/>
    </w:rPr>
  </w:style>
  <w:style w:type="paragraph" w:styleId="1434">
    <w:name w:val="正文 首行缩进:  2 字符 Char Char"/>
    <w:basedOn w:val="943"/>
    <w:next w:val="1434"/>
    <w:link w:val="943"/>
    <w:qFormat/>
    <w:pPr>
      <w:ind w:firstLine="480"/>
      <w:spacing w:line="360" w:lineRule="auto"/>
    </w:pPr>
    <w:rPr>
      <w:rFonts w:ascii="楷体_GB2312" w:hAnsi="Times New Roman" w:eastAsia="楷体_GB2312"/>
      <w:bCs/>
      <w:sz w:val="24"/>
      <w:szCs w:val="24"/>
    </w:rPr>
  </w:style>
  <w:style w:type="paragraph" w:styleId="1435">
    <w:name w:val="样式 样式 首行缩进:  0.74 厘米 行距: 1.5 倍行距 + 段后: 0.5 行"/>
    <w:basedOn w:val="943"/>
    <w:next w:val="1435"/>
    <w:link w:val="943"/>
    <w:qFormat/>
    <w:pPr>
      <w:ind w:firstLine="420"/>
      <w:spacing w:line="360" w:lineRule="auto"/>
    </w:pPr>
    <w:rPr>
      <w:rFonts w:ascii="楷体_GB2312" w:hAnsi="Times New Roman" w:eastAsia="楷体_GB2312"/>
      <w:bCs/>
      <w:sz w:val="24"/>
      <w:szCs w:val="20"/>
    </w:rPr>
  </w:style>
  <w:style w:type="paragraph" w:styleId="1436">
    <w:name w:val="一级标题"/>
    <w:basedOn w:val="943"/>
    <w:next w:val="1436"/>
    <w:link w:val="943"/>
    <w:pPr>
      <w:ind w:left="900" w:hanging="420"/>
      <w:spacing w:line="360" w:lineRule="auto"/>
      <w:tabs>
        <w:tab w:val="left" w:pos="903" w:leader="none"/>
      </w:tabs>
    </w:pPr>
    <w:rPr>
      <w:rFonts w:ascii="Arial" w:hAnsi="Arial" w:cs="Arial"/>
      <w:sz w:val="24"/>
      <w:szCs w:val="20"/>
    </w:rPr>
  </w:style>
  <w:style w:type="paragraph" w:styleId="1437">
    <w:name w:val="xl32"/>
    <w:basedOn w:val="943"/>
    <w:next w:val="1437"/>
    <w:link w:val="94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b/>
      <w:bCs/>
      <w:i/>
      <w:iCs/>
      <w:sz w:val="20"/>
      <w:szCs w:val="20"/>
    </w:rPr>
  </w:style>
  <w:style w:type="paragraph" w:styleId="1438">
    <w:name w:val="样式"/>
    <w:basedOn w:val="943"/>
    <w:next w:val="1438"/>
    <w:link w:val="943"/>
    <w:qFormat/>
    <w:pPr>
      <w:spacing w:before="120" w:after="120" w:line="360" w:lineRule="auto"/>
    </w:pPr>
    <w:rPr>
      <w:rFonts w:ascii="宋体" w:hAnsi="Times New Roman"/>
      <w:sz w:val="24"/>
      <w:szCs w:val="20"/>
    </w:rPr>
  </w:style>
  <w:style w:type="paragraph" w:styleId="1439">
    <w:name w:val="xl73"/>
    <w:basedOn w:val="943"/>
    <w:next w:val="1439"/>
    <w:link w:val="943"/>
    <w:uiPriority w:val="99"/>
    <w:qFormat/>
    <w:pPr>
      <w:jc w:val="center"/>
      <w:spacing w:before="100" w:beforeAutospacing="1" w:after="100" w:afterAutospacing="1"/>
      <w:shd w:val="clear" w:color="auto" w:fill="ffffff"/>
      <w:widowControl/>
      <w:pBdr>
        <w:top w:val="single" w:color="000000" w:sz="8" w:space="0"/>
        <w:left w:val="single" w:color="000000" w:sz="4" w:space="0"/>
        <w:bottom w:val="single" w:color="000000" w:sz="4" w:space="0"/>
        <w:right w:val="single" w:color="000000" w:sz="8" w:space="0"/>
      </w:pBdr>
    </w:pPr>
    <w:rPr>
      <w:rFonts w:ascii="宋体" w:hAnsi="宋体" w:cs="宋体"/>
      <w:b/>
      <w:bCs/>
      <w:color w:val="000000"/>
      <w:sz w:val="24"/>
      <w:szCs w:val="24"/>
    </w:rPr>
  </w:style>
  <w:style w:type="paragraph" w:styleId="1440">
    <w:name w:val="小四 段落 宋体 Char Char Char Char"/>
    <w:basedOn w:val="943"/>
    <w:next w:val="1440"/>
    <w:link w:val="943"/>
    <w:qFormat/>
    <w:pPr>
      <w:ind w:right="-33" w:firstLine="480"/>
      <w:jc w:val="left"/>
      <w:spacing w:line="360" w:lineRule="auto"/>
    </w:pPr>
    <w:rPr>
      <w:rFonts w:ascii="Times New Roman" w:hAnsi="Times New Roman"/>
      <w:sz w:val="24"/>
      <w:szCs w:val="24"/>
    </w:rPr>
  </w:style>
  <w:style w:type="paragraph" w:styleId="1441">
    <w:name w:val="小四 段落 宋体 Char Char Char"/>
    <w:basedOn w:val="972"/>
    <w:next w:val="1441"/>
    <w:link w:val="943"/>
    <w:qFormat/>
    <w:pPr>
      <w:numPr>
        <w:ilvl w:val="0"/>
        <w:numId w:val="0"/>
      </w:numPr>
      <w:ind w:right="-33" w:firstLine="545"/>
      <w:jc w:val="left"/>
      <w:tabs>
        <w:tab w:val="clear" w:pos="720" w:leader="none"/>
        <w:tab w:val="clear" w:pos="1200" w:leader="none"/>
      </w:tabs>
    </w:pPr>
  </w:style>
  <w:style w:type="paragraph" w:styleId="1442">
    <w:name w:val="Default"/>
    <w:next w:val="1442"/>
    <w:link w:val="943"/>
    <w:uiPriority w:val="99"/>
    <w:qFormat/>
    <w:pPr>
      <w:widowControl w:val="off"/>
    </w:pPr>
    <w:rPr>
      <w:rFonts w:ascii="仿宋" w:hAnsi="仿宋" w:eastAsia="仿宋"/>
      <w:color w:val="000000"/>
      <w:sz w:val="24"/>
      <w:lang w:val="en-US" w:eastAsia="zh-CN" w:bidi="ar-SA"/>
    </w:rPr>
  </w:style>
  <w:style w:type="paragraph" w:styleId="1443">
    <w:name w:val="Char Char1"/>
    <w:basedOn w:val="943"/>
    <w:next w:val="1443"/>
    <w:link w:val="943"/>
    <w:qFormat/>
    <w:rPr>
      <w:rFonts w:ascii="Tahoma" w:hAnsi="Tahoma"/>
      <w:sz w:val="24"/>
      <w:szCs w:val="20"/>
    </w:rPr>
  </w:style>
  <w:style w:type="paragraph" w:styleId="1444">
    <w:name w:val="_Style 5"/>
    <w:basedOn w:val="943"/>
    <w:next w:val="943"/>
    <w:link w:val="943"/>
    <w:uiPriority w:val="99"/>
    <w:qFormat/>
    <w:pPr>
      <w:jc w:val="center"/>
      <w:widowControl/>
      <w:pBdr>
        <w:bottom w:val="single" w:color="000000" w:sz="6" w:space="1"/>
      </w:pBdr>
    </w:pPr>
    <w:rPr>
      <w:rFonts w:ascii="Arial" w:hAnsi="Arial"/>
      <w:vanish/>
      <w:sz w:val="16"/>
      <w:szCs w:val="16"/>
    </w:rPr>
  </w:style>
  <w:style w:type="paragraph" w:styleId="1445">
    <w:name w:val="xl51"/>
    <w:basedOn w:val="943"/>
    <w:next w:val="1445"/>
    <w:link w:val="943"/>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Times New Roman" w:hAnsi="Times New Roman"/>
      <w:b/>
      <w:bCs/>
      <w:i/>
      <w:iCs/>
      <w:sz w:val="20"/>
      <w:szCs w:val="20"/>
    </w:rPr>
  </w:style>
  <w:style w:type="paragraph" w:styleId="1446">
    <w:name w:val="xl45"/>
    <w:basedOn w:val="943"/>
    <w:next w:val="1446"/>
    <w:link w:val="943"/>
    <w:pPr>
      <w:jc w:val="center"/>
      <w:spacing w:before="100" w:beforeAutospacing="1" w:after="100" w:afterAutospacing="1"/>
      <w:widowControl/>
      <w:pBdr>
        <w:left w:val="single" w:color="000000" w:sz="4" w:space="0"/>
        <w:right w:val="single" w:color="000000" w:sz="4" w:space="0"/>
      </w:pBdr>
    </w:pPr>
    <w:rPr>
      <w:rFonts w:ascii="宋体" w:hAnsi="宋体" w:cs="宋体"/>
      <w:b/>
      <w:bCs/>
      <w:sz w:val="20"/>
      <w:szCs w:val="20"/>
    </w:rPr>
  </w:style>
  <w:style w:type="paragraph" w:styleId="1447">
    <w:name w:val="xl41"/>
    <w:basedOn w:val="943"/>
    <w:next w:val="1447"/>
    <w:link w:val="94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448">
    <w:name w:val="Normal1"/>
    <w:basedOn w:val="943"/>
    <w:next w:val="1448"/>
    <w:link w:val="943"/>
    <w:qFormat/>
    <w:rPr>
      <w:rFonts w:eastAsia="Calibri" w:cs="宋体"/>
      <w:szCs w:val="20"/>
      <w:lang w:val="zh-CN"/>
    </w:rPr>
  </w:style>
  <w:style w:type="paragraph" w:styleId="1449">
    <w:name w:val="Char Char Char Char Char2"/>
    <w:basedOn w:val="943"/>
    <w:next w:val="1449"/>
    <w:link w:val="943"/>
    <w:qFormat/>
    <w:rPr>
      <w:rFonts w:ascii="Tahoma" w:hAnsi="Tahoma"/>
      <w:sz w:val="24"/>
      <w:szCs w:val="20"/>
    </w:rPr>
  </w:style>
  <w:style w:type="paragraph" w:styleId="1450">
    <w:name w:val="xl46"/>
    <w:basedOn w:val="943"/>
    <w:next w:val="1450"/>
    <w:link w:val="943"/>
    <w:pPr>
      <w:jc w:val="center"/>
      <w:spacing w:before="100" w:beforeAutospacing="1" w:after="100" w:afterAutospacing="1"/>
      <w:widowControl/>
      <w:pBdr>
        <w:left w:val="single" w:color="000000" w:sz="4" w:space="0"/>
        <w:right w:val="single" w:color="000000" w:sz="4" w:space="0"/>
      </w:pBdr>
    </w:pPr>
    <w:rPr>
      <w:rFonts w:ascii="宋体" w:hAnsi="宋体" w:cs="宋体"/>
      <w:sz w:val="24"/>
      <w:szCs w:val="24"/>
    </w:rPr>
  </w:style>
  <w:style w:type="paragraph" w:styleId="1451">
    <w:name w:val="xl53"/>
    <w:basedOn w:val="943"/>
    <w:next w:val="1451"/>
    <w:link w:val="943"/>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b/>
      <w:bCs/>
      <w:i/>
      <w:iCs/>
      <w:sz w:val="20"/>
      <w:szCs w:val="20"/>
    </w:rPr>
  </w:style>
  <w:style w:type="paragraph" w:styleId="1452">
    <w:name w:val="Table Text Char"/>
    <w:next w:val="1452"/>
    <w:link w:val="943"/>
    <w:qFormat/>
    <w:pPr>
      <w:spacing w:before="80" w:after="80"/>
    </w:pPr>
    <w:rPr>
      <w:rFonts w:ascii="Arial" w:hAnsi="Arial" w:cs="Arial"/>
      <w:sz w:val="18"/>
      <w:szCs w:val="28"/>
      <w:lang w:val="en-US" w:eastAsia="zh-CN" w:bidi="ar-SA"/>
    </w:rPr>
  </w:style>
  <w:style w:type="paragraph" w:styleId="1453">
    <w:name w:val="Char Char Char Char Char Char Char"/>
    <w:basedOn w:val="943"/>
    <w:next w:val="1453"/>
    <w:link w:val="943"/>
    <w:qFormat/>
    <w:pPr>
      <w:jc w:val="left"/>
    </w:pPr>
    <w:rPr>
      <w:rFonts w:ascii="Tahoma" w:hAnsi="Tahoma"/>
      <w:sz w:val="24"/>
      <w:szCs w:val="20"/>
    </w:rPr>
  </w:style>
  <w:style w:type="paragraph" w:styleId="1454">
    <w:name w:val="修订2"/>
    <w:next w:val="1454"/>
    <w:link w:val="943"/>
    <w:rPr>
      <w:sz w:val="21"/>
      <w:szCs w:val="24"/>
      <w:lang w:val="en-US" w:eastAsia="zh-CN" w:bidi="ar-SA"/>
    </w:rPr>
  </w:style>
  <w:style w:type="paragraph" w:styleId="1455">
    <w:name w:val="Table Paragraph"/>
    <w:basedOn w:val="943"/>
    <w:next w:val="1455"/>
    <w:link w:val="943"/>
    <w:qFormat/>
    <w:rPr>
      <w:szCs w:val="24"/>
    </w:rPr>
  </w:style>
  <w:style w:type="paragraph" w:styleId="1456">
    <w:name w:val="正文5"/>
    <w:basedOn w:val="943"/>
    <w:next w:val="1456"/>
    <w:link w:val="943"/>
    <w:qFormat/>
    <w:rPr>
      <w:rFonts w:eastAsia="Calibri" w:cs="宋体"/>
      <w:szCs w:val="20"/>
      <w:lang w:val="zh-CN"/>
    </w:rPr>
  </w:style>
  <w:style w:type="paragraph" w:styleId="1457">
    <w:name w:val="xl63"/>
    <w:basedOn w:val="943"/>
    <w:next w:val="1457"/>
    <w:link w:val="943"/>
    <w:uiPriority w:val="99"/>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0"/>
      <w:szCs w:val="20"/>
    </w:rPr>
  </w:style>
  <w:style w:type="paragraph" w:styleId="1458">
    <w:name w:val="Char Char1 Char1"/>
    <w:basedOn w:val="943"/>
    <w:next w:val="1458"/>
    <w:link w:val="943"/>
    <w:qFormat/>
    <w:pPr>
      <w:jc w:val="left"/>
      <w:spacing w:after="160" w:line="240" w:lineRule="exact"/>
      <w:widowControl/>
    </w:pPr>
    <w:rPr>
      <w:rFonts w:ascii="Verdana" w:hAnsi="Verdana"/>
      <w:sz w:val="20"/>
      <w:szCs w:val="20"/>
      <w:lang w:eastAsia="en-US"/>
    </w:rPr>
  </w:style>
  <w:style w:type="paragraph" w:styleId="1459">
    <w:name w:val="列出段落111"/>
    <w:basedOn w:val="943"/>
    <w:next w:val="1459"/>
    <w:link w:val="943"/>
    <w:uiPriority w:val="99"/>
    <w:qFormat/>
    <w:pPr>
      <w:contextualSpacing/>
      <w:ind w:left="720"/>
      <w:jc w:val="left"/>
      <w:widowControl/>
    </w:pPr>
    <w:rPr>
      <w:rFonts w:ascii="Arial" w:hAnsi="Arial" w:eastAsia="黑体"/>
      <w:sz w:val="24"/>
      <w:lang w:eastAsia="en-US"/>
    </w:rPr>
  </w:style>
  <w:style w:type="paragraph" w:styleId="1460">
    <w:name w:val="默认段落字体 Para Char Char Char Char Char Char Char Char Char1 Char Char Char Char Char Char Char"/>
    <w:basedOn w:val="976"/>
    <w:next w:val="1460"/>
    <w:link w:val="943"/>
    <w:qFormat/>
    <w:pPr>
      <w:shd w:val="clear" w:color="auto" w:fill="000080"/>
    </w:pPr>
    <w:rPr>
      <w:rFonts w:ascii="Times New Roman" w:hAnsi="Times New Roman"/>
      <w:sz w:val="21"/>
      <w:szCs w:val="20"/>
    </w:rPr>
  </w:style>
  <w:style w:type="paragraph" w:styleId="1461">
    <w:name w:val="标题 22"/>
    <w:basedOn w:val="1329"/>
    <w:next w:val="1329"/>
    <w:link w:val="943"/>
    <w:uiPriority w:val="99"/>
    <w:qFormat/>
    <w:pPr>
      <w:keepNext/>
      <w:spacing w:before="240" w:after="60"/>
      <w:outlineLvl w:val="1"/>
    </w:pPr>
    <w:rPr>
      <w:rFonts w:ascii="Arial" w:hAnsi="Arial"/>
      <w:b/>
      <w:bCs/>
      <w:i/>
      <w:iCs/>
      <w:sz w:val="28"/>
      <w:szCs w:val="28"/>
    </w:rPr>
  </w:style>
  <w:style w:type="paragraph" w:styleId="1462">
    <w:name w:val="插图"/>
    <w:basedOn w:val="943"/>
    <w:next w:val="1462"/>
    <w:link w:val="943"/>
    <w:qFormat/>
    <w:pPr>
      <w:jc w:val="center"/>
      <w:tabs>
        <w:tab w:val="left" w:pos="1620" w:leader="none"/>
      </w:tabs>
    </w:pPr>
    <w:rPr>
      <w:rFonts w:ascii="Times New Roman" w:hAnsi="Times New Roman"/>
      <w:bCs/>
      <w:color w:val="000000"/>
    </w:rPr>
  </w:style>
  <w:style w:type="paragraph" w:styleId="1463">
    <w:name w:val="Char Char Char Char1"/>
    <w:basedOn w:val="943"/>
    <w:next w:val="1463"/>
    <w:link w:val="943"/>
    <w:qFormat/>
    <w:pPr>
      <w:jc w:val="center"/>
      <w:spacing w:after="160" w:line="240" w:lineRule="exact"/>
      <w:widowControl/>
    </w:pPr>
    <w:rPr>
      <w:rFonts w:ascii="黑体" w:hAnsi="Verdana" w:eastAsia="黑体"/>
      <w:sz w:val="32"/>
      <w:szCs w:val="32"/>
      <w:lang w:eastAsia="en-US"/>
    </w:rPr>
  </w:style>
  <w:style w:type="paragraph" w:styleId="1464">
    <w:name w:val="Char Char Char Char Char1"/>
    <w:basedOn w:val="943"/>
    <w:next w:val="1464"/>
    <w:link w:val="943"/>
    <w:qFormat/>
    <w:rPr>
      <w:rFonts w:ascii="Tahoma" w:hAnsi="Tahoma" w:cs="Tahoma"/>
      <w:sz w:val="24"/>
      <w:szCs w:val="20"/>
    </w:rPr>
  </w:style>
  <w:style w:type="paragraph" w:styleId="1465">
    <w:name w:val="项目符号，一级"/>
    <w:basedOn w:val="1408"/>
    <w:next w:val="1408"/>
    <w:link w:val="943"/>
    <w:qFormat/>
    <w:pPr>
      <w:ind w:left="376" w:firstLine="0"/>
      <w:spacing w:line="240" w:lineRule="atLeast"/>
      <w:tabs>
        <w:tab w:val="left" w:pos="1320" w:leader="none"/>
      </w:tabs>
    </w:pPr>
    <w:rPr>
      <w:bCs w:val="0"/>
      <w:color w:val="000000"/>
      <w:szCs w:val="24"/>
    </w:rPr>
  </w:style>
  <w:style w:type="paragraph" w:styleId="1466">
    <w:name w:val="Item List Char Char"/>
    <w:next w:val="1466"/>
    <w:link w:val="943"/>
    <w:qFormat/>
    <w:pPr>
      <w:jc w:val="both"/>
      <w:spacing w:line="288" w:lineRule="auto"/>
    </w:pPr>
    <w:rPr>
      <w:rFonts w:ascii="Arial" w:hAnsi="Arial" w:cs="Arial"/>
      <w:b/>
      <w:bCs/>
      <w:sz w:val="21"/>
      <w:szCs w:val="28"/>
      <w:lang w:val="en-US" w:eastAsia="zh-CN" w:bidi="ar-SA"/>
    </w:rPr>
  </w:style>
  <w:style w:type="paragraph" w:styleId="1467">
    <w:name w:val="Char2"/>
    <w:basedOn w:val="943"/>
    <w:next w:val="1467"/>
    <w:link w:val="943"/>
    <w:qFormat/>
    <w:pPr>
      <w:spacing w:line="360" w:lineRule="auto"/>
    </w:pPr>
    <w:rPr>
      <w:rFonts w:ascii="Tahoma" w:hAnsi="Tahoma"/>
      <w:sz w:val="24"/>
      <w:szCs w:val="20"/>
    </w:rPr>
  </w:style>
  <w:style w:type="paragraph" w:styleId="1468">
    <w:name w:val="正文 + 行距: 固定值 20 磅"/>
    <w:basedOn w:val="943"/>
    <w:next w:val="1468"/>
    <w:link w:val="943"/>
    <w:qFormat/>
    <w:pPr>
      <w:ind w:firstLine="716"/>
      <w:spacing w:line="400" w:lineRule="exact"/>
    </w:pPr>
    <w:rPr>
      <w:rFonts w:ascii="Times New Roman" w:hAnsi="Times New Roman"/>
      <w:szCs w:val="20"/>
    </w:rPr>
  </w:style>
  <w:style w:type="paragraph" w:styleId="1469">
    <w:name w:val="马刚标题1"/>
    <w:basedOn w:val="944"/>
    <w:next w:val="943"/>
    <w:link w:val="943"/>
    <w:qFormat/>
    <w:pPr>
      <w:numPr>
        <w:ilvl w:val="0"/>
        <w:numId w:val="0"/>
      </w:numPr>
      <w:ind w:left="567" w:hanging="567"/>
      <w:jc w:val="left"/>
      <w:keepLines/>
      <w:spacing w:before="400" w:after="120" w:line="576" w:lineRule="auto"/>
      <w:tabs>
        <w:tab w:val="left" w:pos="315" w:leader="none"/>
        <w:tab w:val="left" w:pos="567" w:leader="none"/>
      </w:tabs>
    </w:pPr>
    <w:rPr>
      <w:rFonts w:ascii="Times New Roman" w:hAnsi="Times New Roman" w:eastAsia="黑体"/>
      <w:sz w:val="32"/>
      <w:szCs w:val="20"/>
    </w:rPr>
  </w:style>
  <w:style w:type="paragraph" w:styleId="1470">
    <w:name w:val="6'"/>
    <w:basedOn w:val="943"/>
    <w:next w:val="1470"/>
    <w:link w:val="943"/>
    <w:qFormat/>
    <w:pPr>
      <w:jc w:val="center"/>
      <w:spacing w:line="320" w:lineRule="exact"/>
    </w:pPr>
    <w:rPr>
      <w:rFonts w:ascii="Times New Roman" w:hAnsi="Times New Roman"/>
      <w:spacing w:val="20"/>
      <w:szCs w:val="20"/>
    </w:rPr>
  </w:style>
  <w:style w:type="paragraph" w:styleId="1471">
    <w:name w:val="纯文本1"/>
    <w:basedOn w:val="943"/>
    <w:next w:val="1471"/>
    <w:link w:val="943"/>
    <w:uiPriority w:val="99"/>
    <w:qFormat/>
    <w:rPr>
      <w:rFonts w:ascii="宋体" w:hAnsi="Courier New" w:eastAsia="楷体_GB2312" w:cs="宋体"/>
      <w:sz w:val="28"/>
      <w:szCs w:val="28"/>
    </w:rPr>
  </w:style>
  <w:style w:type="paragraph" w:styleId="1472">
    <w:name w:val="表格文字"/>
    <w:basedOn w:val="943"/>
    <w:next w:val="1472"/>
    <w:link w:val="943"/>
    <w:qFormat/>
    <w:pPr>
      <w:jc w:val="left"/>
      <w:spacing w:line="420" w:lineRule="atLeast"/>
    </w:pPr>
    <w:rPr>
      <w:rFonts w:ascii="Times New Roman" w:hAnsi="Times New Roman"/>
      <w:szCs w:val="20"/>
    </w:rPr>
  </w:style>
  <w:style w:type="paragraph" w:styleId="1473">
    <w:name w:val="TOC 标题1"/>
    <w:basedOn w:val="944"/>
    <w:next w:val="943"/>
    <w:link w:val="943"/>
    <w:uiPriority w:val="39"/>
    <w:qFormat/>
    <w:pPr>
      <w:numPr>
        <w:ilvl w:val="0"/>
        <w:numId w:val="0"/>
      </w:numPr>
      <w:jc w:val="left"/>
      <w:keepLines/>
      <w:spacing w:before="480" w:line="276" w:lineRule="auto"/>
      <w:widowControl/>
      <w:outlineLvl w:val="9"/>
    </w:pPr>
    <w:rPr>
      <w:rFonts w:ascii="Cambria" w:hAnsi="Cambria" w:eastAsia="宋体"/>
      <w:b/>
      <w:bCs/>
      <w:color w:val="365f91"/>
    </w:rPr>
  </w:style>
  <w:style w:type="paragraph" w:styleId="1474">
    <w:name w:val="xl50"/>
    <w:basedOn w:val="943"/>
    <w:next w:val="1474"/>
    <w:link w:val="943"/>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b/>
      <w:bCs/>
      <w:sz w:val="20"/>
      <w:szCs w:val="20"/>
    </w:rPr>
  </w:style>
  <w:style w:type="paragraph" w:styleId="1475">
    <w:name w:val="xl28"/>
    <w:basedOn w:val="943"/>
    <w:next w:val="1475"/>
    <w:link w:val="94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b/>
      <w:bCs/>
      <w:i/>
      <w:iCs/>
      <w:sz w:val="20"/>
      <w:szCs w:val="20"/>
    </w:rPr>
  </w:style>
  <w:style w:type="paragraph" w:styleId="1476">
    <w:name w:val="样式 样式 标题 3H3sect1.2.3BOD 0Heading 3 - oldh3l3CTLevel 3 Head... +..."/>
    <w:basedOn w:val="943"/>
    <w:next w:val="1476"/>
    <w:link w:val="943"/>
    <w:qFormat/>
    <w:pPr>
      <w:jc w:val="left"/>
      <w:keepLines/>
      <w:keepNext/>
      <w:outlineLvl w:val="2"/>
    </w:pPr>
    <w:rPr>
      <w:rFonts w:ascii="Times New Roman" w:hAnsi="Times New Roman" w:cs="宋体"/>
      <w:b/>
      <w:bCs/>
      <w:sz w:val="24"/>
      <w:szCs w:val="20"/>
    </w:rPr>
  </w:style>
  <w:style w:type="paragraph" w:styleId="1477">
    <w:name w:val="_Style 1"/>
    <w:basedOn w:val="943"/>
    <w:next w:val="1477"/>
    <w:link w:val="943"/>
    <w:qFormat/>
    <w:pPr>
      <w:ind w:firstLine="420"/>
    </w:pPr>
    <w:rPr>
      <w:szCs w:val="24"/>
    </w:rPr>
  </w:style>
  <w:style w:type="paragraph" w:styleId="1478">
    <w:name w:val="xl27"/>
    <w:basedOn w:val="943"/>
    <w:next w:val="1478"/>
    <w:link w:val="94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b/>
      <w:bCs/>
      <w:i/>
      <w:iCs/>
      <w:sz w:val="20"/>
      <w:szCs w:val="20"/>
    </w:rPr>
  </w:style>
  <w:style w:type="paragraph" w:styleId="1479">
    <w:name w:val="Char"/>
    <w:basedOn w:val="943"/>
    <w:next w:val="1479"/>
    <w:link w:val="943"/>
    <w:uiPriority w:val="99"/>
    <w:qFormat/>
    <w:pPr>
      <w:ind w:firstLine="200"/>
      <w:spacing w:line="360" w:lineRule="auto"/>
      <w:tabs>
        <w:tab w:val="left" w:pos="360" w:leader="none"/>
      </w:tabs>
    </w:pPr>
    <w:rPr>
      <w:rFonts w:ascii="Times New Roman" w:hAnsi="Times New Roman"/>
      <w:sz w:val="24"/>
      <w:szCs w:val="24"/>
    </w:rPr>
  </w:style>
  <w:style w:type="paragraph" w:styleId="1480">
    <w:name w:val="段落"/>
    <w:basedOn w:val="943"/>
    <w:next w:val="1480"/>
    <w:link w:val="943"/>
    <w:qFormat/>
    <w:pPr>
      <w:ind w:firstLine="480"/>
      <w:spacing w:line="460" w:lineRule="exact"/>
    </w:pPr>
    <w:rPr>
      <w:rFonts w:ascii="Times New Roman" w:hAnsi="Times New Roman"/>
      <w:sz w:val="24"/>
      <w:szCs w:val="20"/>
    </w:rPr>
  </w:style>
  <w:style w:type="paragraph" w:styleId="1481">
    <w:name w:val="正文文本 New New"/>
    <w:basedOn w:val="943"/>
    <w:next w:val="1481"/>
    <w:link w:val="943"/>
    <w:qFormat/>
    <w:pPr>
      <w:ind w:firstLine="200"/>
      <w:spacing w:before="60" w:after="60" w:line="360" w:lineRule="auto"/>
      <w:widowControl/>
    </w:pPr>
    <w:rPr>
      <w:rFonts w:ascii="Times New Roman" w:hAnsi="Times New Roman" w:eastAsia="华文楷体"/>
      <w:sz w:val="24"/>
      <w:szCs w:val="24"/>
    </w:rPr>
  </w:style>
  <w:style w:type="paragraph" w:styleId="1482">
    <w:name w:val="font8"/>
    <w:basedOn w:val="943"/>
    <w:next w:val="1482"/>
    <w:link w:val="943"/>
    <w:pPr>
      <w:jc w:val="left"/>
      <w:spacing w:before="100" w:beforeAutospacing="1" w:after="100" w:afterAutospacing="1"/>
      <w:widowControl/>
    </w:pPr>
    <w:rPr>
      <w:rFonts w:ascii="宋体" w:hAnsi="宋体" w:cs="宋体"/>
      <w:b/>
      <w:bCs/>
      <w:i/>
      <w:iCs/>
      <w:sz w:val="20"/>
      <w:szCs w:val="20"/>
    </w:rPr>
  </w:style>
  <w:style w:type="paragraph" w:styleId="1483">
    <w:name w:val="Char Char Char Char"/>
    <w:basedOn w:val="976"/>
    <w:next w:val="1483"/>
    <w:link w:val="943"/>
    <w:qFormat/>
    <w:pPr>
      <w:spacing w:line="360" w:lineRule="auto"/>
      <w:shd w:val="clear" w:color="auto" w:fill="000080"/>
    </w:pPr>
    <w:rPr>
      <w:rFonts w:ascii="Tahoma" w:hAnsi="Tahoma"/>
      <w:sz w:val="24"/>
      <w:szCs w:val="24"/>
    </w:rPr>
  </w:style>
  <w:style w:type="paragraph" w:styleId="1484">
    <w:name w:val="小四 段落 宋体 Char Char"/>
    <w:basedOn w:val="943"/>
    <w:next w:val="1484"/>
    <w:link w:val="943"/>
    <w:qFormat/>
    <w:pPr>
      <w:ind w:firstLine="480"/>
      <w:spacing w:line="360" w:lineRule="auto"/>
    </w:pPr>
    <w:rPr>
      <w:rFonts w:ascii="宋体" w:hAnsi="宋体"/>
      <w:sz w:val="24"/>
      <w:szCs w:val="24"/>
    </w:rPr>
  </w:style>
  <w:style w:type="paragraph" w:styleId="1485">
    <w:name w:val="Pa6"/>
    <w:basedOn w:val="943"/>
    <w:next w:val="943"/>
    <w:link w:val="943"/>
    <w:pPr>
      <w:jc w:val="left"/>
      <w:spacing w:line="241" w:lineRule="atLeast"/>
    </w:pPr>
    <w:rPr>
      <w:rFonts w:ascii="HYDaHeiJ" w:hAnsi="Times New Roman" w:eastAsia="HYDaHeiJ"/>
      <w:sz w:val="24"/>
      <w:szCs w:val="24"/>
    </w:rPr>
  </w:style>
  <w:style w:type="paragraph" w:styleId="1486">
    <w:name w:val="Char Char Char Char Char Char Char Char Char2"/>
    <w:basedOn w:val="943"/>
    <w:next w:val="1486"/>
    <w:link w:val="943"/>
    <w:qFormat/>
    <w:pPr>
      <w:ind w:left="360" w:hanging="360"/>
      <w:tabs>
        <w:tab w:val="left" w:pos="360" w:leader="none"/>
      </w:tabs>
    </w:pPr>
    <w:rPr>
      <w:rFonts w:ascii="Times New Roman" w:hAnsi="Times New Roman"/>
      <w:sz w:val="24"/>
      <w:szCs w:val="24"/>
    </w:rPr>
  </w:style>
  <w:style w:type="paragraph" w:styleId="1487">
    <w:name w:val="标题2，章节第二层"/>
    <w:basedOn w:val="943"/>
    <w:next w:val="1408"/>
    <w:link w:val="943"/>
    <w:qFormat/>
    <w:pPr>
      <w:ind w:left="992" w:hanging="567"/>
      <w:spacing w:line="300" w:lineRule="auto"/>
      <w:tabs>
        <w:tab w:val="left" w:pos="360" w:leader="none"/>
        <w:tab w:val="left" w:pos="630" w:leader="none"/>
        <w:tab w:val="left" w:pos="992" w:leader="none"/>
      </w:tabs>
      <w:outlineLvl w:val="1"/>
    </w:pPr>
    <w:rPr>
      <w:rFonts w:ascii="Arial" w:hAnsi="Arial" w:eastAsia="黑体"/>
      <w:sz w:val="32"/>
      <w:szCs w:val="24"/>
    </w:rPr>
  </w:style>
  <w:style w:type="paragraph" w:styleId="1488">
    <w:name w:val="马刚标题4"/>
    <w:basedOn w:val="1377"/>
    <w:next w:val="943"/>
    <w:link w:val="943"/>
    <w:qFormat/>
    <w:pPr>
      <w:spacing w:before="100" w:after="40"/>
      <w:tabs>
        <w:tab w:val="left" w:pos="1050" w:leader="none"/>
      </w:tabs>
      <w:outlineLvl w:val="3"/>
    </w:pPr>
    <w:rPr>
      <w:b w:val="0"/>
    </w:rPr>
  </w:style>
  <w:style w:type="paragraph" w:styleId="1489">
    <w:name w:val="Char Char Char Char Char Char Char Char"/>
    <w:basedOn w:val="943"/>
    <w:next w:val="1489"/>
    <w:link w:val="943"/>
    <w:qFormat/>
    <w:rPr>
      <w:rFonts w:ascii="Tahoma" w:hAnsi="Tahoma"/>
      <w:sz w:val="24"/>
      <w:szCs w:val="20"/>
    </w:rPr>
  </w:style>
  <w:style w:type="paragraph" w:styleId="1490">
    <w:name w:val="Char Char1 Char2"/>
    <w:basedOn w:val="943"/>
    <w:next w:val="1490"/>
    <w:link w:val="943"/>
    <w:qFormat/>
    <w:pPr>
      <w:jc w:val="left"/>
      <w:spacing w:after="160" w:line="240" w:lineRule="exact"/>
      <w:widowControl/>
    </w:pPr>
    <w:rPr>
      <w:rFonts w:ascii="Verdana" w:hAnsi="Verdana"/>
      <w:sz w:val="20"/>
      <w:szCs w:val="20"/>
      <w:lang w:eastAsia="en-US"/>
    </w:rPr>
  </w:style>
  <w:style w:type="paragraph" w:styleId="1491">
    <w:name w:val="Char Char Char2"/>
    <w:basedOn w:val="976"/>
    <w:next w:val="1491"/>
    <w:link w:val="943"/>
    <w:qFormat/>
    <w:pPr>
      <w:spacing w:line="436" w:lineRule="exact"/>
      <w:shd w:val="clear" w:color="auto" w:fill="000080"/>
    </w:pPr>
    <w:rPr>
      <w:rFonts w:ascii="Times New Roman" w:hAnsi="Times New Roman"/>
      <w:sz w:val="21"/>
      <w:szCs w:val="24"/>
    </w:rPr>
  </w:style>
  <w:style w:type="paragraph" w:styleId="1492">
    <w:name w:val="正文6"/>
    <w:basedOn w:val="943"/>
    <w:next w:val="1492"/>
    <w:link w:val="943"/>
    <w:qFormat/>
    <w:rPr>
      <w:rFonts w:eastAsia="Calibri" w:cs="宋体"/>
      <w:szCs w:val="20"/>
      <w:lang w:val="zh-CN"/>
    </w:rPr>
  </w:style>
  <w:style w:type="paragraph" w:styleId="1493">
    <w:name w:val="Char Char1 Char"/>
    <w:basedOn w:val="943"/>
    <w:next w:val="1493"/>
    <w:link w:val="943"/>
    <w:qFormat/>
    <w:pPr>
      <w:jc w:val="left"/>
      <w:spacing w:after="160" w:line="240" w:lineRule="exact"/>
      <w:widowControl/>
    </w:pPr>
    <w:rPr>
      <w:rFonts w:ascii="Verdana" w:hAnsi="Verdana"/>
      <w:sz w:val="20"/>
      <w:szCs w:val="20"/>
      <w:lang w:eastAsia="en-US"/>
    </w:rPr>
  </w:style>
  <w:style w:type="paragraph" w:styleId="1494">
    <w:name w:val="标题1，章节第一层"/>
    <w:basedOn w:val="1408"/>
    <w:next w:val="1408"/>
    <w:link w:val="943"/>
    <w:qFormat/>
    <w:pPr>
      <w:ind w:left="482"/>
      <w:tabs>
        <w:tab w:val="left" w:pos="693" w:leader="none"/>
      </w:tabs>
      <w:outlineLvl w:val="0"/>
    </w:pPr>
    <w:rPr>
      <w:color w:val="000000"/>
      <w:sz w:val="24"/>
      <w:szCs w:val="24"/>
    </w:rPr>
  </w:style>
  <w:style w:type="paragraph" w:styleId="1495">
    <w:name w:val="Item Step in Table"/>
    <w:next w:val="1495"/>
    <w:link w:val="943"/>
    <w:qFormat/>
    <w:pPr>
      <w:ind w:left="360" w:hanging="360"/>
      <w:jc w:val="both"/>
      <w:spacing w:before="40" w:after="40"/>
      <w:tabs>
        <w:tab w:val="left" w:pos="360" w:leader="none"/>
      </w:tabs>
    </w:pPr>
    <w:rPr>
      <w:rFonts w:ascii="Arial" w:hAnsi="Arial" w:cs="Arial"/>
      <w:sz w:val="18"/>
      <w:szCs w:val="18"/>
      <w:lang w:val="en-US" w:eastAsia="zh-CN" w:bidi="ar-SA"/>
    </w:rPr>
  </w:style>
  <w:style w:type="paragraph" w:styleId="1496">
    <w:name w:val="tableau"/>
    <w:basedOn w:val="943"/>
    <w:next w:val="1496"/>
    <w:link w:val="943"/>
    <w:qFormat/>
    <w:pPr>
      <w:jc w:val="center"/>
      <w:spacing w:before="20" w:after="20"/>
      <w:widowControl/>
    </w:pPr>
    <w:rPr>
      <w:rFonts w:ascii="Arial" w:hAnsi="Arial"/>
      <w:sz w:val="16"/>
      <w:szCs w:val="20"/>
      <w:lang w:val="en-GB" w:eastAsia="en-US"/>
    </w:rPr>
  </w:style>
  <w:style w:type="paragraph" w:styleId="1497">
    <w:name w:val="首行缩进"/>
    <w:basedOn w:val="943"/>
    <w:next w:val="1497"/>
    <w:link w:val="943"/>
    <w:qFormat/>
    <w:pPr>
      <w:ind w:firstLine="480"/>
      <w:jc w:val="left"/>
      <w:spacing w:line="360" w:lineRule="auto"/>
    </w:pPr>
    <w:rPr>
      <w:rFonts w:ascii="宋体" w:hAnsi="宋体"/>
      <w:sz w:val="24"/>
      <w:szCs w:val="24"/>
    </w:rPr>
  </w:style>
  <w:style w:type="paragraph" w:styleId="1498">
    <w:name w:val="xl54"/>
    <w:basedOn w:val="943"/>
    <w:next w:val="1498"/>
    <w:link w:val="943"/>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1499">
    <w:name w:val="_Style 67"/>
    <w:basedOn w:val="943"/>
    <w:next w:val="985"/>
    <w:link w:val="943"/>
    <w:rPr>
      <w:rFonts w:ascii="楷体_GB2312" w:hAnsi="Arial" w:eastAsia="楷体_GB2312"/>
      <w:sz w:val="28"/>
      <w:szCs w:val="20"/>
    </w:rPr>
  </w:style>
  <w:style w:type="paragraph" w:styleId="1500">
    <w:name w:val="Char1 Char Char Char1"/>
    <w:basedOn w:val="943"/>
    <w:next w:val="1500"/>
    <w:link w:val="943"/>
    <w:rPr>
      <w:rFonts w:ascii="Tahoma" w:hAnsi="Tahoma" w:cs="Tahoma"/>
      <w:sz w:val="24"/>
      <w:szCs w:val="20"/>
    </w:rPr>
  </w:style>
  <w:style w:type="paragraph" w:styleId="1501">
    <w:name w:val="表格内文字"/>
    <w:basedOn w:val="943"/>
    <w:next w:val="1501"/>
    <w:link w:val="943"/>
    <w:qFormat/>
    <w:pPr>
      <w:spacing w:line="300" w:lineRule="atLeast"/>
    </w:pPr>
    <w:rPr>
      <w:rFonts w:ascii="Times New Roman" w:hAnsi="Times New Roman"/>
      <w:sz w:val="18"/>
      <w:szCs w:val="24"/>
    </w:rPr>
  </w:style>
  <w:style w:type="paragraph" w:styleId="1502">
    <w:name w:val="retrait3"/>
    <w:basedOn w:val="943"/>
    <w:next w:val="1502"/>
    <w:link w:val="943"/>
    <w:qFormat/>
    <w:pPr>
      <w:ind w:left="851"/>
      <w:jc w:val="left"/>
      <w:spacing w:before="20" w:after="20"/>
      <w:widowControl/>
    </w:pPr>
    <w:rPr>
      <w:rFonts w:ascii="Arial" w:hAnsi="Arial"/>
      <w:sz w:val="24"/>
      <w:szCs w:val="20"/>
      <w:lang w:val="en-GB"/>
    </w:rPr>
  </w:style>
  <w:style w:type="paragraph" w:styleId="1503">
    <w:name w:val="xl80"/>
    <w:basedOn w:val="943"/>
    <w:next w:val="1503"/>
    <w:link w:val="943"/>
    <w:uiPriority w:val="99"/>
    <w:qFormat/>
    <w:pPr>
      <w:jc w:val="center"/>
      <w:spacing w:before="100" w:beforeAutospacing="1" w:after="100" w:afterAutospacing="1"/>
      <w:shd w:val="clear" w:color="auto" w:fill="ffffff"/>
      <w:widowControl/>
      <w:pBdr>
        <w:top w:val="single" w:color="000000" w:sz="4" w:space="0"/>
        <w:left w:val="single" w:color="000000" w:sz="8" w:space="0"/>
        <w:bottom w:val="single" w:color="000000" w:sz="4" w:space="0"/>
        <w:right w:val="single" w:color="000000" w:sz="4" w:space="0"/>
      </w:pBdr>
    </w:pPr>
    <w:rPr>
      <w:rFonts w:ascii="宋体" w:hAnsi="宋体" w:cs="宋体"/>
      <w:sz w:val="24"/>
      <w:szCs w:val="24"/>
    </w:rPr>
  </w:style>
  <w:style w:type="paragraph" w:styleId="1504">
    <w:name w:val="xl72"/>
    <w:basedOn w:val="943"/>
    <w:next w:val="1504"/>
    <w:link w:val="943"/>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szCs w:val="24"/>
    </w:rPr>
  </w:style>
  <w:style w:type="paragraph" w:styleId="1505">
    <w:name w:val="Char Char Char Char Char Char Char Char Char Char Char1"/>
    <w:basedOn w:val="943"/>
    <w:next w:val="1505"/>
    <w:link w:val="943"/>
    <w:rPr>
      <w:rFonts w:ascii="Tahoma" w:hAnsi="Tahoma" w:cs="Tahoma"/>
      <w:sz w:val="24"/>
      <w:szCs w:val="20"/>
    </w:rPr>
  </w:style>
  <w:style w:type="paragraph" w:styleId="1506">
    <w:name w:val="greytypebeni"/>
    <w:basedOn w:val="943"/>
    <w:next w:val="1506"/>
    <w:link w:val="943"/>
    <w:qFormat/>
    <w:pPr>
      <w:jc w:val="left"/>
      <w:widowControl/>
    </w:pPr>
    <w:rPr>
      <w:rFonts w:ascii="宋体" w:hAnsi="宋体" w:cs="宋体"/>
      <w:sz w:val="24"/>
      <w:szCs w:val="24"/>
    </w:rPr>
  </w:style>
  <w:style w:type="paragraph" w:styleId="1507">
    <w:name w:val="样式 标题 1 + 黑体 三号 非加粗 居中 段前: 6 磅 段后: 6 磅 行距: 固定值 20 磅"/>
    <w:basedOn w:val="944"/>
    <w:next w:val="1507"/>
    <w:link w:val="943"/>
    <w:qFormat/>
    <w:pPr>
      <w:numPr>
        <w:ilvl w:val="0"/>
        <w:numId w:val="0"/>
      </w:numPr>
      <w:keepLines/>
      <w:spacing w:before="120" w:after="120" w:line="400" w:lineRule="exact"/>
    </w:pPr>
    <w:rPr>
      <w:rFonts w:ascii="黑体" w:hAnsi="黑体" w:eastAsia="黑体"/>
      <w:sz w:val="32"/>
      <w:szCs w:val="20"/>
    </w:rPr>
  </w:style>
  <w:style w:type="paragraph" w:styleId="1508">
    <w:name w:val="正文4"/>
    <w:next w:val="1508"/>
    <w:link w:val="943"/>
    <w:uiPriority w:val="99"/>
    <w:qFormat/>
    <w:rPr>
      <w:rFonts w:eastAsia="Times New Roman"/>
      <w:sz w:val="24"/>
      <w:szCs w:val="24"/>
      <w:lang w:val="en-US" w:eastAsia="zh-CN" w:bidi="ar-SA"/>
    </w:rPr>
  </w:style>
  <w:style w:type="paragraph" w:styleId="1509">
    <w:name w:val="Char Char Char Char Char Char Char Char Char Char Char Char Char Char Char Char Char Char Char Char Char Char Char1"/>
    <w:basedOn w:val="943"/>
    <w:next w:val="1509"/>
    <w:link w:val="943"/>
    <w:rPr>
      <w:rFonts w:ascii="Tahoma" w:hAnsi="Tahoma" w:cs="Tahoma"/>
      <w:sz w:val="24"/>
      <w:szCs w:val="20"/>
    </w:rPr>
  </w:style>
  <w:style w:type="paragraph" w:styleId="1510">
    <w:name w:val="表头_5"/>
    <w:basedOn w:val="943"/>
    <w:next w:val="1510"/>
    <w:link w:val="943"/>
    <w:qFormat/>
    <w:pPr>
      <w:spacing w:line="360" w:lineRule="auto"/>
    </w:pPr>
    <w:rPr>
      <w:rFonts w:ascii="Times New Roman" w:hAnsi="Times New Roman"/>
      <w:b/>
      <w:bCs/>
      <w:sz w:val="28"/>
      <w:szCs w:val="21"/>
    </w:rPr>
  </w:style>
  <w:style w:type="paragraph" w:styleId="1511">
    <w:name w:val="Char Char Char Char Char Char Char Char Char Char Char Char Char Char1"/>
    <w:basedOn w:val="943"/>
    <w:next w:val="1511"/>
    <w:link w:val="943"/>
    <w:rPr>
      <w:rFonts w:ascii="Tahoma" w:hAnsi="Tahoma" w:cs="Tahoma"/>
      <w:sz w:val="24"/>
      <w:szCs w:val="20"/>
    </w:rPr>
  </w:style>
  <w:style w:type="paragraph" w:styleId="1512">
    <w:name w:val="正文缩进2字符"/>
    <w:basedOn w:val="943"/>
    <w:next w:val="1512"/>
    <w:link w:val="943"/>
    <w:qFormat/>
    <w:pPr>
      <w:ind w:firstLine="200"/>
      <w:spacing w:line="300" w:lineRule="auto"/>
    </w:pPr>
    <w:rPr>
      <w:rFonts w:ascii="仿宋_GB2312" w:hAnsi="Times New Roman" w:eastAsia="仿宋_GB2312"/>
      <w:sz w:val="32"/>
      <w:szCs w:val="32"/>
    </w:rPr>
  </w:style>
  <w:style w:type="paragraph" w:styleId="1513">
    <w:name w:val="xl52"/>
    <w:basedOn w:val="943"/>
    <w:next w:val="1513"/>
    <w:link w:val="943"/>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b/>
      <w:bCs/>
      <w:i/>
      <w:iCs/>
      <w:sz w:val="20"/>
      <w:szCs w:val="20"/>
    </w:rPr>
  </w:style>
  <w:style w:type="paragraph" w:styleId="1514">
    <w:name w:val="Char Char Char Char Char Char Char Char Char Char Char Char Char Char Char Char Char Char Char Char Char Char Char2"/>
    <w:basedOn w:val="943"/>
    <w:next w:val="1514"/>
    <w:link w:val="943"/>
    <w:qFormat/>
    <w:rPr>
      <w:rFonts w:ascii="Tahoma" w:hAnsi="Tahoma"/>
      <w:sz w:val="24"/>
      <w:szCs w:val="20"/>
    </w:rPr>
  </w:style>
  <w:style w:type="paragraph" w:styleId="1515">
    <w:name w:val="样式 标题 3 + (中文) 黑体 小四 非加粗 段前: 7.8 磅 段后: 0 磅 行距: 固定值 20 磅"/>
    <w:basedOn w:val="946"/>
    <w:next w:val="1515"/>
    <w:link w:val="943"/>
    <w:qFormat/>
    <w:pPr>
      <w:numPr>
        <w:ilvl w:val="0"/>
        <w:numId w:val="0"/>
      </w:numPr>
      <w:spacing w:before="0" w:after="0" w:line="400" w:lineRule="exact"/>
    </w:pPr>
    <w:rPr>
      <w:rFonts w:eastAsia="黑体"/>
      <w:b w:val="0"/>
      <w:bCs w:val="0"/>
      <w:sz w:val="24"/>
      <w:szCs w:val="20"/>
    </w:rPr>
  </w:style>
  <w:style w:type="paragraph" w:styleId="1516">
    <w:name w:val="样式2"/>
    <w:basedOn w:val="943"/>
    <w:next w:val="1516"/>
    <w:link w:val="943"/>
    <w:qFormat/>
    <w:pPr>
      <w:ind w:left="200"/>
      <w:spacing w:line="360" w:lineRule="auto"/>
    </w:pPr>
    <w:rPr>
      <w:rFonts w:ascii="宋体" w:hAnsi="宋体"/>
      <w:b/>
      <w:sz w:val="24"/>
      <w:szCs w:val="24"/>
    </w:rPr>
  </w:style>
  <w:style w:type="paragraph" w:styleId="1517">
    <w:name w:val="表格1"/>
    <w:basedOn w:val="943"/>
    <w:next w:val="1517"/>
    <w:link w:val="943"/>
    <w:qFormat/>
    <w:rPr>
      <w:rFonts w:ascii="宋体" w:hAnsi="Times New Roman"/>
      <w:szCs w:val="21"/>
    </w:rPr>
  </w:style>
  <w:style w:type="paragraph" w:styleId="1518">
    <w:name w:val="标题3，章节第三层"/>
    <w:basedOn w:val="943"/>
    <w:next w:val="1408"/>
    <w:link w:val="943"/>
    <w:qFormat/>
    <w:pPr>
      <w:spacing w:before="78" w:line="300" w:lineRule="auto"/>
      <w:outlineLvl w:val="2"/>
    </w:pPr>
    <w:rPr>
      <w:rFonts w:ascii="Arial" w:hAnsi="Arial" w:eastAsia="华文细黑"/>
      <w:sz w:val="30"/>
      <w:szCs w:val="24"/>
    </w:rPr>
  </w:style>
  <w:style w:type="paragraph" w:styleId="1519">
    <w:name w:val="章标题"/>
    <w:next w:val="1339"/>
    <w:link w:val="943"/>
    <w:qFormat/>
    <w:pPr>
      <w:jc w:val="both"/>
      <w:outlineLvl w:val="1"/>
    </w:pPr>
    <w:rPr>
      <w:rFonts w:eastAsia="黑体"/>
      <w:sz w:val="21"/>
      <w:lang w:val="en-US" w:eastAsia="zh-CN" w:bidi="ar-SA"/>
    </w:rPr>
  </w:style>
  <w:style w:type="paragraph" w:styleId="1520">
    <w:name w:val="xl77"/>
    <w:basedOn w:val="943"/>
    <w:next w:val="1520"/>
    <w:link w:val="943"/>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szCs w:val="24"/>
    </w:rPr>
  </w:style>
  <w:style w:type="paragraph" w:styleId="1521">
    <w:name w:val="Char Char Char Char Char Char Char Char Char Char Char Char Char Char Char Char Char Char Char Char Char2"/>
    <w:basedOn w:val="943"/>
    <w:next w:val="1521"/>
    <w:link w:val="943"/>
    <w:qFormat/>
    <w:rPr>
      <w:rFonts w:ascii="Tahoma" w:hAnsi="Tahoma"/>
      <w:sz w:val="24"/>
      <w:szCs w:val="20"/>
    </w:rPr>
  </w:style>
  <w:style w:type="paragraph" w:styleId="1522">
    <w:name w:val="Char Char Char Char Char Char Char Char Char Char Char Char Char Char2"/>
    <w:basedOn w:val="943"/>
    <w:next w:val="1522"/>
    <w:link w:val="943"/>
    <w:qFormat/>
    <w:rPr>
      <w:rFonts w:ascii="Tahoma" w:hAnsi="Tahoma"/>
      <w:sz w:val="24"/>
      <w:szCs w:val="20"/>
    </w:rPr>
  </w:style>
  <w:style w:type="paragraph" w:styleId="1523">
    <w:name w:val="xl69"/>
    <w:basedOn w:val="943"/>
    <w:next w:val="1523"/>
    <w:link w:val="94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szCs w:val="24"/>
    </w:rPr>
  </w:style>
  <w:style w:type="paragraph" w:styleId="1524">
    <w:name w:val="表格内容"/>
    <w:basedOn w:val="943"/>
    <w:next w:val="1524"/>
    <w:link w:val="943"/>
    <w:qFormat/>
    <w:pPr>
      <w:jc w:val="center"/>
      <w:spacing w:before="60" w:line="300" w:lineRule="auto"/>
      <w:widowControl/>
    </w:pPr>
    <w:rPr>
      <w:rFonts w:ascii="Times New Roman" w:hAnsi="Times New Roman"/>
      <w:szCs w:val="20"/>
    </w:rPr>
  </w:style>
  <w:style w:type="paragraph" w:styleId="1525">
    <w:name w:val="项目符号：一级"/>
    <w:basedOn w:val="1408"/>
    <w:next w:val="1408"/>
    <w:link w:val="943"/>
    <w:qFormat/>
    <w:pPr>
      <w:ind w:right="-134"/>
    </w:pPr>
    <w:rPr>
      <w:bCs w:val="0"/>
    </w:rPr>
  </w:style>
  <w:style w:type="paragraph" w:styleId="1526">
    <w:name w:val="zw"/>
    <w:basedOn w:val="943"/>
    <w:next w:val="1526"/>
    <w:link w:val="943"/>
    <w:qFormat/>
    <w:pPr>
      <w:ind w:firstLine="480"/>
      <w:jc w:val="left"/>
      <w:spacing w:line="360" w:lineRule="auto"/>
      <w:widowControl/>
    </w:pPr>
    <w:rPr>
      <w:rFonts w:ascii="宋体" w:hAnsi="宋体"/>
      <w:bCs/>
      <w:sz w:val="24"/>
      <w:szCs w:val="20"/>
    </w:rPr>
  </w:style>
  <w:style w:type="paragraph" w:styleId="1527">
    <w:name w:val="默认段落字体 Para Char"/>
    <w:basedOn w:val="943"/>
    <w:next w:val="1527"/>
    <w:link w:val="943"/>
    <w:qFormat/>
    <w:rPr>
      <w:rFonts w:ascii="Times New Roman" w:hAnsi="Times New Roman"/>
      <w:sz w:val="24"/>
      <w:szCs w:val="24"/>
    </w:rPr>
  </w:style>
  <w:style w:type="paragraph" w:styleId="1528">
    <w:name w:val="a"/>
    <w:basedOn w:val="943"/>
    <w:next w:val="1528"/>
    <w:link w:val="943"/>
    <w:qFormat/>
    <w:pPr>
      <w:spacing w:before="100" w:beforeAutospacing="1" w:after="100" w:afterAutospacing="1"/>
      <w:widowControl/>
    </w:pPr>
    <w:rPr>
      <w:rFonts w:ascii="宋体" w:hAnsi="宋体" w:cs="宋体"/>
      <w:sz w:val="24"/>
      <w:szCs w:val="24"/>
    </w:rPr>
  </w:style>
  <w:style w:type="paragraph" w:styleId="1529">
    <w:name w:val="部分1"/>
    <w:basedOn w:val="943"/>
    <w:next w:val="1529"/>
    <w:link w:val="943"/>
    <w:qFormat/>
    <w:pPr>
      <w:jc w:val="center"/>
      <w:keepNext/>
      <w:pageBreakBefore/>
      <w:spacing w:line="360" w:lineRule="auto"/>
      <w:tabs>
        <w:tab w:val="left" w:pos="360" w:leader="none"/>
      </w:tabs>
      <w:outlineLvl w:val="0"/>
    </w:pPr>
    <w:rPr>
      <w:rFonts w:ascii="Times New Roman" w:hAnsi="Times New Roman" w:eastAsia="黑体"/>
      <w:b/>
      <w:sz w:val="36"/>
      <w:szCs w:val="20"/>
    </w:rPr>
  </w:style>
  <w:style w:type="paragraph" w:styleId="1530">
    <w:name w:val="Normal_2"/>
    <w:next w:val="1530"/>
    <w:link w:val="943"/>
    <w:uiPriority w:val="99"/>
    <w:qFormat/>
    <w:pPr>
      <w:jc w:val="both"/>
      <w:widowControl w:val="off"/>
    </w:pPr>
    <w:rPr>
      <w:rFonts w:eastAsia="Times New Roman"/>
      <w:lang w:val="en-US" w:eastAsia="zh-CN" w:bidi="ar-SA"/>
    </w:rPr>
  </w:style>
  <w:style w:type="paragraph" w:styleId="1531">
    <w:name w:val="6"/>
    <w:basedOn w:val="943"/>
    <w:next w:val="985"/>
    <w:link w:val="943"/>
    <w:qFormat/>
    <w:rPr>
      <w:rFonts w:ascii="楷体_GB2312" w:hAnsi="Arial" w:eastAsia="楷体_GB2312"/>
      <w:sz w:val="28"/>
      <w:szCs w:val="20"/>
    </w:rPr>
  </w:style>
  <w:style w:type="paragraph" w:styleId="1532">
    <w:name w:val="Char Char Char Char Char Char Char Char Char Char Char Char Char"/>
    <w:basedOn w:val="976"/>
    <w:next w:val="1532"/>
    <w:link w:val="943"/>
    <w:qFormat/>
    <w:pPr>
      <w:shd w:val="clear" w:color="auto" w:fill="000080"/>
    </w:pPr>
    <w:rPr>
      <w:rFonts w:ascii="Tahoma" w:hAnsi="Tahoma"/>
      <w:sz w:val="24"/>
      <w:szCs w:val="24"/>
    </w:rPr>
  </w:style>
  <w:style w:type="paragraph" w:styleId="1533">
    <w:name w:val="Char Char"/>
    <w:basedOn w:val="943"/>
    <w:next w:val="1533"/>
    <w:link w:val="943"/>
    <w:qFormat/>
    <w:rPr>
      <w:rFonts w:ascii="Tahoma" w:hAnsi="Tahoma"/>
      <w:sz w:val="24"/>
      <w:szCs w:val="20"/>
    </w:rPr>
  </w:style>
  <w:style w:type="paragraph" w:styleId="1534">
    <w:name w:val="Char Char Char Char Char Char"/>
    <w:basedOn w:val="943"/>
    <w:next w:val="1534"/>
    <w:link w:val="943"/>
    <w:rPr>
      <w:rFonts w:ascii="Tahoma" w:hAnsi="Tahoma" w:cs="Tahoma"/>
      <w:sz w:val="24"/>
      <w:szCs w:val="20"/>
    </w:rPr>
  </w:style>
  <w:style w:type="paragraph" w:styleId="1535">
    <w:name w:val="标题 51"/>
    <w:basedOn w:val="943"/>
    <w:next w:val="1535"/>
    <w:link w:val="943"/>
    <w:uiPriority w:val="1"/>
    <w:qFormat/>
    <w:pPr>
      <w:ind w:left="140"/>
      <w:jc w:val="left"/>
      <w:spacing w:before="133"/>
      <w:outlineLvl w:val="5"/>
    </w:pPr>
    <w:rPr>
      <w:rFonts w:ascii="宋体" w:hAnsi="宋体" w:cs="Times New Roman"/>
      <w:b/>
      <w:bCs/>
      <w:szCs w:val="21"/>
      <w:lang w:eastAsia="en-US"/>
    </w:rPr>
  </w:style>
  <w:style w:type="paragraph" w:styleId="1536">
    <w:name w:val="样式 标题 3H3sect1.2.3BOD 0Heading 3 - oldh3l3CTLevel 3 Head..."/>
    <w:basedOn w:val="946"/>
    <w:next w:val="1536"/>
    <w:link w:val="943"/>
    <w:qFormat/>
    <w:pPr>
      <w:numPr>
        <w:ilvl w:val="0"/>
        <w:numId w:val="0"/>
      </w:numPr>
      <w:jc w:val="left"/>
      <w:spacing w:line="390" w:lineRule="atLeast"/>
      <w:shd w:val="clear" w:color="auto" w:fill="ffffff"/>
    </w:pPr>
    <w:rPr>
      <w:rFonts w:ascii="宋体" w:hAnsi="宋体" w:cs="宋体"/>
      <w:sz w:val="30"/>
      <w:szCs w:val="21"/>
    </w:rPr>
  </w:style>
  <w:style w:type="paragraph" w:styleId="1537">
    <w:name w:val="Char Char Char Char Char Char Char Char Char Char Char Char Char Char Char Char Char Char Char Char Char1"/>
    <w:basedOn w:val="943"/>
    <w:next w:val="1537"/>
    <w:link w:val="943"/>
    <w:rPr>
      <w:rFonts w:ascii="Tahoma" w:hAnsi="Tahoma" w:cs="Tahoma"/>
      <w:sz w:val="24"/>
      <w:szCs w:val="20"/>
    </w:rPr>
  </w:style>
  <w:style w:type="paragraph" w:styleId="1538">
    <w:name w:val="样式4 Char"/>
    <w:basedOn w:val="943"/>
    <w:next w:val="1538"/>
    <w:link w:val="943"/>
    <w:qFormat/>
    <w:pPr>
      <w:ind w:firstLine="480"/>
      <w:jc w:val="left"/>
      <w:spacing w:line="360" w:lineRule="auto"/>
      <w:widowControl/>
    </w:pPr>
    <w:rPr>
      <w:rFonts w:ascii="Times New Roman" w:hAnsi="Times New Roman" w:cs="宋体"/>
      <w:color w:val="000000"/>
      <w:sz w:val="24"/>
      <w:szCs w:val="24"/>
    </w:rPr>
  </w:style>
  <w:style w:type="paragraph" w:styleId="1539">
    <w:name w:val="xl59"/>
    <w:basedOn w:val="943"/>
    <w:next w:val="1539"/>
    <w:link w:val="943"/>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b/>
      <w:bCs/>
      <w:i/>
      <w:iCs/>
      <w:sz w:val="20"/>
      <w:szCs w:val="20"/>
    </w:rPr>
  </w:style>
  <w:style w:type="paragraph" w:styleId="1540">
    <w:name w:val="Char Char1 Char Char Char Char1 Char Char Char Char Char Char1"/>
    <w:basedOn w:val="943"/>
    <w:next w:val="1540"/>
    <w:link w:val="943"/>
    <w:qFormat/>
    <w:rPr>
      <w:rFonts w:ascii="Tahoma" w:hAnsi="Tahoma"/>
      <w:sz w:val="24"/>
      <w:szCs w:val="20"/>
    </w:rPr>
  </w:style>
  <w:style w:type="paragraph" w:styleId="1541">
    <w:name w:val="font7"/>
    <w:basedOn w:val="943"/>
    <w:next w:val="1541"/>
    <w:link w:val="943"/>
    <w:qFormat/>
    <w:pPr>
      <w:jc w:val="left"/>
      <w:spacing w:before="100" w:beforeAutospacing="1" w:after="100" w:afterAutospacing="1"/>
      <w:widowControl/>
    </w:pPr>
    <w:rPr>
      <w:rFonts w:hint="eastAsia" w:ascii="宋体" w:hAnsi="宋体"/>
      <w:b/>
      <w:bCs/>
      <w:sz w:val="24"/>
      <w:szCs w:val="24"/>
    </w:rPr>
  </w:style>
  <w:style w:type="paragraph" w:styleId="1542">
    <w:name w:val="Default Text"/>
    <w:basedOn w:val="943"/>
    <w:next w:val="1542"/>
    <w:link w:val="943"/>
    <w:pPr>
      <w:jc w:val="left"/>
      <w:widowControl/>
    </w:pPr>
    <w:rPr>
      <w:rFonts w:ascii="Times New Roman" w:hAnsi="Times New Roman"/>
      <w:sz w:val="24"/>
      <w:szCs w:val="20"/>
      <w:lang w:eastAsia="en-US"/>
    </w:rPr>
  </w:style>
  <w:style w:type="paragraph" w:styleId="1543">
    <w:name w:val="Char5"/>
    <w:basedOn w:val="959"/>
    <w:next w:val="1543"/>
    <w:link w:val="943"/>
    <w:uiPriority w:val="99"/>
    <w:qFormat/>
    <w:pPr>
      <w:ind w:firstLine="480"/>
      <w:spacing w:before="100" w:beforeAutospacing="1" w:after="100" w:afterAutospacing="1"/>
    </w:pPr>
    <w:rPr>
      <w:szCs w:val="24"/>
    </w:rPr>
  </w:style>
  <w:style w:type="paragraph" w:styleId="1544">
    <w:name w:val="方案正文"/>
    <w:basedOn w:val="943"/>
    <w:next w:val="1544"/>
    <w:link w:val="943"/>
    <w:qFormat/>
    <w:pPr>
      <w:ind w:firstLine="359"/>
      <w:jc w:val="left"/>
      <w:spacing w:before="156" w:line="360" w:lineRule="auto"/>
    </w:pPr>
    <w:rPr>
      <w:rFonts w:ascii="Arial" w:hAnsi="Arial" w:cs="宋体"/>
      <w:sz w:val="24"/>
      <w:szCs w:val="21"/>
    </w:rPr>
  </w:style>
  <w:style w:type="paragraph" w:styleId="1545">
    <w:name w:val="列表内容"/>
    <w:basedOn w:val="943"/>
    <w:next w:val="943"/>
    <w:link w:val="943"/>
    <w:pPr>
      <w:ind w:left="840" w:hanging="420"/>
      <w:jc w:val="left"/>
      <w:widowControl/>
      <w:tabs>
        <w:tab w:val="left" w:pos="840" w:leader="none"/>
      </w:tabs>
    </w:pPr>
    <w:rPr>
      <w:rFonts w:ascii="Times New Roman" w:hAnsi="Times New Roman"/>
      <w:sz w:val="18"/>
      <w:szCs w:val="24"/>
    </w:rPr>
  </w:style>
  <w:style w:type="paragraph" w:styleId="1546">
    <w:name w:val="正文2"/>
    <w:next w:val="1546"/>
    <w:link w:val="943"/>
    <w:qFormat/>
    <w:rPr>
      <w:rFonts w:eastAsia="Times New Roman"/>
      <w:sz w:val="24"/>
      <w:szCs w:val="24"/>
      <w:lang w:val="en-US" w:eastAsia="zh-CN" w:bidi="ar-SA"/>
    </w:rPr>
  </w:style>
  <w:style w:type="paragraph" w:styleId="1547">
    <w:name w:val="xl61"/>
    <w:basedOn w:val="943"/>
    <w:next w:val="1547"/>
    <w:link w:val="943"/>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b/>
      <w:bCs/>
      <w:i/>
      <w:iCs/>
      <w:sz w:val="20"/>
      <w:szCs w:val="20"/>
    </w:rPr>
  </w:style>
  <w:style w:type="paragraph" w:styleId="1548">
    <w:name w:val="Char Char Char Char Char Char Char Char1"/>
    <w:basedOn w:val="943"/>
    <w:next w:val="1548"/>
    <w:link w:val="943"/>
    <w:rPr>
      <w:rFonts w:ascii="Tahoma" w:hAnsi="Tahoma" w:cs="Tahoma"/>
      <w:sz w:val="24"/>
      <w:szCs w:val="20"/>
    </w:rPr>
  </w:style>
  <w:style w:type="paragraph" w:styleId="1549">
    <w:name w:val="修订1"/>
    <w:next w:val="1549"/>
    <w:link w:val="943"/>
    <w:qFormat/>
    <w:rPr>
      <w:sz w:val="21"/>
      <w:szCs w:val="24"/>
      <w:lang w:val="en-US" w:eastAsia="zh-CN" w:bidi="ar-SA"/>
    </w:rPr>
  </w:style>
  <w:style w:type="paragraph" w:styleId="1550">
    <w:name w:val="Normal_0"/>
    <w:next w:val="1550"/>
    <w:link w:val="943"/>
    <w:uiPriority w:val="99"/>
    <w:qFormat/>
    <w:rPr>
      <w:rFonts w:eastAsia="Times New Roman"/>
      <w:sz w:val="24"/>
      <w:szCs w:val="24"/>
      <w:lang w:val="en-US" w:eastAsia="zh-CN" w:bidi="ar-SA"/>
    </w:rPr>
  </w:style>
  <w:style w:type="paragraph" w:styleId="1551">
    <w:name w:val="xl40"/>
    <w:basedOn w:val="943"/>
    <w:next w:val="1551"/>
    <w:link w:val="94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b/>
      <w:bCs/>
      <w:sz w:val="20"/>
      <w:szCs w:val="20"/>
    </w:rPr>
  </w:style>
  <w:style w:type="paragraph" w:styleId="1552">
    <w:name w:val="xl87"/>
    <w:basedOn w:val="943"/>
    <w:next w:val="1552"/>
    <w:link w:val="943"/>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Arial Unicode MS"/>
      <w:b/>
      <w:bCs/>
      <w:szCs w:val="21"/>
    </w:rPr>
  </w:style>
  <w:style w:type="paragraph" w:styleId="1553">
    <w:name w:val="xl48"/>
    <w:basedOn w:val="943"/>
    <w:next w:val="1553"/>
    <w:link w:val="943"/>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b/>
      <w:bCs/>
      <w:sz w:val="20"/>
      <w:szCs w:val="20"/>
    </w:rPr>
  </w:style>
  <w:style w:type="paragraph" w:styleId="1554">
    <w:name w:val="Char Char Char Char Char Char Char Char Char Char Char Char Char2"/>
    <w:basedOn w:val="976"/>
    <w:next w:val="1554"/>
    <w:link w:val="943"/>
    <w:qFormat/>
    <w:pPr>
      <w:shd w:val="clear" w:color="auto" w:fill="000080"/>
    </w:pPr>
    <w:rPr>
      <w:rFonts w:ascii="Tahoma" w:hAnsi="Tahoma"/>
      <w:sz w:val="24"/>
      <w:szCs w:val="24"/>
    </w:rPr>
  </w:style>
  <w:style w:type="paragraph" w:styleId="1555">
    <w:name w:val="Char Char1 Char Char Char Char"/>
    <w:basedOn w:val="976"/>
    <w:next w:val="1555"/>
    <w:link w:val="943"/>
    <w:qFormat/>
    <w:pPr>
      <w:ind w:left="357"/>
      <w:jc w:val="left"/>
      <w:spacing w:line="436" w:lineRule="exact"/>
      <w:shd w:val="clear" w:color="auto" w:fill="000080"/>
      <w:outlineLvl w:val="3"/>
    </w:pPr>
    <w:rPr>
      <w:rFonts w:ascii="Tahoma" w:hAnsi="Tahoma" w:cs="Tahoma"/>
      <w:b/>
      <w:sz w:val="24"/>
      <w:szCs w:val="24"/>
    </w:rPr>
  </w:style>
  <w:style w:type="paragraph" w:styleId="1556">
    <w:name w:val="Char1 Char Char Char2"/>
    <w:basedOn w:val="943"/>
    <w:next w:val="1556"/>
    <w:link w:val="943"/>
    <w:qFormat/>
    <w:rPr>
      <w:rFonts w:ascii="Tahoma" w:hAnsi="Tahoma"/>
      <w:sz w:val="24"/>
      <w:szCs w:val="20"/>
    </w:rPr>
  </w:style>
  <w:style w:type="paragraph" w:styleId="1557">
    <w:name w:val="xl24"/>
    <w:basedOn w:val="943"/>
    <w:next w:val="1557"/>
    <w:link w:val="94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558">
    <w:name w:val="正文 + 宋体"/>
    <w:basedOn w:val="943"/>
    <w:next w:val="1558"/>
    <w:link w:val="943"/>
    <w:qFormat/>
    <w:pPr>
      <w:ind w:firstLine="420"/>
      <w:spacing w:line="360" w:lineRule="auto"/>
    </w:pPr>
    <w:rPr>
      <w:rFonts w:ascii="Times New Roman" w:hAnsi="Times New Roman"/>
      <w:szCs w:val="24"/>
    </w:rPr>
  </w:style>
  <w:style w:type="paragraph" w:styleId="1559">
    <w:name w:val="xl56"/>
    <w:basedOn w:val="943"/>
    <w:next w:val="1559"/>
    <w:link w:val="943"/>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b/>
      <w:bCs/>
      <w:sz w:val="20"/>
      <w:szCs w:val="20"/>
    </w:rPr>
  </w:style>
  <w:style w:type="paragraph" w:styleId="1560">
    <w:name w:val="正文 首行缩进:  2 字符 Char"/>
    <w:basedOn w:val="943"/>
    <w:next w:val="1560"/>
    <w:link w:val="943"/>
    <w:qFormat/>
    <w:pPr>
      <w:ind w:firstLine="480"/>
      <w:spacing w:line="360" w:lineRule="auto"/>
    </w:pPr>
    <w:rPr>
      <w:rFonts w:ascii="Times New Roman" w:hAnsi="Times New Roman" w:cs="宋体"/>
      <w:sz w:val="24"/>
      <w:szCs w:val="20"/>
    </w:rPr>
  </w:style>
  <w:style w:type="paragraph" w:styleId="1561">
    <w:name w:val="xl64"/>
    <w:basedOn w:val="943"/>
    <w:next w:val="1561"/>
    <w:link w:val="943"/>
    <w:uiPriority w:val="99"/>
    <w:qFormat/>
    <w:pPr>
      <w:jc w:val="center"/>
      <w:spacing w:before="100" w:beforeAutospacing="1" w:after="100" w:afterAutospacing="1"/>
      <w:widowControl/>
      <w:pBdr>
        <w:top w:val="single" w:color="000000" w:sz="4" w:space="0"/>
        <w:bottom w:val="single" w:color="000000" w:sz="4" w:space="0"/>
      </w:pBdr>
    </w:pPr>
    <w:rPr>
      <w:rFonts w:ascii="宋体" w:hAnsi="宋体" w:cs="宋体"/>
      <w:sz w:val="24"/>
      <w:szCs w:val="24"/>
    </w:rPr>
  </w:style>
  <w:style w:type="paragraph" w:styleId="1562">
    <w:name w:val="Blockquote"/>
    <w:basedOn w:val="943"/>
    <w:next w:val="1562"/>
    <w:link w:val="943"/>
    <w:qFormat/>
    <w:pPr>
      <w:ind w:left="360" w:right="360"/>
      <w:jc w:val="left"/>
      <w:spacing w:before="100" w:after="100"/>
    </w:pPr>
    <w:rPr>
      <w:rFonts w:ascii="Times New Roman" w:hAnsi="Times New Roman"/>
      <w:sz w:val="24"/>
      <w:szCs w:val="20"/>
    </w:rPr>
  </w:style>
  <w:style w:type="paragraph" w:styleId="1563">
    <w:name w:val="正文文本 211"/>
    <w:basedOn w:val="943"/>
    <w:next w:val="1563"/>
    <w:link w:val="943"/>
    <w:pPr>
      <w:ind w:left="720" w:hanging="720"/>
      <w:widowControl/>
    </w:pPr>
    <w:rPr>
      <w:rFonts w:ascii="Times New Roman" w:hAnsi="Times New Roman"/>
      <w:sz w:val="24"/>
      <w:szCs w:val="20"/>
      <w:lang w:val="en-GB"/>
    </w:rPr>
  </w:style>
  <w:style w:type="paragraph" w:styleId="1564">
    <w:name w:val="xl70"/>
    <w:basedOn w:val="943"/>
    <w:next w:val="1564"/>
    <w:link w:val="943"/>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color w:val="000000"/>
      <w:sz w:val="24"/>
      <w:szCs w:val="24"/>
    </w:rPr>
  </w:style>
  <w:style w:type="paragraph" w:styleId="1565">
    <w:name w:val="列出段落11"/>
    <w:basedOn w:val="943"/>
    <w:next w:val="1565"/>
    <w:link w:val="943"/>
    <w:uiPriority w:val="34"/>
    <w:qFormat/>
    <w:pPr>
      <w:contextualSpacing/>
      <w:ind w:left="720"/>
      <w:jc w:val="left"/>
      <w:widowControl/>
    </w:pPr>
    <w:rPr>
      <w:rFonts w:ascii="Arial" w:hAnsi="Arial" w:eastAsia="黑体"/>
      <w:sz w:val="24"/>
      <w:szCs w:val="24"/>
      <w:lang w:eastAsia="en-US"/>
    </w:rPr>
  </w:style>
  <w:style w:type="paragraph" w:styleId="1566">
    <w:name w:val="正文_1"/>
    <w:next w:val="1566"/>
    <w:link w:val="943"/>
    <w:qFormat/>
    <w:pPr>
      <w:jc w:val="both"/>
      <w:widowControl w:val="off"/>
    </w:pPr>
    <w:rPr>
      <w:sz w:val="21"/>
      <w:szCs w:val="24"/>
      <w:lang w:val="en-US" w:eastAsia="zh-CN" w:bidi="ar-SA"/>
    </w:rPr>
  </w:style>
  <w:style w:type="paragraph" w:styleId="1567">
    <w:name w:val="xl58"/>
    <w:basedOn w:val="943"/>
    <w:next w:val="1567"/>
    <w:link w:val="943"/>
    <w:pPr>
      <w:jc w:val="center"/>
      <w:spacing w:before="100" w:beforeAutospacing="1" w:after="100" w:afterAutospacing="1"/>
      <w:widowControl/>
      <w:pBdr>
        <w:left w:val="single" w:color="000000" w:sz="4" w:space="0"/>
        <w:right w:val="single" w:color="000000" w:sz="4" w:space="0"/>
      </w:pBdr>
    </w:pPr>
    <w:rPr>
      <w:rFonts w:ascii="Times New Roman" w:hAnsi="Times New Roman"/>
      <w:b/>
      <w:bCs/>
      <w:i/>
      <w:iCs/>
      <w:sz w:val="20"/>
      <w:szCs w:val="20"/>
    </w:rPr>
  </w:style>
  <w:style w:type="paragraph" w:styleId="1568">
    <w:name w:val="论文正文"/>
    <w:basedOn w:val="999"/>
    <w:next w:val="1568"/>
    <w:link w:val="943"/>
    <w:qFormat/>
    <w:pPr>
      <w:ind w:firstLine="200"/>
      <w:jc w:val="left"/>
      <w:spacing w:line="360" w:lineRule="auto"/>
    </w:pPr>
    <w:rPr>
      <w:rFonts w:ascii="Times New Roman" w:eastAsia="仿宋_GB2312"/>
      <w:sz w:val="28"/>
      <w:szCs w:val="24"/>
    </w:rPr>
  </w:style>
  <w:style w:type="paragraph" w:styleId="1569">
    <w:name w:val="样式 标题 2 + Times New Roman 四号 非加粗 段前: 5 磅 段后: 0 磅 行距: 固定值 20..."/>
    <w:basedOn w:val="945"/>
    <w:next w:val="1569"/>
    <w:link w:val="943"/>
    <w:qFormat/>
    <w:pPr>
      <w:numPr>
        <w:ilvl w:val="0"/>
        <w:numId w:val="0"/>
      </w:numPr>
      <w:jc w:val="both"/>
      <w:spacing w:before="100" w:after="0" w:line="400" w:lineRule="exact"/>
    </w:pPr>
    <w:rPr>
      <w:rFonts w:ascii="Times New Roman" w:hAnsi="Times New Roman" w:eastAsia="黑体"/>
      <w:b w:val="0"/>
      <w:bCs w:val="0"/>
      <w:sz w:val="28"/>
      <w:szCs w:val="20"/>
    </w:rPr>
  </w:style>
  <w:style w:type="paragraph" w:styleId="1570">
    <w:name w:val="Char Char Char Char Char Char Char Char Char1"/>
    <w:basedOn w:val="943"/>
    <w:next w:val="1570"/>
    <w:link w:val="943"/>
    <w:pPr>
      <w:ind w:left="200" w:hanging="200"/>
      <w:tabs>
        <w:tab w:val="left" w:pos="360" w:leader="none"/>
      </w:tabs>
    </w:pPr>
    <w:rPr>
      <w:rFonts w:ascii="Times New Roman" w:hAnsi="Times New Roman"/>
      <w:sz w:val="24"/>
      <w:szCs w:val="24"/>
    </w:rPr>
  </w:style>
  <w:style w:type="paragraph" w:styleId="1571">
    <w:name w:val="7"/>
    <w:basedOn w:val="943"/>
    <w:next w:val="1030"/>
    <w:link w:val="943"/>
    <w:qFormat/>
    <w:pPr>
      <w:jc w:val="left"/>
      <w:spacing w:before="100" w:beforeAutospacing="1" w:after="100" w:afterAutospacing="1"/>
      <w:widowControl/>
    </w:pPr>
    <w:rPr>
      <w:rFonts w:ascii="宋体" w:hAnsi="宋体"/>
      <w:sz w:val="24"/>
      <w:szCs w:val="20"/>
    </w:rPr>
  </w:style>
  <w:style w:type="paragraph" w:styleId="1572">
    <w:name w:val="xl38"/>
    <w:basedOn w:val="943"/>
    <w:next w:val="1572"/>
    <w:link w:val="94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573">
    <w:name w:val="p0"/>
    <w:basedOn w:val="943"/>
    <w:next w:val="1573"/>
    <w:link w:val="943"/>
    <w:uiPriority w:val="99"/>
    <w:qFormat/>
    <w:pPr>
      <w:widowControl/>
    </w:pPr>
    <w:rPr>
      <w:rFonts w:ascii="Times New Roman" w:hAnsi="Times New Roman"/>
      <w:szCs w:val="21"/>
    </w:rPr>
  </w:style>
  <w:style w:type="paragraph" w:styleId="1574">
    <w:name w:val="标准文本"/>
    <w:basedOn w:val="943"/>
    <w:next w:val="1574"/>
    <w:link w:val="943"/>
    <w:qFormat/>
    <w:pPr>
      <w:ind w:firstLine="480"/>
      <w:spacing w:line="360" w:lineRule="auto"/>
    </w:pPr>
    <w:rPr>
      <w:rFonts w:ascii="Times New Roman" w:hAnsi="Times New Roman" w:cs="宋体"/>
      <w:sz w:val="24"/>
      <w:szCs w:val="24"/>
    </w:rPr>
  </w:style>
  <w:style w:type="paragraph" w:styleId="1575">
    <w:name w:val="xl81"/>
    <w:basedOn w:val="943"/>
    <w:next w:val="1575"/>
    <w:link w:val="943"/>
    <w:uiPriority w:val="99"/>
    <w:qFormat/>
    <w:pPr>
      <w:jc w:val="center"/>
      <w:spacing w:before="100" w:beforeAutospacing="1" w:after="100" w:afterAutospacing="1"/>
      <w:shd w:val="clear" w:color="auto" w:fill="ffffff"/>
      <w:widowControl/>
      <w:pBdr>
        <w:top w:val="single" w:color="000000" w:sz="8" w:space="0"/>
        <w:left w:val="single" w:color="000000" w:sz="4" w:space="0"/>
        <w:bottom w:val="single" w:color="000000" w:sz="4" w:space="0"/>
        <w:right w:val="single" w:color="000000" w:sz="4" w:space="0"/>
      </w:pBdr>
    </w:pPr>
    <w:rPr>
      <w:rFonts w:ascii="宋体" w:hAnsi="宋体" w:cs="宋体"/>
      <w:b/>
      <w:bCs/>
      <w:color w:val="000000"/>
      <w:sz w:val="24"/>
      <w:szCs w:val="24"/>
    </w:rPr>
  </w:style>
  <w:style w:type="paragraph" w:styleId="1576">
    <w:name w:val="正文表标题"/>
    <w:next w:val="1339"/>
    <w:link w:val="943"/>
    <w:qFormat/>
    <w:pPr>
      <w:ind w:left="900" w:hanging="420"/>
      <w:jc w:val="center"/>
      <w:tabs>
        <w:tab w:val="left" w:pos="900" w:leader="none"/>
      </w:tabs>
    </w:pPr>
    <w:rPr>
      <w:rFonts w:ascii="黑体" w:eastAsia="黑体"/>
      <w:sz w:val="21"/>
      <w:lang w:val="en-US" w:eastAsia="zh-CN" w:bidi="ar-SA"/>
    </w:rPr>
  </w:style>
  <w:style w:type="paragraph" w:styleId="1577">
    <w:name w:val="TOC 标题2"/>
    <w:basedOn w:val="944"/>
    <w:next w:val="943"/>
    <w:link w:val="943"/>
    <w:qFormat/>
    <w:pPr>
      <w:numPr>
        <w:ilvl w:val="0"/>
        <w:numId w:val="0"/>
      </w:numPr>
      <w:jc w:val="both"/>
      <w:keepLines/>
      <w:spacing w:before="340" w:after="330" w:line="578" w:lineRule="atLeast"/>
      <w:outlineLvl w:val="9"/>
    </w:pPr>
    <w:rPr>
      <w:rFonts w:ascii="Times New Roman" w:hAnsi="Times New Roman" w:eastAsia="宋体"/>
      <w:b/>
      <w:bCs/>
      <w:sz w:val="44"/>
      <w:szCs w:val="44"/>
    </w:rPr>
  </w:style>
  <w:style w:type="paragraph" w:styleId="1578">
    <w:name w:val="列出段落1"/>
    <w:basedOn w:val="943"/>
    <w:next w:val="1578"/>
    <w:link w:val="943"/>
    <w:uiPriority w:val="99"/>
    <w:qFormat/>
    <w:pPr>
      <w:ind w:firstLine="420"/>
    </w:pPr>
  </w:style>
  <w:style w:type="paragraph" w:styleId="1579">
    <w:name w:val="font5"/>
    <w:basedOn w:val="943"/>
    <w:next w:val="1579"/>
    <w:link w:val="943"/>
    <w:uiPriority w:val="99"/>
    <w:qFormat/>
    <w:pPr>
      <w:jc w:val="left"/>
      <w:spacing w:before="100" w:beforeAutospacing="1" w:after="100" w:afterAutospacing="1"/>
      <w:widowControl/>
    </w:pPr>
    <w:rPr>
      <w:rFonts w:ascii="宋体" w:hAnsi="宋体" w:cs="Arial Unicode MS"/>
      <w:sz w:val="18"/>
      <w:szCs w:val="18"/>
    </w:rPr>
  </w:style>
  <w:style w:type="paragraph" w:styleId="1580">
    <w:name w:val="正文文本缩进 21"/>
    <w:basedOn w:val="943"/>
    <w:next w:val="1580"/>
    <w:link w:val="943"/>
    <w:uiPriority w:val="99"/>
    <w:qFormat/>
    <w:pPr>
      <w:ind w:firstLine="525"/>
      <w:spacing w:line="420" w:lineRule="exact"/>
    </w:pPr>
    <w:rPr>
      <w:rFonts w:ascii="宋体" w:hAnsi="宋体"/>
      <w:sz w:val="20"/>
      <w:szCs w:val="20"/>
    </w:rPr>
  </w:style>
  <w:style w:type="paragraph" w:styleId="1581">
    <w:name w:val="普通文字"/>
    <w:basedOn w:val="943"/>
    <w:next w:val="943"/>
    <w:link w:val="943"/>
    <w:rPr>
      <w:rFonts w:ascii="宋体" w:hAnsi="宋体" w:cs="宋体"/>
      <w:sz w:val="24"/>
      <w:szCs w:val="20"/>
    </w:rPr>
  </w:style>
  <w:style w:type="paragraph" w:styleId="1582">
    <w:name w:val="标题4，章节第四层"/>
    <w:basedOn w:val="943"/>
    <w:next w:val="943"/>
    <w:link w:val="943"/>
    <w:qFormat/>
    <w:pPr>
      <w:spacing w:line="360" w:lineRule="auto"/>
      <w:tabs>
        <w:tab w:val="left" w:pos="0" w:leader="none"/>
      </w:tabs>
      <w:outlineLvl w:val="3"/>
    </w:pPr>
    <w:rPr>
      <w:rFonts w:ascii="宋体" w:hAnsi="宋体"/>
      <w:b/>
      <w:sz w:val="24"/>
      <w:szCs w:val="24"/>
    </w:rPr>
  </w:style>
  <w:style w:type="paragraph" w:styleId="1583">
    <w:name w:val="xl34"/>
    <w:basedOn w:val="943"/>
    <w:next w:val="1583"/>
    <w:link w:val="94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b/>
      <w:bCs/>
      <w:i/>
      <w:iCs/>
      <w:sz w:val="20"/>
      <w:szCs w:val="20"/>
    </w:rPr>
  </w:style>
  <w:style w:type="paragraph" w:styleId="1584">
    <w:name w:val="xl71"/>
    <w:basedOn w:val="943"/>
    <w:next w:val="1584"/>
    <w:link w:val="94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szCs w:val="24"/>
    </w:rPr>
  </w:style>
  <w:style w:type="paragraph" w:styleId="1585">
    <w:name w:val="Char Char Char Char Char Char Char Char Char Char Char2"/>
    <w:basedOn w:val="943"/>
    <w:next w:val="1585"/>
    <w:link w:val="943"/>
    <w:qFormat/>
    <w:rPr>
      <w:rFonts w:ascii="Tahoma" w:hAnsi="Tahoma"/>
      <w:sz w:val="24"/>
      <w:szCs w:val="20"/>
    </w:rPr>
  </w:style>
  <w:style w:type="paragraph" w:styleId="1586">
    <w:name w:val="样式 段后: 0.25 行"/>
    <w:basedOn w:val="943"/>
    <w:next w:val="1586"/>
    <w:link w:val="943"/>
    <w:qFormat/>
    <w:pPr>
      <w:ind w:firstLine="420"/>
      <w:jc w:val="left"/>
      <w:spacing w:line="300" w:lineRule="auto"/>
      <w:widowControl/>
    </w:pPr>
    <w:rPr>
      <w:rFonts w:ascii="Arial" w:hAnsi="Arial" w:cs="宋体"/>
      <w:sz w:val="22"/>
      <w:szCs w:val="20"/>
      <w:lang w:eastAsia="en-US" w:bidi="en-US"/>
    </w:rPr>
  </w:style>
  <w:style w:type="paragraph" w:styleId="1587">
    <w:name w:val="段 Char"/>
    <w:next w:val="1587"/>
    <w:link w:val="943"/>
    <w:qFormat/>
    <w:pPr>
      <w:ind w:firstLine="200"/>
      <w:jc w:val="both"/>
    </w:pPr>
    <w:rPr>
      <w:rFonts w:ascii="宋体"/>
      <w:sz w:val="21"/>
      <w:lang w:val="en-US" w:eastAsia="zh-CN" w:bidi="ar-SA"/>
    </w:rPr>
  </w:style>
  <w:style w:type="paragraph" w:styleId="1588">
    <w:name w:val="TOC 标题3"/>
    <w:basedOn w:val="944"/>
    <w:next w:val="943"/>
    <w:link w:val="943"/>
    <w:unhideWhenUsed/>
    <w:qFormat/>
    <w:pPr>
      <w:numPr>
        <w:ilvl w:val="0"/>
        <w:numId w:val="0"/>
      </w:numPr>
      <w:jc w:val="both"/>
      <w:keepLines/>
      <w:spacing w:before="340" w:after="330" w:line="578" w:lineRule="auto"/>
      <w:outlineLvl w:val="9"/>
    </w:pPr>
    <w:rPr>
      <w:rFonts w:ascii="Calibri" w:eastAsia="宋体"/>
      <w:b/>
      <w:bCs/>
      <w:sz w:val="44"/>
      <w:szCs w:val="44"/>
    </w:rPr>
  </w:style>
  <w:style w:type="paragraph" w:styleId="1589">
    <w:name w:val="xl49"/>
    <w:basedOn w:val="943"/>
    <w:next w:val="1589"/>
    <w:link w:val="943"/>
    <w:qFormat/>
    <w:pPr>
      <w:jc w:val="center"/>
      <w:spacing w:before="100" w:beforeAutospacing="1" w:after="100" w:afterAutospacing="1"/>
      <w:widowControl/>
      <w:pBdr>
        <w:left w:val="single" w:color="000000" w:sz="4" w:space="0"/>
        <w:right w:val="single" w:color="000000" w:sz="4" w:space="0"/>
      </w:pBdr>
    </w:pPr>
    <w:rPr>
      <w:rFonts w:ascii="Times New Roman" w:hAnsi="Times New Roman"/>
      <w:b/>
      <w:bCs/>
      <w:sz w:val="20"/>
      <w:szCs w:val="20"/>
    </w:rPr>
  </w:style>
  <w:style w:type="paragraph" w:styleId="1590">
    <w:name w:val="华宇段落1 Char"/>
    <w:basedOn w:val="943"/>
    <w:next w:val="1590"/>
    <w:link w:val="943"/>
    <w:qFormat/>
    <w:pPr>
      <w:ind w:firstLine="200"/>
      <w:spacing w:line="360" w:lineRule="auto"/>
    </w:pPr>
    <w:rPr>
      <w:rFonts w:ascii="Times New Roman" w:hAnsi="Times New Roman"/>
      <w:bCs/>
      <w:sz w:val="24"/>
      <w:szCs w:val="24"/>
    </w:rPr>
  </w:style>
  <w:style w:type="paragraph" w:styleId="1591">
    <w:name w:val="001"/>
    <w:basedOn w:val="943"/>
    <w:next w:val="1591"/>
    <w:link w:val="943"/>
    <w:qFormat/>
    <w:pPr>
      <w:ind w:firstLine="420"/>
    </w:pPr>
    <w:rPr>
      <w:rFonts w:ascii="Times New Roman" w:hAnsi="Times New Roman"/>
      <w:szCs w:val="24"/>
    </w:rPr>
  </w:style>
  <w:style w:type="paragraph" w:styleId="1592">
    <w:name w:val=" Char Char Char Char Char Char Char"/>
    <w:basedOn w:val="943"/>
    <w:next w:val="1592"/>
    <w:link w:val="943"/>
    <w:rPr>
      <w:rFonts w:ascii="Tahoma" w:hAnsi="Tahoma"/>
      <w:sz w:val="24"/>
      <w:szCs w:val="20"/>
    </w:rPr>
  </w:style>
  <w:style w:type="paragraph" w:styleId="1593">
    <w:name w:val="xl66"/>
    <w:basedOn w:val="943"/>
    <w:next w:val="1593"/>
    <w:link w:val="943"/>
    <w:qFormat/>
    <w:pPr>
      <w:jc w:val="center"/>
      <w:spacing w:before="100" w:beforeAutospacing="1" w:after="100" w:afterAutospacing="1"/>
      <w:widowControl/>
      <w:pBdr>
        <w:top w:val="single" w:color="000000" w:sz="4" w:space="0"/>
        <w:bottom w:val="single" w:color="000000" w:sz="4" w:space="0"/>
      </w:pBdr>
    </w:pPr>
    <w:rPr>
      <w:rFonts w:ascii="宋体" w:hAnsi="宋体" w:cs="宋体"/>
      <w:sz w:val="24"/>
      <w:szCs w:val="24"/>
    </w:rPr>
  </w:style>
  <w:style w:type="paragraph" w:styleId="1594">
    <w:name w:val="正文--表格内正文"/>
    <w:basedOn w:val="943"/>
    <w:next w:val="1594"/>
    <w:link w:val="943"/>
    <w:qFormat/>
    <w:pPr>
      <w:jc w:val="center"/>
      <w:spacing w:line="0" w:lineRule="atLeast"/>
    </w:pPr>
    <w:rPr>
      <w:rFonts w:ascii="宋体" w:hAnsi="宋体"/>
      <w:color w:val="000000"/>
      <w:sz w:val="24"/>
      <w:szCs w:val="24"/>
    </w:rPr>
  </w:style>
  <w:style w:type="paragraph" w:styleId="1595">
    <w:name w:val=" Char1"/>
    <w:basedOn w:val="943"/>
    <w:next w:val="1595"/>
    <w:link w:val="943"/>
    <w:pPr>
      <w:jc w:val="left"/>
      <w:spacing w:after="160" w:line="240" w:lineRule="exact"/>
      <w:widowControl/>
    </w:pPr>
    <w:rPr>
      <w:rFonts w:ascii="Verdana" w:hAnsi="Verdana" w:eastAsia="仿宋_GB2312"/>
      <w:sz w:val="24"/>
      <w:szCs w:val="20"/>
      <w:lang w:eastAsia="en-US"/>
    </w:rPr>
  </w:style>
  <w:style w:type="paragraph" w:styleId="1596">
    <w:name w:val="xl39"/>
    <w:basedOn w:val="943"/>
    <w:next w:val="1596"/>
    <w:link w:val="94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597">
    <w:name w:val="正文文本缩进1"/>
    <w:basedOn w:val="943"/>
    <w:next w:val="1597"/>
    <w:link w:val="943"/>
    <w:qFormat/>
    <w:pPr>
      <w:ind w:left="420"/>
      <w:spacing w:after="120"/>
    </w:pPr>
    <w:rPr>
      <w:rFonts w:ascii="Times New Roman" w:hAnsi="Times New Roman"/>
      <w:szCs w:val="24"/>
    </w:rPr>
  </w:style>
  <w:style w:type="paragraph" w:styleId="1598">
    <w:name w:val="flType"/>
    <w:basedOn w:val="1379"/>
    <w:next w:val="1598"/>
    <w:link w:val="943"/>
    <w:qFormat/>
    <w:pPr>
      <w:spacing w:after="284"/>
    </w:pPr>
    <w:rPr>
      <w:rFonts w:eastAsia="宋体"/>
      <w:b w:val="0"/>
    </w:rPr>
  </w:style>
  <w:style w:type="paragraph" w:styleId="1599">
    <w:name w:val=" Char Char Char Char Char Char Char Char Char Char Char Char Char Char Char Char Char Char Char Char Char"/>
    <w:basedOn w:val="943"/>
    <w:next w:val="1599"/>
    <w:link w:val="943"/>
    <w:rPr>
      <w:rFonts w:ascii="Tahoma" w:hAnsi="Tahoma"/>
      <w:sz w:val="24"/>
      <w:szCs w:val="20"/>
    </w:rPr>
  </w:style>
  <w:style w:type="paragraph" w:styleId="1600">
    <w:name w:val="xl43"/>
    <w:basedOn w:val="943"/>
    <w:next w:val="1600"/>
    <w:link w:val="94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0"/>
      <w:szCs w:val="20"/>
    </w:rPr>
  </w:style>
  <w:style w:type="paragraph" w:styleId="1601">
    <w:name w:val="Char4"/>
    <w:basedOn w:val="959"/>
    <w:next w:val="1601"/>
    <w:link w:val="943"/>
    <w:uiPriority w:val="99"/>
    <w:qFormat/>
    <w:pPr>
      <w:ind w:firstLine="480"/>
      <w:spacing w:before="100" w:beforeAutospacing="1" w:after="100" w:afterAutospacing="1"/>
    </w:pPr>
    <w:rPr>
      <w:szCs w:val="24"/>
    </w:rPr>
  </w:style>
  <w:style w:type="paragraph" w:styleId="1602">
    <w:name w:val="小四 段落 宋体"/>
    <w:basedOn w:val="972"/>
    <w:next w:val="1602"/>
    <w:link w:val="943"/>
    <w:qFormat/>
    <w:pPr>
      <w:numPr>
        <w:ilvl w:val="0"/>
        <w:numId w:val="0"/>
      </w:numPr>
      <w:ind w:left="113" w:right="113" w:firstLine="425"/>
      <w:jc w:val="left"/>
      <w:tabs>
        <w:tab w:val="clear" w:pos="720" w:leader="none"/>
        <w:tab w:val="clear" w:pos="1200" w:leader="none"/>
      </w:tabs>
    </w:pPr>
  </w:style>
  <w:style w:type="paragraph" w:styleId="1603">
    <w:name w:val="xl57"/>
    <w:basedOn w:val="943"/>
    <w:next w:val="1603"/>
    <w:link w:val="943"/>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b/>
      <w:bCs/>
      <w:i/>
      <w:iCs/>
      <w:sz w:val="20"/>
      <w:szCs w:val="20"/>
    </w:rPr>
  </w:style>
  <w:style w:type="paragraph" w:styleId="1604">
    <w:name w:val="标题 31"/>
    <w:basedOn w:val="1329"/>
    <w:next w:val="1329"/>
    <w:link w:val="943"/>
    <w:uiPriority w:val="99"/>
    <w:qFormat/>
    <w:pPr>
      <w:keepNext/>
      <w:spacing w:before="240" w:after="60"/>
      <w:outlineLvl w:val="2"/>
    </w:pPr>
    <w:rPr>
      <w:rFonts w:ascii="Arial" w:hAnsi="Arial"/>
      <w:b/>
      <w:bCs/>
      <w:sz w:val="26"/>
      <w:szCs w:val="26"/>
    </w:rPr>
  </w:style>
  <w:style w:type="paragraph" w:styleId="1605">
    <w:name w:val=" Char Char1"/>
    <w:basedOn w:val="943"/>
    <w:next w:val="1605"/>
    <w:link w:val="943"/>
    <w:rPr>
      <w:rFonts w:ascii="Tahoma" w:hAnsi="Tahoma"/>
      <w:sz w:val="24"/>
      <w:szCs w:val="20"/>
    </w:rPr>
  </w:style>
  <w:style w:type="paragraph" w:styleId="1606">
    <w:name w:val="☆ 正文"/>
    <w:basedOn w:val="943"/>
    <w:next w:val="1606"/>
    <w:link w:val="943"/>
    <w:uiPriority w:val="99"/>
    <w:qFormat/>
  </w:style>
  <w:style w:type="paragraph" w:styleId="1607">
    <w:name w:val="Char Char1 Char Char Char Char1 Char Char Char Char Char Char"/>
    <w:basedOn w:val="943"/>
    <w:next w:val="1607"/>
    <w:link w:val="943"/>
    <w:qFormat/>
    <w:rPr>
      <w:rFonts w:ascii="Tahoma" w:hAnsi="Tahoma"/>
      <w:sz w:val="24"/>
      <w:szCs w:val="20"/>
    </w:rPr>
  </w:style>
  <w:style w:type="paragraph" w:styleId="1608">
    <w:name w:val="xl44"/>
    <w:basedOn w:val="943"/>
    <w:next w:val="1608"/>
    <w:link w:val="943"/>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0"/>
      <w:szCs w:val="20"/>
    </w:rPr>
  </w:style>
  <w:style w:type="paragraph" w:styleId="1609">
    <w:name w:val="正文 第一章"/>
    <w:basedOn w:val="943"/>
    <w:next w:val="1610"/>
    <w:link w:val="943"/>
    <w:qFormat/>
    <w:pPr>
      <w:jc w:val="center"/>
      <w:pageBreakBefore/>
      <w:spacing w:before="240" w:after="240" w:line="480" w:lineRule="auto"/>
      <w:outlineLvl w:val="0"/>
    </w:pPr>
    <w:rPr>
      <w:rFonts w:ascii="宋体" w:hAnsi="宋体"/>
      <w:b/>
      <w:color w:val="000000"/>
      <w:sz w:val="36"/>
      <w:szCs w:val="21"/>
    </w:rPr>
  </w:style>
  <w:style w:type="paragraph" w:styleId="1610">
    <w:name w:val="正文 1.1"/>
    <w:basedOn w:val="943"/>
    <w:next w:val="1611"/>
    <w:link w:val="943"/>
    <w:qFormat/>
    <w:pPr>
      <w:ind w:left="980" w:hanging="980"/>
      <w:spacing w:line="360" w:lineRule="auto"/>
      <w:tabs>
        <w:tab w:val="left" w:pos="2040" w:leader="none"/>
        <w:tab w:val="left" w:pos="2956" w:leader="none"/>
      </w:tabs>
      <w:outlineLvl w:val="1"/>
    </w:pPr>
    <w:rPr>
      <w:rFonts w:ascii="仿宋" w:hAnsi="仿宋" w:eastAsia="仿宋"/>
      <w:b/>
      <w:sz w:val="28"/>
      <w:szCs w:val="21"/>
    </w:rPr>
  </w:style>
  <w:style w:type="paragraph" w:styleId="1611">
    <w:name w:val="正文 1.1.1"/>
    <w:basedOn w:val="943"/>
    <w:next w:val="943"/>
    <w:link w:val="943"/>
    <w:qFormat/>
    <w:pPr>
      <w:ind w:left="2040" w:hanging="360"/>
      <w:spacing w:line="360" w:lineRule="auto"/>
      <w:tabs>
        <w:tab w:val="left" w:pos="2040" w:leader="none"/>
        <w:tab w:val="left" w:pos="2956" w:leader="none"/>
      </w:tabs>
      <w:outlineLvl w:val="2"/>
    </w:pPr>
    <w:rPr>
      <w:rFonts w:ascii="宋体" w:hAnsi="宋体"/>
      <w:color w:val="ff0000"/>
      <w:sz w:val="28"/>
      <w:szCs w:val="21"/>
    </w:rPr>
  </w:style>
  <w:style w:type="paragraph" w:styleId="1612">
    <w:name w:val="正文文本 21"/>
    <w:basedOn w:val="943"/>
    <w:next w:val="1612"/>
    <w:link w:val="943"/>
    <w:qFormat/>
    <w:pPr>
      <w:ind w:left="720" w:hanging="720"/>
      <w:widowControl/>
    </w:pPr>
    <w:rPr>
      <w:rFonts w:ascii="Times New Roman" w:hAnsi="Times New Roman"/>
      <w:sz w:val="24"/>
      <w:szCs w:val="20"/>
      <w:lang w:val="en-GB"/>
    </w:rPr>
  </w:style>
  <w:style w:type="paragraph" w:styleId="1613">
    <w:name w:val="正文 + Arial Char"/>
    <w:basedOn w:val="943"/>
    <w:next w:val="1613"/>
    <w:link w:val="943"/>
    <w:pPr>
      <w:ind w:left="315" w:hanging="315"/>
      <w:spacing w:line="300" w:lineRule="auto"/>
      <w:widowControl/>
      <w:tabs>
        <w:tab w:val="left" w:pos="315" w:leader="none"/>
      </w:tabs>
    </w:pPr>
    <w:rPr>
      <w:rFonts w:ascii="Arial" w:hAnsi="Arial" w:cs="Arial"/>
      <w:b/>
      <w:color w:val="000000"/>
      <w:szCs w:val="20"/>
    </w:rPr>
  </w:style>
  <w:style w:type="paragraph" w:styleId="1614">
    <w:name w:val="小四 段落 宋体 Char"/>
    <w:basedOn w:val="972"/>
    <w:next w:val="1614"/>
    <w:link w:val="943"/>
    <w:qFormat/>
    <w:pPr>
      <w:numPr>
        <w:ilvl w:val="0"/>
        <w:numId w:val="0"/>
      </w:numPr>
      <w:ind w:right="-33" w:firstLine="600"/>
      <w:jc w:val="left"/>
      <w:spacing w:line="240" w:lineRule="auto"/>
      <w:tabs>
        <w:tab w:val="clear" w:pos="720" w:leader="none"/>
        <w:tab w:val="clear" w:pos="1200" w:leader="none"/>
      </w:tabs>
    </w:pPr>
    <w:rPr>
      <w:rFonts w:ascii="仿宋_GB2312" w:eastAsia="仿宋_GB2312"/>
      <w:sz w:val="30"/>
      <w:szCs w:val="30"/>
    </w:rPr>
  </w:style>
  <w:style w:type="paragraph" w:styleId="1615">
    <w:name w:val="_Style 43"/>
    <w:basedOn w:val="943"/>
    <w:next w:val="1026"/>
    <w:link w:val="943"/>
    <w:rPr>
      <w:rFonts w:ascii="仿宋_GB2312" w:hAnsi="Times New Roman" w:eastAsia="仿宋_GB2312"/>
      <w:sz w:val="28"/>
      <w:szCs w:val="24"/>
    </w:rPr>
  </w:style>
  <w:style w:type="paragraph" w:styleId="1616">
    <w:name w:val="修订"/>
    <w:next w:val="1616"/>
    <w:link w:val="943"/>
    <w:rPr>
      <w:sz w:val="21"/>
      <w:szCs w:val="24"/>
      <w:lang w:val="en-US" w:eastAsia="zh-CN" w:bidi="ar-SA"/>
    </w:rPr>
  </w:style>
  <w:style w:type="paragraph" w:styleId="1617">
    <w:name w:val="TOC 标题"/>
    <w:basedOn w:val="944"/>
    <w:next w:val="943"/>
    <w:link w:val="943"/>
    <w:qFormat/>
    <w:pPr>
      <w:numPr>
        <w:ilvl w:val="0"/>
        <w:numId w:val="0"/>
      </w:numPr>
      <w:jc w:val="both"/>
      <w:keepLines/>
      <w:spacing w:before="340" w:after="330" w:line="578" w:lineRule="atLeast"/>
      <w:outlineLvl w:val="9"/>
    </w:pPr>
    <w:rPr>
      <w:rFonts w:ascii="Times New Roman" w:hAnsi="Times New Roman" w:eastAsia="宋体"/>
      <w:b/>
      <w:bCs/>
      <w:sz w:val="44"/>
      <w:szCs w:val="44"/>
    </w:rPr>
  </w:style>
  <w:style w:type="paragraph" w:styleId="1618">
    <w:name w:val="表格正文"/>
    <w:basedOn w:val="943"/>
    <w:next w:val="1618"/>
    <w:link w:val="943"/>
    <w:qFormat/>
    <w:pPr>
      <w:jc w:val="left"/>
      <w:spacing w:line="300" w:lineRule="auto"/>
    </w:pPr>
    <w:rPr>
      <w:rFonts w:ascii="Times New Roman" w:hAnsi="Times New Roman"/>
      <w:szCs w:val="24"/>
    </w:rPr>
  </w:style>
  <w:style w:type="paragraph" w:styleId="1619">
    <w:name w:val="List Paragraph"/>
    <w:basedOn w:val="943"/>
    <w:next w:val="1619"/>
    <w:link w:val="943"/>
    <w:pPr>
      <w:ind w:firstLine="420"/>
    </w:pPr>
    <w:rPr>
      <w:rFonts w:ascii="Times New Roman" w:hAnsi="Times New Roman"/>
      <w:szCs w:val="21"/>
    </w:rPr>
  </w:style>
  <w:style w:type="paragraph" w:styleId="1620">
    <w:name w:val="Heading 2"/>
    <w:basedOn w:val="943"/>
    <w:next w:val="1620"/>
    <w:link w:val="943"/>
    <w:uiPriority w:val="1"/>
    <w:qFormat/>
    <w:pPr>
      <w:ind w:left="600"/>
      <w:jc w:val="left"/>
      <w:outlineLvl w:val="2"/>
    </w:pPr>
    <w:rPr>
      <w:rFonts w:ascii="宋体" w:hAnsi="宋体"/>
      <w:sz w:val="24"/>
      <w:szCs w:val="24"/>
      <w:lang w:eastAsia="en-US"/>
    </w:rPr>
  </w:style>
  <w:style w:type="paragraph" w:styleId="1621">
    <w:name w:val="No Spacing1"/>
    <w:next w:val="1621"/>
    <w:link w:val="943"/>
    <w:qFormat/>
    <w:pPr>
      <w:ind w:firstLine="200"/>
      <w:spacing w:line="360" w:lineRule="auto"/>
    </w:pPr>
    <w:rPr>
      <w:rFonts w:ascii="宋体" w:hAnsi="宋体"/>
      <w:sz w:val="24"/>
      <w:szCs w:val="22"/>
      <w:lang w:val="en-US" w:eastAsia="zh-CN" w:bidi="ar-SA"/>
    </w:rPr>
  </w:style>
  <w:style w:type="paragraph" w:styleId="1622">
    <w:name w:val=" Char Char Char Char Char Char Char Char Char Char Char Char Char"/>
    <w:basedOn w:val="976"/>
    <w:next w:val="1622"/>
    <w:link w:val="943"/>
    <w:pPr>
      <w:shd w:val="clear" w:color="auto" w:fill="000080"/>
    </w:pPr>
    <w:rPr>
      <w:rFonts w:ascii="Tahoma" w:hAnsi="Tahoma"/>
      <w:sz w:val="24"/>
      <w:szCs w:val="24"/>
    </w:rPr>
  </w:style>
  <w:style w:type="paragraph" w:styleId="1623">
    <w:name w:val=" Char Char1 Char"/>
    <w:basedOn w:val="943"/>
    <w:next w:val="1623"/>
    <w:link w:val="943"/>
    <w:pPr>
      <w:jc w:val="left"/>
      <w:spacing w:after="160" w:line="240" w:lineRule="exact"/>
      <w:widowControl/>
    </w:pPr>
    <w:rPr>
      <w:rFonts w:ascii="Verdana" w:hAnsi="Verdana"/>
      <w:sz w:val="20"/>
      <w:szCs w:val="20"/>
      <w:lang w:eastAsia="en-US"/>
    </w:rPr>
  </w:style>
  <w:style w:type="paragraph" w:styleId="1624">
    <w:name w:val=" Char Char Char Char"/>
    <w:basedOn w:val="943"/>
    <w:next w:val="1624"/>
    <w:link w:val="943"/>
    <w:pPr>
      <w:jc w:val="center"/>
      <w:spacing w:after="160" w:line="240" w:lineRule="exact"/>
      <w:widowControl/>
    </w:pPr>
    <w:rPr>
      <w:rFonts w:ascii="黑体" w:hAnsi="Verdana" w:eastAsia="黑体"/>
      <w:sz w:val="32"/>
      <w:szCs w:val="32"/>
      <w:lang w:eastAsia="en-US"/>
    </w:rPr>
  </w:style>
  <w:style w:type="paragraph" w:styleId="1625">
    <w:name w:val=" Char Char Char Char Char Char Char Char Char Char Char Char Char Char Char Char Char Char Char Char Char Char Char"/>
    <w:basedOn w:val="943"/>
    <w:next w:val="1625"/>
    <w:link w:val="943"/>
    <w:rPr>
      <w:rFonts w:ascii="Tahoma" w:hAnsi="Tahoma"/>
      <w:sz w:val="24"/>
      <w:szCs w:val="20"/>
    </w:rPr>
  </w:style>
  <w:style w:type="paragraph" w:styleId="1626">
    <w:name w:val=" Char1 Char Char Char"/>
    <w:basedOn w:val="943"/>
    <w:next w:val="1626"/>
    <w:link w:val="943"/>
    <w:rPr>
      <w:rFonts w:ascii="Tahoma" w:hAnsi="Tahoma"/>
      <w:sz w:val="24"/>
      <w:szCs w:val="20"/>
    </w:rPr>
  </w:style>
  <w:style w:type="paragraph" w:styleId="1627">
    <w:name w:val="Body Text 2"/>
    <w:basedOn w:val="943"/>
    <w:next w:val="1627"/>
    <w:link w:val="943"/>
    <w:pPr>
      <w:ind w:left="720" w:hanging="720"/>
      <w:widowControl/>
    </w:pPr>
    <w:rPr>
      <w:rFonts w:ascii="Times New Roman" w:hAnsi="Times New Roman"/>
      <w:sz w:val="24"/>
      <w:szCs w:val="20"/>
      <w:lang w:val="en-GB"/>
    </w:rPr>
  </w:style>
  <w:style w:type="paragraph" w:styleId="1628">
    <w:name w:val=" Char Char"/>
    <w:basedOn w:val="943"/>
    <w:next w:val="1628"/>
    <w:link w:val="943"/>
    <w:rPr>
      <w:rFonts w:ascii="Tahoma" w:hAnsi="Tahoma"/>
      <w:sz w:val="24"/>
      <w:szCs w:val="20"/>
    </w:rPr>
  </w:style>
  <w:style w:type="paragraph" w:styleId="1629">
    <w:name w:val=" Char"/>
    <w:basedOn w:val="943"/>
    <w:next w:val="1629"/>
    <w:link w:val="943"/>
    <w:pPr>
      <w:spacing w:after="156" w:line="360" w:lineRule="auto"/>
    </w:pPr>
    <w:rPr>
      <w:rFonts w:ascii="Tahoma" w:hAnsi="Tahoma"/>
      <w:sz w:val="24"/>
      <w:szCs w:val="20"/>
    </w:rPr>
  </w:style>
  <w:style w:type="paragraph" w:styleId="1630">
    <w:name w:val=" Char Char Char Char Char Char Char Char Char Char Char Char Char Char"/>
    <w:basedOn w:val="943"/>
    <w:next w:val="1630"/>
    <w:link w:val="943"/>
    <w:rPr>
      <w:rFonts w:ascii="Tahoma" w:hAnsi="Tahoma"/>
      <w:sz w:val="24"/>
      <w:szCs w:val="20"/>
    </w:rPr>
  </w:style>
  <w:style w:type="paragraph" w:styleId="1631">
    <w:name w:val=" Char Char Char Char Char Char Char Char Char Char Char"/>
    <w:basedOn w:val="943"/>
    <w:next w:val="1631"/>
    <w:link w:val="943"/>
    <w:rPr>
      <w:rFonts w:ascii="Tahoma" w:hAnsi="Tahoma"/>
      <w:sz w:val="24"/>
      <w:szCs w:val="20"/>
    </w:rPr>
  </w:style>
  <w:style w:type="paragraph" w:styleId="1632">
    <w:name w:val=" Char Char Char Char Char Char Char Char Char"/>
    <w:basedOn w:val="943"/>
    <w:next w:val="1632"/>
    <w:link w:val="943"/>
    <w:pPr>
      <w:ind w:left="360" w:hanging="360"/>
      <w:tabs>
        <w:tab w:val="left" w:pos="360" w:leader="none"/>
      </w:tabs>
    </w:pPr>
    <w:rPr>
      <w:rFonts w:ascii="Times New Roman" w:hAnsi="Times New Roman"/>
      <w:sz w:val="24"/>
      <w:szCs w:val="24"/>
    </w:rPr>
  </w:style>
  <w:style w:type="paragraph" w:styleId="1633">
    <w:name w:val=" Char Char Char Char Char Char Char Char"/>
    <w:basedOn w:val="943"/>
    <w:next w:val="1633"/>
    <w:link w:val="943"/>
    <w:rPr>
      <w:rFonts w:ascii="Tahoma" w:hAnsi="Tahoma"/>
      <w:sz w:val="24"/>
      <w:szCs w:val="20"/>
    </w:rPr>
  </w:style>
  <w:style w:type="paragraph" w:styleId="1634">
    <w:name w:val=" Char Char Char Char Char"/>
    <w:basedOn w:val="943"/>
    <w:next w:val="1634"/>
    <w:link w:val="943"/>
    <w:rPr>
      <w:rFonts w:ascii="Tahoma" w:hAnsi="Tahoma"/>
      <w:sz w:val="24"/>
      <w:szCs w:val="20"/>
    </w:rPr>
  </w:style>
  <w:style w:type="paragraph" w:styleId="1635">
    <w:name w:val=" Char Char Char"/>
    <w:basedOn w:val="976"/>
    <w:next w:val="1635"/>
    <w:link w:val="943"/>
    <w:pPr>
      <w:spacing w:line="436" w:lineRule="exact"/>
      <w:shd w:val="clear" w:color="auto" w:fill="000080"/>
    </w:pPr>
    <w:rPr>
      <w:rFonts w:ascii="Times New Roman" w:hAnsi="Times New Roman"/>
      <w:sz w:val="21"/>
      <w:szCs w:val="24"/>
    </w:rPr>
  </w:style>
  <w:style w:type="paragraph" w:styleId="1636">
    <w:name w:val=" Char Char1 Char Char Char Char1 Char Char Char Char Char Char"/>
    <w:basedOn w:val="943"/>
    <w:next w:val="1636"/>
    <w:link w:val="943"/>
    <w:rPr>
      <w:rFonts w:ascii="Tahoma" w:hAnsi="Tahoma"/>
      <w:sz w:val="24"/>
      <w:szCs w:val="20"/>
    </w:rPr>
  </w:style>
  <w:style w:type="paragraph" w:styleId="1637">
    <w:name w:val="Normal Indent"/>
    <w:basedOn w:val="943"/>
    <w:next w:val="1637"/>
    <w:link w:val="943"/>
    <w:pPr>
      <w:ind w:firstLine="420"/>
    </w:pPr>
    <w:rPr>
      <w:rFonts w:ascii="Times New Roman" w:hAnsi="Times New Roman"/>
      <w:sz w:val="20"/>
      <w:szCs w:val="20"/>
    </w:rPr>
  </w:style>
  <w:style w:type="paragraph" w:styleId="1638">
    <w:name w:val="Normal1"/>
    <w:basedOn w:val="943"/>
    <w:next w:val="1638"/>
    <w:link w:val="943"/>
    <w:rPr>
      <w:rFonts w:eastAsia="Calibri" w:cs="宋体"/>
      <w:szCs w:val="20"/>
      <w:lang w:val="zh-CN"/>
    </w:rPr>
  </w:style>
  <w:style w:type="paragraph" w:styleId="1639">
    <w:name w:val="No Spacing"/>
    <w:next w:val="1639"/>
    <w:link w:val="943"/>
    <w:qFormat/>
    <w:pPr>
      <w:jc w:val="both"/>
      <w:widowControl w:val="off"/>
    </w:pPr>
    <w:rPr>
      <w:rFonts w:ascii="Calibri" w:hAnsi="Calibri" w:eastAsia="微软雅黑"/>
      <w:sz w:val="24"/>
      <w:szCs w:val="22"/>
      <w:lang w:val="en-US" w:eastAsia="zh-CN" w:bidi="ar-SA"/>
    </w:rPr>
  </w:style>
  <w:style w:type="paragraph" w:styleId="1640">
    <w:name w:val="正文空2格  1."/>
    <w:basedOn w:val="943"/>
    <w:next w:val="1640"/>
    <w:link w:val="943"/>
    <w:qFormat/>
    <w:pPr>
      <w:ind w:firstLine="480"/>
      <w:spacing w:line="360" w:lineRule="auto"/>
    </w:pPr>
    <w:rPr>
      <w:rFonts w:ascii="宋体" w:hAnsi="Times New Roman" w:eastAsia="仿宋" w:cs="宋体"/>
      <w:sz w:val="28"/>
      <w:szCs w:val="20"/>
    </w:rPr>
  </w:style>
  <w:style w:type="paragraph" w:styleId="1641">
    <w:name w:val="第四级"/>
    <w:basedOn w:val="943"/>
    <w:next w:val="1640"/>
    <w:link w:val="943"/>
    <w:qFormat/>
    <w:pPr>
      <w:ind w:left="2040" w:hanging="360"/>
      <w:spacing w:line="360" w:lineRule="auto"/>
      <w:tabs>
        <w:tab w:val="left" w:pos="2040" w:leader="none"/>
        <w:tab w:val="left" w:pos="3239" w:leader="none"/>
      </w:tabs>
    </w:pPr>
    <w:rPr>
      <w:rFonts w:ascii="宋体" w:hAnsi="宋体" w:eastAsia="仿宋"/>
      <w:sz w:val="28"/>
      <w:szCs w:val="21"/>
    </w:rPr>
  </w:style>
  <w:style w:type="paragraph" w:styleId="1642">
    <w:name w:val="自定义正文"/>
    <w:basedOn w:val="943"/>
    <w:next w:val="1642"/>
    <w:link w:val="943"/>
    <w:qFormat/>
    <w:pPr>
      <w:ind w:firstLine="200"/>
      <w:jc w:val="left"/>
      <w:spacing w:line="360" w:lineRule="auto"/>
    </w:pPr>
    <w:rPr>
      <w:rFonts w:ascii="Times New Roman" w:hAnsi="Times New Roman"/>
      <w:sz w:val="24"/>
      <w:szCs w:val="24"/>
    </w:rPr>
  </w:style>
  <w:style w:type="paragraph" w:styleId="1643">
    <w:name w:val="UserStyle_613"/>
    <w:basedOn w:val="943"/>
    <w:next w:val="1643"/>
    <w:link w:val="943"/>
    <w:pPr>
      <w:keepNext/>
      <w:spacing w:before="100" w:line="400" w:lineRule="atLeast"/>
      <w:widowControl/>
    </w:pPr>
    <w:rPr>
      <w:rFonts w:ascii="Times New Roman" w:hAnsi="Times New Roman"/>
      <w:sz w:val="28"/>
      <w:szCs w:val="28"/>
    </w:rPr>
  </w:style>
  <w:style w:type="paragraph" w:styleId="1644">
    <w:name w:val="UserStyle_3"/>
    <w:basedOn w:val="943"/>
    <w:next w:val="1644"/>
    <w:link w:val="943"/>
    <w:pPr>
      <w:ind w:left="218"/>
      <w:jc w:val="left"/>
      <w:spacing w:before="139"/>
      <w:widowControl/>
    </w:pPr>
    <w:rPr>
      <w:rFonts w:ascii="宋体" w:hAnsi="宋体"/>
      <w:sz w:val="22"/>
    </w:rPr>
  </w:style>
  <w:style w:type="paragraph" w:styleId="1645">
    <w:name w:val="UserStyle_1"/>
    <w:basedOn w:val="943"/>
    <w:next w:val="1645"/>
    <w:link w:val="943"/>
    <w:pPr>
      <w:jc w:val="left"/>
      <w:widowControl/>
    </w:pPr>
    <w:rPr>
      <w:rFonts w:ascii="宋体" w:hAnsi="宋体"/>
      <w:sz w:val="22"/>
    </w:rPr>
  </w:style>
  <w:style w:type="table" w:styleId="1646">
    <w:name w:val="网格型11"/>
    <w:basedOn w:val="954"/>
    <w:next w:val="1646"/>
    <w:link w:val="943"/>
    <w:qFormat/>
    <w:pPr>
      <w:jc w:val="both"/>
      <w:widowControl w:val="off"/>
    </w:pPr>
    <w:rPr>
      <w:rFonts w:ascii="Times New Roman" w:hAnsi="Times New Roman" w:eastAsia="宋体"/>
    </w:rPr>
    <w:tblPr/>
  </w:style>
  <w:style w:type="table" w:styleId="1647">
    <w:name w:val="网格型12"/>
    <w:basedOn w:val="954"/>
    <w:next w:val="1647"/>
    <w:link w:val="943"/>
    <w:uiPriority w:val="59"/>
    <w:qFormat/>
    <w:rPr>
      <w:rFonts w:ascii="Calibri" w:hAnsi="Calibri" w:eastAsia="宋体" w:cs="Times New Roman"/>
    </w:rPr>
    <w:tblPr/>
  </w:style>
  <w:style w:type="table" w:styleId="1648">
    <w:name w:val="网格型1"/>
    <w:basedOn w:val="954"/>
    <w:next w:val="1648"/>
    <w:link w:val="943"/>
    <w:rPr>
      <w:rFonts w:ascii="Times New Roman" w:hAnsi="Times New Roman" w:eastAsia="宋体"/>
    </w:rPr>
    <w:tblPr/>
  </w:style>
  <w:style w:type="table" w:styleId="1649">
    <w:name w:val="Table Normal"/>
    <w:next w:val="1649"/>
    <w:link w:val="943"/>
    <w:uiPriority w:val="2"/>
    <w:unhideWhenUsed/>
    <w:qFormat/>
    <w:pPr>
      <w:widowControl w:val="off"/>
    </w:pPr>
    <w:rPr>
      <w:sz w:val="22"/>
      <w:szCs w:val="22"/>
      <w:lang w:val="en-US" w:eastAsia="en-US" w:bidi="ar-SA"/>
    </w:rPr>
    <w:tblPr/>
  </w:style>
  <w:style w:type="paragraph" w:styleId="1650">
    <w:name w:val="彩色列表1"/>
    <w:basedOn w:val="943"/>
    <w:next w:val="1650"/>
    <w:link w:val="943"/>
    <w:pPr>
      <w:ind w:firstLine="420"/>
    </w:pPr>
    <w:rPr>
      <w:rFonts w:ascii="Times New Roman" w:hAnsi="Times New Roman"/>
      <w:szCs w:val="21"/>
    </w:rPr>
  </w:style>
  <w:style w:type="paragraph" w:styleId="1651">
    <w:name w:val="Table Text"/>
    <w:basedOn w:val="943"/>
    <w:next w:val="1651"/>
    <w:link w:val="943"/>
    <w:rPr>
      <w:rFonts w:ascii="Times New Roman" w:hAnsi="Times New Roman"/>
      <w:sz w:val="20"/>
      <w:szCs w:val="20"/>
    </w:rPr>
  </w:style>
  <w:style w:type="character" w:styleId="1652">
    <w:name w:val="NormalCharacter1"/>
    <w:next w:val="1652"/>
    <w:link w:val="943"/>
    <w:qFormat/>
  </w:style>
  <w:style w:type="character" w:styleId="1653" w:default="1">
    <w:name w:val="Default Paragraph Font"/>
    <w:uiPriority w:val="1"/>
    <w:semiHidden/>
    <w:unhideWhenUsed/>
  </w:style>
  <w:style w:type="numbering" w:styleId="1654" w:default="1">
    <w:name w:val="No List"/>
    <w:uiPriority w:val="99"/>
    <w:semiHidden/>
    <w:unhideWhenUsed/>
  </w:style>
  <w:style w:type="table" w:styleId="165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San</dc:creator>
  <cp:lastModifiedBy>陈阳阳</cp:lastModifiedBy>
  <cp:revision>3</cp:revision>
  <dcterms:created xsi:type="dcterms:W3CDTF">2024-10-09T06:45:00Z</dcterms:created>
  <dcterms:modified xsi:type="dcterms:W3CDTF">2026-02-05T08:05:50Z</dcterms:modified>
</cp:coreProperties>
</file>